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ascii="方正小标宋简体" w:hAnsi="方正小标宋简体" w:eastAsia="方正小标宋简体" w:cs="方正小标宋简体"/>
          <w:bCs/>
          <w:color w:val="auto"/>
          <w:sz w:val="44"/>
          <w:szCs w:val="44"/>
        </w:rPr>
      </w:pPr>
      <w:bookmarkStart w:id="0" w:name="_GoBack"/>
      <w:bookmarkEnd w:id="0"/>
    </w:p>
    <w:p>
      <w:pPr>
        <w:spacing w:line="400" w:lineRule="exact"/>
        <w:jc w:val="center"/>
        <w:rPr>
          <w:rFonts w:ascii="方正小标宋简体" w:hAnsi="方正小标宋简体" w:eastAsia="方正小标宋简体" w:cs="方正小标宋简体"/>
          <w:bCs/>
          <w:color w:val="auto"/>
          <w:sz w:val="44"/>
          <w:szCs w:val="44"/>
        </w:rPr>
      </w:pPr>
    </w:p>
    <w:p>
      <w:pPr>
        <w:jc w:val="center"/>
        <w:outlineLvl w:val="0"/>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南阳市大面积停电事件应急预案</w:t>
      </w:r>
      <w:r>
        <w:rPr>
          <w:rFonts w:hint="eastAsia" w:ascii="方正小标宋简体" w:hAnsi="方正小标宋简体" w:eastAsia="方正小标宋简体" w:cs="方正小标宋简体"/>
          <w:bCs/>
          <w:color w:val="auto"/>
          <w:sz w:val="44"/>
          <w:szCs w:val="44"/>
          <w:lang w:val="en-US" w:eastAsia="zh-CN"/>
        </w:rPr>
        <w:t>（试行）</w:t>
      </w:r>
    </w:p>
    <w:p>
      <w:pPr>
        <w:spacing w:line="400" w:lineRule="exact"/>
        <w:rPr>
          <w:rFonts w:ascii="仿宋" w:hAnsi="仿宋" w:eastAsia="仿宋" w:cs="仿宋"/>
          <w:color w:val="auto"/>
          <w:sz w:val="32"/>
          <w:szCs w:val="32"/>
        </w:rPr>
      </w:pPr>
    </w:p>
    <w:p>
      <w:pPr>
        <w:outlineLvl w:val="0"/>
        <w:rPr>
          <w:rFonts w:ascii="黑体" w:hAnsi="黑体" w:eastAsia="黑体" w:cs="黑体"/>
          <w:color w:val="auto"/>
          <w:sz w:val="32"/>
          <w:szCs w:val="32"/>
        </w:rPr>
      </w:pPr>
      <w:r>
        <w:rPr>
          <w:rFonts w:hint="eastAsia" w:ascii="仿宋" w:hAnsi="仿宋" w:eastAsia="仿宋" w:cs="仿宋"/>
          <w:color w:val="auto"/>
          <w:sz w:val="32"/>
          <w:szCs w:val="32"/>
        </w:rPr>
        <w:t>　　</w:t>
      </w:r>
      <w:r>
        <w:rPr>
          <w:rFonts w:ascii="黑体" w:hAnsi="黑体" w:eastAsia="黑体" w:cs="黑体"/>
          <w:color w:val="auto"/>
          <w:sz w:val="32"/>
          <w:szCs w:val="32"/>
        </w:rPr>
        <w:t>1</w:t>
      </w:r>
      <w:r>
        <w:rPr>
          <w:rFonts w:hint="eastAsia" w:ascii="黑体" w:hAnsi="黑体" w:eastAsia="黑体" w:cs="黑体"/>
          <w:color w:val="auto"/>
          <w:sz w:val="32"/>
          <w:szCs w:val="32"/>
        </w:rPr>
        <w:t>　</w:t>
      </w:r>
      <w:r>
        <w:rPr>
          <w:rFonts w:ascii="黑体" w:hAnsi="黑体" w:eastAsia="黑体" w:cs="黑体"/>
          <w:color w:val="auto"/>
          <w:sz w:val="32"/>
          <w:szCs w:val="32"/>
        </w:rPr>
        <w:t xml:space="preserve">  </w:t>
      </w:r>
      <w:r>
        <w:rPr>
          <w:rFonts w:hint="eastAsia" w:ascii="黑体" w:hAnsi="黑体" w:eastAsia="黑体" w:cs="黑体"/>
          <w:color w:val="auto"/>
          <w:sz w:val="32"/>
          <w:szCs w:val="32"/>
        </w:rPr>
        <w:t>总则</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1.1</w:t>
      </w:r>
      <w:r>
        <w:rPr>
          <w:rFonts w:hint="eastAsia" w:ascii="楷体" w:hAnsi="楷体" w:eastAsia="楷体" w:cs="楷体"/>
          <w:color w:val="auto"/>
          <w:sz w:val="32"/>
          <w:szCs w:val="32"/>
        </w:rPr>
        <w:t>　编制目的</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建立健全我市大面积停电事件应对工作机制，统筹协调政府和社会资源，提高应对效率和科学性，最大程度减少停电事件造成的损失和影响，维护国家安全、社会稳定和人民群众生命财产安全。</w:t>
      </w:r>
    </w:p>
    <w:p>
      <w:pPr>
        <w:outlineLvl w:val="1"/>
        <w:rPr>
          <w:rFonts w:ascii="楷体" w:hAnsi="楷体" w:eastAsia="楷体" w:cs="楷体"/>
          <w:color w:val="auto"/>
          <w:sz w:val="32"/>
          <w:szCs w:val="32"/>
        </w:rPr>
      </w:pPr>
      <w:r>
        <w:rPr>
          <w:rFonts w:ascii="楷体" w:hAnsi="楷体" w:eastAsia="楷体" w:cs="楷体"/>
          <w:color w:val="auto"/>
          <w:sz w:val="32"/>
          <w:szCs w:val="32"/>
        </w:rPr>
        <w:t xml:space="preserve">    1.2</w:t>
      </w:r>
      <w:r>
        <w:rPr>
          <w:rFonts w:hint="eastAsia" w:ascii="楷体" w:hAnsi="楷体" w:eastAsia="楷体" w:cs="楷体"/>
          <w:color w:val="auto"/>
          <w:sz w:val="32"/>
          <w:szCs w:val="32"/>
        </w:rPr>
        <w:t>　编制依据</w:t>
      </w:r>
    </w:p>
    <w:p>
      <w:pPr>
        <w:ind w:firstLine="636"/>
        <w:rPr>
          <w:rFonts w:ascii="仿宋" w:hAnsi="仿宋" w:eastAsia="仿宋" w:cs="仿宋"/>
          <w:color w:val="auto"/>
          <w:sz w:val="32"/>
          <w:szCs w:val="32"/>
        </w:rPr>
      </w:pPr>
      <w:r>
        <w:rPr>
          <w:rFonts w:hint="eastAsia" w:ascii="仿宋" w:hAnsi="仿宋" w:eastAsia="仿宋" w:cs="仿宋"/>
          <w:color w:val="auto"/>
          <w:sz w:val="32"/>
          <w:szCs w:val="32"/>
        </w:rPr>
        <w:t>依据《中华人民共和国突发事件应对法》</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《中华人民共和国安全生产法》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《中华人民共和国电力法》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《生产安全事故报告和调查处理条例》、《电力安全事故应急处置和调查处理条例》、《电网调度管理条例》、</w:t>
      </w:r>
      <w:r>
        <w:rPr>
          <w:rFonts w:hint="eastAsia" w:ascii="仿宋" w:hAnsi="仿宋" w:eastAsia="仿宋" w:cs="仿宋"/>
          <w:color w:val="auto"/>
          <w:sz w:val="32"/>
          <w:szCs w:val="32"/>
          <w:lang w:eastAsia="zh-CN"/>
        </w:rPr>
        <w:t>《生产安全事故应急条例》、</w:t>
      </w:r>
      <w:r>
        <w:rPr>
          <w:rFonts w:hint="eastAsia" w:ascii="仿宋" w:hAnsi="仿宋" w:eastAsia="仿宋" w:cs="仿宋"/>
          <w:color w:val="auto"/>
          <w:sz w:val="32"/>
          <w:szCs w:val="32"/>
        </w:rPr>
        <w:t>《国家突发公共事件总体应急预案》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《国家大面积停电事件应急预案》</w:t>
      </w:r>
      <w:r>
        <w:rPr>
          <w:rFonts w:hint="eastAsia" w:ascii="仿宋" w:hAnsi="仿宋" w:eastAsia="仿宋" w:cs="仿宋"/>
          <w:color w:val="auto"/>
          <w:sz w:val="32"/>
          <w:szCs w:val="32"/>
          <w:lang w:eastAsia="zh-CN"/>
        </w:rPr>
        <w:t>、《河南省安全生产条例》、</w:t>
      </w:r>
      <w:r>
        <w:rPr>
          <w:rFonts w:hint="eastAsia" w:ascii="仿宋" w:hAnsi="仿宋" w:eastAsia="仿宋" w:cs="仿宋"/>
          <w:color w:val="auto"/>
          <w:sz w:val="32"/>
          <w:szCs w:val="32"/>
        </w:rPr>
        <w:t>《河南省突发公共事件总体应急预案》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《河南省突发事件预警信息发布运行管理办法</w:t>
      </w:r>
      <w:r>
        <w:rPr>
          <w:rFonts w:ascii="仿宋" w:hAnsi="仿宋" w:eastAsia="仿宋" w:cs="仿宋"/>
          <w:color w:val="auto"/>
          <w:sz w:val="32"/>
          <w:szCs w:val="32"/>
        </w:rPr>
        <w:t>(</w:t>
      </w:r>
      <w:r>
        <w:rPr>
          <w:rFonts w:hint="eastAsia" w:ascii="仿宋" w:hAnsi="仿宋" w:eastAsia="仿宋" w:cs="仿宋"/>
          <w:color w:val="auto"/>
          <w:sz w:val="32"/>
          <w:szCs w:val="32"/>
        </w:rPr>
        <w:t>试行</w:t>
      </w:r>
      <w:r>
        <w:rPr>
          <w:rFonts w:ascii="仿宋" w:hAnsi="仿宋" w:eastAsia="仿宋" w:cs="仿宋"/>
          <w:color w:val="auto"/>
          <w:sz w:val="32"/>
          <w:szCs w:val="32"/>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《河南省大面积停电事件应急预案</w:t>
      </w:r>
      <w:r>
        <w:rPr>
          <w:rFonts w:hint="eastAsia" w:ascii="仿宋" w:hAnsi="仿宋" w:eastAsia="仿宋" w:cs="仿宋"/>
          <w:color w:val="auto"/>
          <w:sz w:val="32"/>
          <w:szCs w:val="32"/>
          <w:lang w:eastAsia="zh-CN"/>
        </w:rPr>
        <w:t>（试行）</w:t>
      </w:r>
      <w:r>
        <w:rPr>
          <w:rFonts w:hint="eastAsia" w:ascii="仿宋" w:hAnsi="仿宋" w:eastAsia="仿宋" w:cs="仿宋"/>
          <w:color w:val="auto"/>
          <w:sz w:val="32"/>
          <w:szCs w:val="32"/>
        </w:rPr>
        <w:t>》及相关法律、法规，结合实际，制定本预案。</w:t>
      </w:r>
    </w:p>
    <w:p>
      <w:pPr>
        <w:outlineLvl w:val="1"/>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1.3</w:t>
      </w:r>
      <w:r>
        <w:rPr>
          <w:rFonts w:hint="eastAsia" w:ascii="楷体" w:hAnsi="楷体" w:eastAsia="楷体" w:cs="楷体"/>
          <w:color w:val="auto"/>
          <w:sz w:val="32"/>
          <w:szCs w:val="32"/>
        </w:rPr>
        <w:t>　适用范围</w:t>
      </w:r>
    </w:p>
    <w:p>
      <w:pPr>
        <w:ind w:firstLine="660"/>
        <w:rPr>
          <w:rFonts w:ascii="仿宋" w:hAnsi="仿宋" w:eastAsia="仿宋" w:cs="仿宋"/>
          <w:color w:val="auto"/>
          <w:sz w:val="32"/>
          <w:szCs w:val="32"/>
        </w:rPr>
      </w:pPr>
      <w:r>
        <w:rPr>
          <w:rFonts w:hint="eastAsia" w:ascii="仿宋" w:hAnsi="仿宋" w:eastAsia="仿宋" w:cs="仿宋"/>
          <w:color w:val="auto"/>
          <w:sz w:val="32"/>
          <w:szCs w:val="32"/>
        </w:rPr>
        <w:t>本预案适用于本市行政区域内发生的大面积停电事件应对工作。</w:t>
      </w:r>
    </w:p>
    <w:p>
      <w:pPr>
        <w:ind w:firstLine="660"/>
        <w:rPr>
          <w:rFonts w:ascii="仿宋" w:hAnsi="仿宋" w:eastAsia="仿宋" w:cs="仿宋"/>
          <w:color w:val="auto"/>
          <w:sz w:val="32"/>
          <w:szCs w:val="32"/>
        </w:rPr>
      </w:pPr>
      <w:r>
        <w:rPr>
          <w:rFonts w:hint="eastAsia" w:ascii="仿宋" w:hAnsi="仿宋" w:eastAsia="仿宋" w:cs="仿宋"/>
          <w:color w:val="auto"/>
          <w:sz w:val="32"/>
          <w:szCs w:val="32"/>
        </w:rPr>
        <w:t>本预案中的大面积停电事件是指由于自然灾害、电力安全事故和外力破坏等原因造成的电网大量减供负荷，对人民群众生产生活造成影响以及对国家安全、社会稳定造成威胁的停电事件。</w:t>
      </w:r>
    </w:p>
    <w:p>
      <w:pPr>
        <w:outlineLvl w:val="1"/>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1.4</w:t>
      </w:r>
      <w:r>
        <w:rPr>
          <w:rFonts w:hint="eastAsia" w:ascii="楷体" w:hAnsi="楷体" w:eastAsia="楷体" w:cs="楷体"/>
          <w:color w:val="auto"/>
          <w:sz w:val="32"/>
          <w:szCs w:val="32"/>
        </w:rPr>
        <w:t>　工作原则</w:t>
      </w:r>
    </w:p>
    <w:p>
      <w:pPr>
        <w:jc w:val="left"/>
        <w:rPr>
          <w:rFonts w:ascii="仿宋" w:hAnsi="仿宋" w:eastAsia="仿宋" w:cs="仿宋"/>
          <w:color w:val="auto"/>
          <w:sz w:val="32"/>
          <w:szCs w:val="32"/>
        </w:rPr>
      </w:pPr>
      <w:r>
        <w:rPr>
          <w:rFonts w:hint="eastAsia" w:ascii="仿宋" w:hAnsi="仿宋" w:eastAsia="仿宋" w:cs="仿宋"/>
          <w:color w:val="auto"/>
          <w:sz w:val="32"/>
          <w:szCs w:val="32"/>
        </w:rPr>
        <w:t>　　大面积停电事件应对工作坚持统一领导、综合协调，属地为主、分工负责，保障民生、维护安全，全社会共同参与原则。大面积停电事件发生后，市</w:t>
      </w:r>
      <w:r>
        <w:rPr>
          <w:rFonts w:hint="eastAsia" w:ascii="仿宋" w:hAnsi="仿宋" w:eastAsia="仿宋" w:cs="仿宋"/>
          <w:color w:val="auto"/>
          <w:sz w:val="32"/>
          <w:szCs w:val="32"/>
          <w:lang w:val="en-US" w:eastAsia="zh-CN"/>
        </w:rPr>
        <w:t>政府及</w:t>
      </w:r>
      <w:r>
        <w:rPr>
          <w:rFonts w:hint="eastAsia" w:ascii="仿宋" w:hAnsi="仿宋" w:eastAsia="仿宋" w:cs="仿宋"/>
          <w:color w:val="auto"/>
          <w:sz w:val="32"/>
          <w:szCs w:val="32"/>
        </w:rPr>
        <w:t>有关部门、事发地</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政府及其有关部门、电力企业、重要电力用户要立即按照职责分工和相关预案开展处置工作。</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1.5</w:t>
      </w:r>
      <w:r>
        <w:rPr>
          <w:rFonts w:hint="eastAsia" w:ascii="楷体" w:hAnsi="楷体" w:eastAsia="楷体" w:cs="楷体"/>
          <w:color w:val="auto"/>
          <w:sz w:val="32"/>
          <w:szCs w:val="32"/>
        </w:rPr>
        <w:t>　事件分级</w:t>
      </w:r>
    </w:p>
    <w:p>
      <w:pPr>
        <w:rPr>
          <w:rFonts w:ascii="仿宋" w:hAnsi="仿宋" w:eastAsia="仿宋" w:cs="仿宋"/>
          <w:color w:val="auto"/>
          <w:sz w:val="32"/>
          <w:szCs w:val="32"/>
        </w:rPr>
      </w:pPr>
      <w:r>
        <w:rPr>
          <w:rFonts w:hint="eastAsia" w:ascii="仿宋" w:hAnsi="仿宋" w:eastAsia="仿宋" w:cs="仿宋"/>
          <w:color w:val="auto"/>
          <w:sz w:val="32"/>
          <w:szCs w:val="32"/>
        </w:rPr>
        <w:t>　　按照事件严重性和受影响程度，大面积停电事件分为特别重大、重大、较大和一般四级。分级标准见附件</w:t>
      </w:r>
      <w:r>
        <w:rPr>
          <w:rFonts w:ascii="仿宋" w:hAnsi="仿宋" w:eastAsia="仿宋" w:cs="仿宋"/>
          <w:color w:val="auto"/>
          <w:sz w:val="32"/>
          <w:szCs w:val="32"/>
        </w:rPr>
        <w:t>1</w:t>
      </w:r>
      <w:r>
        <w:rPr>
          <w:rFonts w:hint="eastAsia" w:ascii="仿宋" w:hAnsi="仿宋" w:eastAsia="仿宋" w:cs="仿宋"/>
          <w:color w:val="auto"/>
          <w:sz w:val="32"/>
          <w:szCs w:val="32"/>
        </w:rPr>
        <w:t>。</w:t>
      </w:r>
    </w:p>
    <w:p>
      <w:pPr>
        <w:outlineLvl w:val="0"/>
        <w:rPr>
          <w:rFonts w:ascii="楷体" w:hAnsi="楷体" w:eastAsia="楷体" w:cs="楷体"/>
          <w:color w:val="auto"/>
          <w:sz w:val="32"/>
          <w:szCs w:val="32"/>
        </w:rPr>
      </w:pPr>
      <w:r>
        <w:rPr>
          <w:rFonts w:hint="eastAsia" w:ascii="仿宋" w:hAnsi="仿宋" w:eastAsia="仿宋" w:cs="仿宋"/>
          <w:color w:val="auto"/>
          <w:sz w:val="32"/>
          <w:szCs w:val="32"/>
        </w:rPr>
        <w:t>　　</w:t>
      </w:r>
      <w:r>
        <w:rPr>
          <w:rFonts w:ascii="黑体" w:hAnsi="黑体" w:eastAsia="黑体" w:cs="黑体"/>
          <w:color w:val="auto"/>
          <w:sz w:val="32"/>
          <w:szCs w:val="32"/>
        </w:rPr>
        <w:t>2</w:t>
      </w:r>
      <w:r>
        <w:rPr>
          <w:rFonts w:hint="eastAsia" w:ascii="黑体" w:hAnsi="黑体" w:eastAsia="黑体" w:cs="黑体"/>
          <w:color w:val="auto"/>
          <w:sz w:val="32"/>
          <w:szCs w:val="32"/>
        </w:rPr>
        <w:t>　组织体系</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hint="eastAsia" w:ascii="楷体" w:hAnsi="楷体" w:eastAsia="楷体" w:cs="楷体"/>
          <w:color w:val="auto"/>
          <w:sz w:val="32"/>
          <w:szCs w:val="32"/>
        </w:rPr>
        <w:t>　</w:t>
      </w:r>
      <w:r>
        <w:rPr>
          <w:rFonts w:ascii="楷体" w:hAnsi="楷体" w:eastAsia="楷体" w:cs="楷体"/>
          <w:color w:val="auto"/>
          <w:sz w:val="32"/>
          <w:szCs w:val="32"/>
        </w:rPr>
        <w:t>2.1</w:t>
      </w:r>
      <w:r>
        <w:rPr>
          <w:rFonts w:hint="eastAsia" w:ascii="楷体" w:hAnsi="楷体" w:eastAsia="楷体" w:cs="楷体"/>
          <w:color w:val="auto"/>
          <w:sz w:val="32"/>
          <w:szCs w:val="32"/>
        </w:rPr>
        <w:t>　市级组织指挥机构</w:t>
      </w:r>
    </w:p>
    <w:p>
      <w:pPr>
        <w:rPr>
          <w:rFonts w:ascii="仿宋" w:hAnsi="仿宋" w:eastAsia="仿宋" w:cs="仿宋"/>
          <w:color w:val="auto"/>
          <w:sz w:val="32"/>
          <w:szCs w:val="32"/>
        </w:rPr>
      </w:pPr>
      <w:r>
        <w:rPr>
          <w:rFonts w:hint="eastAsia" w:ascii="仿宋" w:hAnsi="仿宋" w:eastAsia="仿宋" w:cs="仿宋"/>
          <w:color w:val="auto"/>
          <w:sz w:val="32"/>
          <w:szCs w:val="32"/>
        </w:rPr>
        <w:t>　　市政府成立市大面积停电事件应急指挥部，并相应设立电力恢复、新闻宣传、综合保障、社会稳定等工作组，负责相关工作的指导协调和组织管理，指挥长由分管副市长担任。市大面积停电事件应急指挥部下设办公室，办公室设在市发展改革委。</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当发生特别重大、重大大面积停电事件时，由省大面积停电事件应急指挥部负责统一领导、组织和指挥大面积停电事件应对工作。当发生较大、一般大面积停电事件时，</w:t>
      </w:r>
      <w:r>
        <w:rPr>
          <w:rFonts w:hint="eastAsia" w:ascii="仿宋" w:hAnsi="仿宋" w:eastAsia="仿宋" w:cs="仿宋"/>
          <w:color w:val="auto"/>
          <w:sz w:val="32"/>
          <w:szCs w:val="32"/>
          <w:lang w:eastAsia="zh-CN"/>
        </w:rPr>
        <w:t>市人民政府</w:t>
      </w:r>
      <w:r>
        <w:rPr>
          <w:rFonts w:hint="eastAsia" w:ascii="仿宋" w:hAnsi="仿宋" w:eastAsia="仿宋" w:cs="仿宋"/>
          <w:color w:val="auto"/>
          <w:sz w:val="32"/>
          <w:szCs w:val="32"/>
        </w:rPr>
        <w:t>按程序报请省政府批准，或根据省政府</w:t>
      </w:r>
      <w:r>
        <w:rPr>
          <w:rFonts w:hint="eastAsia" w:ascii="仿宋" w:hAnsi="仿宋" w:eastAsia="仿宋" w:cs="仿宋"/>
          <w:color w:val="auto"/>
          <w:sz w:val="32"/>
          <w:szCs w:val="32"/>
          <w:lang w:eastAsia="zh-CN"/>
        </w:rPr>
        <w:t>领导同志指示，成立省政府工作组。</w:t>
      </w:r>
      <w:r>
        <w:rPr>
          <w:rFonts w:hint="eastAsia" w:ascii="仿宋" w:hAnsi="仿宋" w:eastAsia="仿宋" w:cs="仿宋"/>
          <w:color w:val="auto"/>
          <w:sz w:val="32"/>
          <w:szCs w:val="32"/>
        </w:rPr>
        <w:t>当省政府批准成立省政府工作组时，市大面积停电事件应急指挥部在省政府工作组的指导、协调、支持下，统一领导、组织和指挥大面积停电事件应对工作。</w:t>
      </w:r>
      <w:r>
        <w:rPr>
          <w:rFonts w:hint="eastAsia" w:ascii="仿宋" w:hAnsi="仿宋" w:eastAsia="仿宋" w:cs="仿宋"/>
          <w:color w:val="auto"/>
          <w:sz w:val="32"/>
          <w:szCs w:val="32"/>
          <w:lang w:eastAsia="zh-CN"/>
        </w:rPr>
        <w:t>必要时，省大面积停电事件应急指挥部负责统一领导、组织和指挥</w:t>
      </w:r>
      <w:r>
        <w:rPr>
          <w:rFonts w:hint="eastAsia" w:ascii="仿宋" w:hAnsi="仿宋" w:eastAsia="仿宋" w:cs="仿宋"/>
          <w:color w:val="auto"/>
          <w:sz w:val="32"/>
          <w:szCs w:val="32"/>
        </w:rPr>
        <w:t>大面积停电事件应对工作。</w:t>
      </w:r>
    </w:p>
    <w:p>
      <w:pPr>
        <w:rPr>
          <w:rFonts w:ascii="仿宋" w:hAnsi="仿宋" w:eastAsia="仿宋" w:cs="仿宋"/>
          <w:color w:val="auto"/>
          <w:sz w:val="32"/>
          <w:szCs w:val="32"/>
        </w:rPr>
      </w:pPr>
      <w:r>
        <w:rPr>
          <w:rFonts w:hint="eastAsia" w:ascii="仿宋" w:hAnsi="仿宋" w:eastAsia="仿宋" w:cs="仿宋"/>
          <w:color w:val="auto"/>
          <w:sz w:val="32"/>
          <w:szCs w:val="32"/>
        </w:rPr>
        <w:t>　　市大面积停电事件应急指挥部组成及工作组职责见附件</w:t>
      </w:r>
      <w:r>
        <w:rPr>
          <w:rFonts w:ascii="仿宋" w:hAnsi="仿宋" w:eastAsia="仿宋" w:cs="仿宋"/>
          <w:color w:val="auto"/>
          <w:sz w:val="32"/>
          <w:szCs w:val="32"/>
        </w:rPr>
        <w:t>2</w:t>
      </w:r>
      <w:r>
        <w:rPr>
          <w:rFonts w:hint="eastAsia" w:ascii="仿宋" w:hAnsi="仿宋" w:eastAsia="仿宋" w:cs="仿宋"/>
          <w:color w:val="auto"/>
          <w:sz w:val="32"/>
          <w:szCs w:val="32"/>
        </w:rPr>
        <w:t>。</w:t>
      </w:r>
    </w:p>
    <w:p>
      <w:pPr>
        <w:outlineLvl w:val="1"/>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2.2</w:t>
      </w:r>
      <w:r>
        <w:rPr>
          <w:rFonts w:hint="eastAsia" w:ascii="楷体" w:hAnsi="楷体" w:eastAsia="楷体" w:cs="楷体"/>
          <w:color w:val="auto"/>
          <w:sz w:val="32"/>
          <w:szCs w:val="32"/>
        </w:rPr>
        <w:t>　县（区）级组织指挥机构</w:t>
      </w:r>
    </w:p>
    <w:p>
      <w:pPr>
        <w:rPr>
          <w:rFonts w:ascii="仿宋" w:hAnsi="仿宋" w:eastAsia="仿宋" w:cs="仿宋"/>
          <w:color w:val="auto"/>
          <w:sz w:val="32"/>
          <w:szCs w:val="32"/>
        </w:rPr>
      </w:pPr>
      <w:r>
        <w:rPr>
          <w:rFonts w:hint="eastAsia" w:ascii="仿宋" w:hAnsi="仿宋" w:eastAsia="仿宋" w:cs="仿宋"/>
          <w:color w:val="auto"/>
          <w:sz w:val="32"/>
          <w:szCs w:val="32"/>
        </w:rPr>
        <w:t>　　县（区）级</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政府负责指挥、协调本行政区域内大面积停电事件应对工作，要结合本地实际，明确相应的组织指挥机构，建立健全应急联动机制。</w:t>
      </w:r>
    </w:p>
    <w:p>
      <w:pPr>
        <w:rPr>
          <w:rFonts w:ascii="仿宋" w:hAnsi="仿宋" w:eastAsia="仿宋" w:cs="仿宋"/>
          <w:color w:val="auto"/>
          <w:sz w:val="32"/>
          <w:szCs w:val="32"/>
        </w:rPr>
      </w:pPr>
      <w:r>
        <w:rPr>
          <w:rFonts w:hint="eastAsia" w:ascii="仿宋" w:hAnsi="仿宋" w:eastAsia="仿宋" w:cs="仿宋"/>
          <w:color w:val="auto"/>
          <w:sz w:val="32"/>
          <w:szCs w:val="32"/>
        </w:rPr>
        <w:t>　　发生跨行政区域的大面积停电事件时，有关地方</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根据需要建立跨区域大面积停电事件应急合作机制。</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2.3</w:t>
      </w:r>
      <w:r>
        <w:rPr>
          <w:rFonts w:hint="eastAsia" w:ascii="楷体" w:hAnsi="楷体" w:eastAsia="楷体" w:cs="楷体"/>
          <w:color w:val="auto"/>
          <w:sz w:val="32"/>
          <w:szCs w:val="32"/>
        </w:rPr>
        <w:t>　现场指挥机构</w:t>
      </w:r>
    </w:p>
    <w:p>
      <w:pPr>
        <w:rPr>
          <w:rFonts w:ascii="仿宋" w:hAnsi="仿宋" w:eastAsia="仿宋" w:cs="仿宋"/>
          <w:color w:val="auto"/>
          <w:sz w:val="32"/>
          <w:szCs w:val="32"/>
        </w:rPr>
      </w:pPr>
      <w:r>
        <w:rPr>
          <w:rFonts w:hint="eastAsia" w:ascii="仿宋" w:hAnsi="仿宋" w:eastAsia="仿宋" w:cs="仿宋"/>
          <w:color w:val="auto"/>
          <w:sz w:val="32"/>
          <w:szCs w:val="32"/>
        </w:rPr>
        <w:t>　　负责大面积停电事件应对的</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政府根据需要成立现场指挥部，负责现场组织指挥工作。参与现场处置的单位和人员要服从现场指挥部的统一指挥。</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2.4</w:t>
      </w:r>
      <w:r>
        <w:rPr>
          <w:rFonts w:hint="eastAsia" w:ascii="楷体" w:hAnsi="楷体" w:eastAsia="楷体" w:cs="楷体"/>
          <w:color w:val="auto"/>
          <w:sz w:val="32"/>
          <w:szCs w:val="32"/>
        </w:rPr>
        <w:t>　电力企业</w:t>
      </w:r>
    </w:p>
    <w:p>
      <w:pPr>
        <w:rPr>
          <w:rFonts w:ascii="仿宋" w:hAnsi="仿宋" w:eastAsia="仿宋" w:cs="仿宋"/>
          <w:color w:val="auto"/>
          <w:sz w:val="32"/>
          <w:szCs w:val="32"/>
        </w:rPr>
      </w:pPr>
      <w:r>
        <w:rPr>
          <w:rFonts w:hint="eastAsia" w:ascii="仿宋" w:hAnsi="仿宋" w:eastAsia="仿宋" w:cs="仿宋"/>
          <w:color w:val="auto"/>
          <w:sz w:val="32"/>
          <w:szCs w:val="32"/>
        </w:rPr>
        <w:t>　　电力企业</w:t>
      </w:r>
      <w:r>
        <w:rPr>
          <w:rFonts w:ascii="仿宋" w:hAnsi="仿宋" w:eastAsia="仿宋" w:cs="仿宋"/>
          <w:color w:val="auto"/>
          <w:sz w:val="32"/>
          <w:szCs w:val="32"/>
        </w:rPr>
        <w:t>(</w:t>
      </w:r>
      <w:r>
        <w:rPr>
          <w:rFonts w:hint="eastAsia" w:ascii="仿宋" w:hAnsi="仿宋" w:eastAsia="仿宋" w:cs="仿宋"/>
          <w:color w:val="auto"/>
          <w:sz w:val="32"/>
          <w:szCs w:val="32"/>
        </w:rPr>
        <w:t>包括电网企业、发电企业等，下同</w:t>
      </w:r>
      <w:r>
        <w:rPr>
          <w:rFonts w:ascii="仿宋" w:hAnsi="仿宋" w:eastAsia="仿宋" w:cs="仿宋"/>
          <w:color w:val="auto"/>
          <w:sz w:val="32"/>
          <w:szCs w:val="32"/>
        </w:rPr>
        <w:t>)</w:t>
      </w:r>
      <w:r>
        <w:rPr>
          <w:rFonts w:hint="eastAsia" w:ascii="仿宋" w:hAnsi="仿宋" w:eastAsia="仿宋" w:cs="仿宋"/>
          <w:color w:val="auto"/>
          <w:sz w:val="32"/>
          <w:szCs w:val="32"/>
        </w:rPr>
        <w:t>建立健全</w:t>
      </w:r>
      <w:r>
        <w:rPr>
          <w:rFonts w:hint="eastAsia" w:ascii="仿宋" w:hAnsi="仿宋" w:eastAsia="仿宋" w:cs="仿宋"/>
          <w:color w:val="auto"/>
          <w:sz w:val="32"/>
          <w:szCs w:val="32"/>
          <w:lang w:eastAsia="zh-CN"/>
        </w:rPr>
        <w:t>应急</w:t>
      </w:r>
      <w:r>
        <w:rPr>
          <w:rFonts w:hint="eastAsia" w:ascii="仿宋" w:hAnsi="仿宋" w:eastAsia="仿宋" w:cs="仿宋"/>
          <w:color w:val="auto"/>
          <w:sz w:val="32"/>
          <w:szCs w:val="32"/>
        </w:rPr>
        <w:t>指挥机构，并在大面积停电事件</w:t>
      </w:r>
      <w:r>
        <w:rPr>
          <w:rFonts w:hint="eastAsia" w:ascii="仿宋" w:hAnsi="仿宋" w:eastAsia="仿宋" w:cs="仿宋"/>
          <w:color w:val="auto"/>
          <w:sz w:val="32"/>
          <w:szCs w:val="32"/>
          <w:lang w:eastAsia="zh-CN"/>
        </w:rPr>
        <w:t>应急组织</w:t>
      </w:r>
      <w:r>
        <w:rPr>
          <w:rFonts w:hint="eastAsia" w:ascii="仿宋" w:hAnsi="仿宋" w:eastAsia="仿宋" w:cs="仿宋"/>
          <w:color w:val="auto"/>
          <w:sz w:val="32"/>
          <w:szCs w:val="32"/>
        </w:rPr>
        <w:t>指挥机构领导下开展大面积停电事件应对工作。其中，电网企业要首先做好所辖主网和供电区的停电事件的应对处置工作，各发电企业</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本企业的事故抢险和应对处置工作。</w:t>
      </w:r>
    </w:p>
    <w:p>
      <w:pPr>
        <w:rPr>
          <w:rFonts w:ascii="仿宋" w:hAnsi="仿宋" w:eastAsia="仿宋" w:cs="仿宋"/>
          <w:color w:val="auto"/>
          <w:sz w:val="32"/>
          <w:szCs w:val="32"/>
        </w:rPr>
      </w:pPr>
      <w:r>
        <w:rPr>
          <w:rFonts w:hint="eastAsia" w:ascii="仿宋" w:hAnsi="仿宋" w:eastAsia="仿宋" w:cs="仿宋"/>
          <w:color w:val="auto"/>
          <w:sz w:val="32"/>
          <w:szCs w:val="32"/>
        </w:rPr>
        <w:t>　　电网调度工作按照《电网调度管理条例》及相关规程执行。</w:t>
      </w:r>
    </w:p>
    <w:p>
      <w:pPr>
        <w:outlineLvl w:val="1"/>
        <w:rPr>
          <w:rFonts w:ascii="楷体" w:hAnsi="楷体" w:eastAsia="楷体" w:cs="楷体"/>
          <w:color w:val="auto"/>
          <w:sz w:val="32"/>
          <w:szCs w:val="32"/>
        </w:rPr>
      </w:pPr>
      <w:r>
        <w:rPr>
          <w:rFonts w:ascii="楷体" w:hAnsi="楷体" w:eastAsia="楷体" w:cs="楷体"/>
          <w:color w:val="auto"/>
          <w:sz w:val="32"/>
          <w:szCs w:val="32"/>
        </w:rPr>
        <w:t xml:space="preserve">     2.5</w:t>
      </w:r>
      <w:r>
        <w:rPr>
          <w:rFonts w:hint="eastAsia" w:ascii="楷体" w:hAnsi="楷体" w:eastAsia="楷体" w:cs="楷体"/>
          <w:color w:val="auto"/>
          <w:sz w:val="32"/>
          <w:szCs w:val="32"/>
        </w:rPr>
        <w:t>　专家组</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各级组织指挥机构根据需要成立大面积停电事件应急专家组，成员由电力、气象、地质、地震、水文等领域相关专家组成，对大面积停电事件应对工作提供技术咨询和建议。各电力企业根据实际情况成立大面积停电事件应急专家组。</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2.6</w:t>
      </w:r>
      <w:r>
        <w:rPr>
          <w:rFonts w:hint="eastAsia" w:ascii="楷体" w:hAnsi="楷体" w:eastAsia="楷体" w:cs="楷体"/>
          <w:color w:val="auto"/>
          <w:sz w:val="32"/>
          <w:szCs w:val="32"/>
        </w:rPr>
        <w:t>　组织机构的衔接</w:t>
      </w:r>
    </w:p>
    <w:p>
      <w:pPr>
        <w:rPr>
          <w:rFonts w:ascii="仿宋" w:hAnsi="仿宋" w:eastAsia="仿宋" w:cs="仿宋"/>
          <w:color w:val="auto"/>
          <w:sz w:val="32"/>
          <w:szCs w:val="32"/>
        </w:rPr>
      </w:pPr>
      <w:r>
        <w:rPr>
          <w:rFonts w:hint="eastAsia" w:ascii="仿宋" w:hAnsi="仿宋" w:eastAsia="仿宋" w:cs="仿宋"/>
          <w:color w:val="auto"/>
          <w:sz w:val="32"/>
          <w:szCs w:val="32"/>
        </w:rPr>
        <w:t>　　如上级</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政府已成立大面积停电事件</w:t>
      </w:r>
      <w:r>
        <w:rPr>
          <w:rFonts w:hint="eastAsia" w:ascii="仿宋" w:hAnsi="仿宋" w:eastAsia="仿宋" w:cs="仿宋"/>
          <w:color w:val="auto"/>
          <w:sz w:val="32"/>
          <w:szCs w:val="32"/>
          <w:lang w:eastAsia="zh-CN"/>
        </w:rPr>
        <w:t>应急</w:t>
      </w:r>
      <w:r>
        <w:rPr>
          <w:rFonts w:hint="eastAsia" w:ascii="仿宋" w:hAnsi="仿宋" w:eastAsia="仿宋" w:cs="仿宋"/>
          <w:color w:val="auto"/>
          <w:sz w:val="32"/>
          <w:szCs w:val="32"/>
        </w:rPr>
        <w:t>指挥机构，则下级</w:t>
      </w:r>
      <w:r>
        <w:rPr>
          <w:rFonts w:hint="eastAsia" w:ascii="仿宋" w:hAnsi="仿宋" w:eastAsia="仿宋" w:cs="仿宋"/>
          <w:color w:val="auto"/>
          <w:sz w:val="32"/>
          <w:szCs w:val="32"/>
          <w:lang w:eastAsia="zh-CN"/>
        </w:rPr>
        <w:t>应急</w:t>
      </w:r>
      <w:r>
        <w:rPr>
          <w:rFonts w:hint="eastAsia" w:ascii="仿宋" w:hAnsi="仿宋" w:eastAsia="仿宋" w:cs="仿宋"/>
          <w:color w:val="auto"/>
          <w:sz w:val="32"/>
          <w:szCs w:val="32"/>
        </w:rPr>
        <w:t>指挥机构</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在上级</w:t>
      </w:r>
      <w:r>
        <w:rPr>
          <w:rFonts w:hint="eastAsia" w:ascii="仿宋" w:hAnsi="仿宋" w:eastAsia="仿宋" w:cs="仿宋"/>
          <w:color w:val="auto"/>
          <w:sz w:val="32"/>
          <w:szCs w:val="32"/>
          <w:lang w:eastAsia="zh-CN"/>
        </w:rPr>
        <w:t>应急</w:t>
      </w:r>
      <w:r>
        <w:rPr>
          <w:rFonts w:hint="eastAsia" w:ascii="仿宋" w:hAnsi="仿宋" w:eastAsia="仿宋" w:cs="仿宋"/>
          <w:color w:val="auto"/>
          <w:sz w:val="32"/>
          <w:szCs w:val="32"/>
        </w:rPr>
        <w:t>指挥机构的统一领导、组织和指挥下开展大面积停电事件应对工作；如上级政府仅派出工作组，则下级</w:t>
      </w:r>
      <w:r>
        <w:rPr>
          <w:rFonts w:hint="eastAsia" w:ascii="仿宋" w:hAnsi="仿宋" w:eastAsia="仿宋" w:cs="仿宋"/>
          <w:color w:val="auto"/>
          <w:sz w:val="32"/>
          <w:szCs w:val="32"/>
          <w:lang w:eastAsia="zh-CN"/>
        </w:rPr>
        <w:t>应急</w:t>
      </w:r>
      <w:r>
        <w:rPr>
          <w:rFonts w:hint="eastAsia" w:ascii="仿宋" w:hAnsi="仿宋" w:eastAsia="仿宋" w:cs="仿宋"/>
          <w:color w:val="auto"/>
          <w:sz w:val="32"/>
          <w:szCs w:val="32"/>
        </w:rPr>
        <w:t>指挥机构</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在上级工作组指导、协调、支持下，统一领导、组织和指挥开展大面积停电事件应对工作。</w:t>
      </w:r>
    </w:p>
    <w:p>
      <w:pPr>
        <w:rPr>
          <w:rFonts w:ascii="仿宋" w:hAnsi="仿宋" w:eastAsia="仿宋" w:cs="仿宋"/>
          <w:color w:val="auto"/>
          <w:sz w:val="32"/>
          <w:szCs w:val="32"/>
        </w:rPr>
      </w:pPr>
      <w:r>
        <w:rPr>
          <w:rFonts w:hint="eastAsia" w:ascii="仿宋" w:hAnsi="仿宋" w:eastAsia="仿宋" w:cs="仿宋"/>
          <w:color w:val="auto"/>
          <w:sz w:val="32"/>
          <w:szCs w:val="32"/>
        </w:rPr>
        <w:t>　　如因自然灾害、社会安全等其他突发事件引发了大面积停电事件，</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依照对应级别的突发事件综合预案规定和相关专项预案规定，统一指挥、分工处置。</w:t>
      </w:r>
    </w:p>
    <w:p>
      <w:pPr>
        <w:outlineLvl w:val="0"/>
        <w:rPr>
          <w:rFonts w:ascii="仿宋" w:hAnsi="仿宋" w:eastAsia="仿宋" w:cs="仿宋"/>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　</w:t>
      </w:r>
      <w:r>
        <w:rPr>
          <w:rFonts w:ascii="黑体" w:hAnsi="黑体" w:eastAsia="黑体" w:cs="黑体"/>
          <w:color w:val="auto"/>
          <w:sz w:val="32"/>
          <w:szCs w:val="32"/>
        </w:rPr>
        <w:t>3</w:t>
      </w:r>
      <w:r>
        <w:rPr>
          <w:rFonts w:hint="eastAsia" w:ascii="黑体" w:hAnsi="黑体" w:eastAsia="黑体" w:cs="黑体"/>
          <w:color w:val="auto"/>
          <w:sz w:val="32"/>
          <w:szCs w:val="32"/>
        </w:rPr>
        <w:t>　风险分析和监测预警</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3.1</w:t>
      </w:r>
      <w:r>
        <w:rPr>
          <w:rFonts w:hint="eastAsia" w:ascii="楷体" w:hAnsi="楷体" w:eastAsia="楷体" w:cs="楷体"/>
          <w:color w:val="auto"/>
          <w:sz w:val="32"/>
          <w:szCs w:val="32"/>
        </w:rPr>
        <w:t>　风险分析</w:t>
      </w:r>
    </w:p>
    <w:p>
      <w:pPr>
        <w:outlineLvl w:val="2"/>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3.1.1</w:t>
      </w:r>
      <w:r>
        <w:rPr>
          <w:rFonts w:hint="eastAsia" w:ascii="楷体" w:hAnsi="楷体" w:eastAsia="楷体" w:cs="楷体"/>
          <w:color w:val="auto"/>
          <w:sz w:val="32"/>
          <w:szCs w:val="32"/>
        </w:rPr>
        <w:t>　风险源分析</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hint="eastAsia" w:ascii="楷体" w:hAnsi="楷体" w:eastAsia="楷体" w:cs="楷体"/>
          <w:color w:val="auto"/>
          <w:sz w:val="32"/>
          <w:szCs w:val="32"/>
        </w:rPr>
        <w:t>　</w:t>
      </w:r>
      <w:r>
        <w:rPr>
          <w:rFonts w:ascii="楷体" w:hAnsi="楷体" w:eastAsia="楷体" w:cs="楷体"/>
          <w:color w:val="auto"/>
          <w:sz w:val="32"/>
          <w:szCs w:val="32"/>
        </w:rPr>
        <w:t>3.1.1.1</w:t>
      </w:r>
      <w:r>
        <w:rPr>
          <w:rFonts w:hint="eastAsia" w:ascii="仿宋" w:hAnsi="仿宋" w:eastAsia="仿宋" w:cs="仿宋"/>
          <w:color w:val="auto"/>
          <w:sz w:val="32"/>
          <w:szCs w:val="32"/>
        </w:rPr>
        <w:t>　我市区域范围广、跨度大、自然地理和气候条件差异大，全市易发季节性多种气象灾害。全年</w:t>
      </w:r>
      <w:r>
        <w:rPr>
          <w:rFonts w:ascii="仿宋" w:hAnsi="仿宋" w:eastAsia="仿宋" w:cs="仿宋"/>
          <w:color w:val="auto"/>
          <w:sz w:val="32"/>
          <w:szCs w:val="32"/>
        </w:rPr>
        <w:t>50%</w:t>
      </w:r>
      <w:r>
        <w:rPr>
          <w:rFonts w:hint="eastAsia" w:ascii="仿宋" w:hAnsi="仿宋" w:eastAsia="仿宋" w:cs="仿宋"/>
          <w:color w:val="auto"/>
          <w:sz w:val="32"/>
          <w:szCs w:val="32"/>
        </w:rPr>
        <w:t>以上的降水量集中在</w:t>
      </w:r>
      <w:r>
        <w:rPr>
          <w:rFonts w:ascii="仿宋" w:hAnsi="仿宋" w:eastAsia="仿宋" w:cs="仿宋"/>
          <w:color w:val="auto"/>
          <w:sz w:val="32"/>
          <w:szCs w:val="32"/>
        </w:rPr>
        <w:t>6</w:t>
      </w:r>
      <w:r>
        <w:rPr>
          <w:rFonts w:hint="eastAsia" w:ascii="仿宋" w:hAnsi="仿宋" w:eastAsia="仿宋" w:cs="仿宋"/>
          <w:color w:val="auto"/>
          <w:sz w:val="32"/>
          <w:szCs w:val="32"/>
        </w:rPr>
        <w:t>、</w:t>
      </w:r>
      <w:r>
        <w:rPr>
          <w:rFonts w:ascii="仿宋" w:hAnsi="仿宋" w:eastAsia="仿宋" w:cs="仿宋"/>
          <w:color w:val="auto"/>
          <w:sz w:val="32"/>
          <w:szCs w:val="32"/>
        </w:rPr>
        <w:t>7</w:t>
      </w:r>
      <w:r>
        <w:rPr>
          <w:rFonts w:hint="eastAsia" w:ascii="仿宋" w:hAnsi="仿宋" w:eastAsia="仿宋" w:cs="仿宋"/>
          <w:color w:val="auto"/>
          <w:sz w:val="32"/>
          <w:szCs w:val="32"/>
        </w:rPr>
        <w:t>、</w:t>
      </w:r>
      <w:r>
        <w:rPr>
          <w:rFonts w:ascii="仿宋" w:hAnsi="仿宋" w:eastAsia="仿宋" w:cs="仿宋"/>
          <w:color w:val="auto"/>
          <w:sz w:val="32"/>
          <w:szCs w:val="32"/>
        </w:rPr>
        <w:t>8</w:t>
      </w:r>
      <w:r>
        <w:rPr>
          <w:rFonts w:hint="eastAsia" w:ascii="仿宋" w:hAnsi="仿宋" w:eastAsia="仿宋" w:cs="仿宋"/>
          <w:color w:val="auto"/>
          <w:sz w:val="32"/>
          <w:szCs w:val="32"/>
        </w:rPr>
        <w:t>三个月，城市低洼地区或地势较高区域由于排水不畅可能导致积水形成内涝。部分汛期易出现重大险情和洪水灾害。部分县域有破坏性地震的构造背景及发生山体崩塌、滑坡、泥石流和采空区塌陷等地质灾害的风险。同时南阳具有一定的南方气候特点，有可能出现冻雨等特殊气象造成的输电线路覆冰。各类自然灾害都可能造成电网设备大范围损坏，从而引发大面积停电。</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3.1.1.2</w:t>
      </w:r>
      <w:r>
        <w:rPr>
          <w:rFonts w:hint="eastAsia" w:ascii="楷体" w:hAnsi="楷体" w:eastAsia="楷体" w:cs="楷体"/>
          <w:color w:val="auto"/>
          <w:sz w:val="32"/>
          <w:szCs w:val="32"/>
        </w:rPr>
        <w:t>　</w:t>
      </w:r>
      <w:r>
        <w:rPr>
          <w:rFonts w:hint="eastAsia" w:ascii="仿宋" w:hAnsi="仿宋" w:eastAsia="仿宋" w:cs="仿宋"/>
          <w:color w:val="auto"/>
          <w:sz w:val="32"/>
          <w:szCs w:val="32"/>
        </w:rPr>
        <w:t>南阳电网处于国家电力战略布局西电东送、南北水火互济的枢纽位置，跨区域输电通道逐渐增多，电网运行特性复杂，电网安全控制难度增大，重要发、输、变电设备及自动化系统故障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可能引发大面积停电。</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3.1.1.3</w:t>
      </w:r>
      <w:r>
        <w:rPr>
          <w:rFonts w:hint="eastAsia" w:ascii="楷体" w:hAnsi="楷体" w:eastAsia="楷体" w:cs="楷体"/>
          <w:color w:val="auto"/>
          <w:sz w:val="32"/>
          <w:szCs w:val="32"/>
        </w:rPr>
        <w:t>　</w:t>
      </w:r>
      <w:r>
        <w:rPr>
          <w:rFonts w:hint="eastAsia" w:ascii="仿宋" w:hAnsi="仿宋" w:eastAsia="仿宋" w:cs="仿宋"/>
          <w:color w:val="auto"/>
          <w:sz w:val="32"/>
          <w:szCs w:val="32"/>
        </w:rPr>
        <w:t>野蛮施工、非法入侵、火灾爆炸、恐怖袭击等外力破坏或重大社会安全事件可能造成电网设施损毁，电网工控系统可能遭受网络攻击，都可能引发大面积停电。</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3.1.1.4</w:t>
      </w:r>
      <w:r>
        <w:rPr>
          <w:rFonts w:hint="eastAsia" w:ascii="楷体" w:hAnsi="楷体" w:eastAsia="楷体" w:cs="楷体"/>
          <w:color w:val="auto"/>
          <w:sz w:val="32"/>
          <w:szCs w:val="32"/>
        </w:rPr>
        <w:t>　</w:t>
      </w:r>
      <w:r>
        <w:rPr>
          <w:rFonts w:hint="eastAsia" w:ascii="仿宋" w:hAnsi="仿宋" w:eastAsia="仿宋" w:cs="仿宋"/>
          <w:color w:val="auto"/>
          <w:sz w:val="32"/>
          <w:szCs w:val="32"/>
        </w:rPr>
        <w:t>因各种原因造成的发电出力大规模减少、运行维护人员误操作或调控运行人员处置不当等也可能引发大面积停电。</w:t>
      </w:r>
    </w:p>
    <w:p>
      <w:pPr>
        <w:outlineLvl w:val="2"/>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3.1.2</w:t>
      </w:r>
      <w:r>
        <w:rPr>
          <w:rFonts w:hint="eastAsia" w:ascii="楷体" w:hAnsi="楷体" w:eastAsia="楷体" w:cs="楷体"/>
          <w:color w:val="auto"/>
          <w:sz w:val="32"/>
          <w:szCs w:val="32"/>
        </w:rPr>
        <w:t>　</w:t>
      </w:r>
      <w:r>
        <w:rPr>
          <w:rFonts w:hint="eastAsia" w:ascii="仿宋" w:hAnsi="仿宋" w:eastAsia="仿宋" w:cs="仿宋"/>
          <w:color w:val="auto"/>
          <w:sz w:val="32"/>
          <w:szCs w:val="32"/>
        </w:rPr>
        <w:t>社会影响分析</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3.1.2.1</w:t>
      </w:r>
      <w:r>
        <w:rPr>
          <w:rFonts w:hint="eastAsia" w:ascii="楷体" w:hAnsi="楷体" w:eastAsia="楷体" w:cs="楷体"/>
          <w:color w:val="auto"/>
          <w:sz w:val="32"/>
          <w:szCs w:val="32"/>
        </w:rPr>
        <w:t>　</w:t>
      </w:r>
      <w:r>
        <w:rPr>
          <w:rFonts w:hint="eastAsia" w:ascii="仿宋" w:hAnsi="仿宋" w:eastAsia="仿宋" w:cs="仿宋"/>
          <w:color w:val="auto"/>
          <w:sz w:val="32"/>
          <w:szCs w:val="32"/>
        </w:rPr>
        <w:t>导致政府部门、军队、消防等涉及国家安全和公共安全的重要单位或机构电力供应中断，影响其正常运转，不利于社会安定和国家安全。</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3.1.2.2</w:t>
      </w:r>
      <w:r>
        <w:rPr>
          <w:rFonts w:hint="eastAsia" w:ascii="楷体" w:hAnsi="楷体" w:eastAsia="楷体" w:cs="楷体"/>
          <w:color w:val="auto"/>
          <w:sz w:val="32"/>
          <w:szCs w:val="32"/>
        </w:rPr>
        <w:t>　</w:t>
      </w:r>
      <w:r>
        <w:rPr>
          <w:rFonts w:hint="eastAsia" w:ascii="仿宋" w:hAnsi="仿宋" w:eastAsia="仿宋" w:cs="仿宋"/>
          <w:color w:val="auto"/>
          <w:sz w:val="32"/>
          <w:szCs w:val="32"/>
        </w:rPr>
        <w:t>导致城市交通信号、供水、供气、供热、通信、广播电视等基础设施和大型商场、广场、影剧院、住宅小区、医院、学校、大型写字楼、大型游乐场等高密度人口聚集点电力供应中断，引发交通拥塞甚至瘫痪、基本生活保障设施不能正常运行、群众恐慌，严重影响社会秩序。</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3.1.2.3</w:t>
      </w:r>
      <w:r>
        <w:rPr>
          <w:rFonts w:hint="eastAsia" w:ascii="楷体" w:hAnsi="楷体" w:eastAsia="楷体" w:cs="楷体"/>
          <w:color w:val="auto"/>
          <w:sz w:val="32"/>
          <w:szCs w:val="32"/>
        </w:rPr>
        <w:t>　</w:t>
      </w:r>
      <w:r>
        <w:rPr>
          <w:rFonts w:hint="eastAsia" w:ascii="仿宋" w:hAnsi="仿宋" w:eastAsia="仿宋" w:cs="仿宋"/>
          <w:color w:val="auto"/>
          <w:sz w:val="32"/>
          <w:szCs w:val="32"/>
        </w:rPr>
        <w:t>导致铁路和机场等重大交通基础设施电力供应中断，引发大批旅客滞留，严重影响全国交通秩序，甚至可能引发交通事故。</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hint="eastAsia" w:ascii="楷体" w:hAnsi="楷体" w:eastAsia="楷体" w:cs="楷体"/>
          <w:color w:val="auto"/>
          <w:sz w:val="32"/>
          <w:szCs w:val="32"/>
        </w:rPr>
        <w:t>　</w:t>
      </w:r>
      <w:r>
        <w:rPr>
          <w:rFonts w:ascii="楷体" w:hAnsi="楷体" w:eastAsia="楷体" w:cs="楷体"/>
          <w:color w:val="auto"/>
          <w:sz w:val="32"/>
          <w:szCs w:val="32"/>
        </w:rPr>
        <w:t>3.1.2.4</w:t>
      </w:r>
      <w:r>
        <w:rPr>
          <w:rFonts w:hint="eastAsia" w:ascii="楷体" w:hAnsi="楷体" w:eastAsia="楷体" w:cs="楷体"/>
          <w:color w:val="auto"/>
          <w:sz w:val="32"/>
          <w:szCs w:val="32"/>
        </w:rPr>
        <w:t>　</w:t>
      </w:r>
      <w:r>
        <w:rPr>
          <w:rFonts w:hint="eastAsia" w:ascii="仿宋" w:hAnsi="仿宋" w:eastAsia="仿宋" w:cs="仿宋"/>
          <w:color w:val="auto"/>
          <w:sz w:val="32"/>
          <w:szCs w:val="32"/>
        </w:rPr>
        <w:t>导致化工、冶金、煤矿、非煤矿山等高危用户的电力供应中断，影响经济建设，可能引发生产运营事故及次生衍生灾害，危及人民群众生命安全。</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3.1.2.5</w:t>
      </w:r>
      <w:r>
        <w:rPr>
          <w:rFonts w:hint="eastAsia" w:ascii="楷体" w:hAnsi="楷体" w:eastAsia="楷体" w:cs="楷体"/>
          <w:color w:val="auto"/>
          <w:sz w:val="32"/>
          <w:szCs w:val="32"/>
        </w:rPr>
        <w:t>　</w:t>
      </w:r>
      <w:r>
        <w:rPr>
          <w:rFonts w:hint="eastAsia" w:ascii="仿宋" w:hAnsi="仿宋" w:eastAsia="仿宋" w:cs="仿宋"/>
          <w:color w:val="auto"/>
          <w:sz w:val="32"/>
          <w:szCs w:val="32"/>
        </w:rPr>
        <w:t>大面积停电事件在当前新媒体时代极易成为社会舆论的热点；在公众不明真相的情况下，若有错误舆论，可能造成公众恐慌，影响社会稳定。</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hint="eastAsia" w:ascii="楷体" w:hAnsi="楷体" w:eastAsia="楷体" w:cs="楷体"/>
          <w:color w:val="auto"/>
          <w:sz w:val="32"/>
          <w:szCs w:val="32"/>
        </w:rPr>
        <w:t>　</w:t>
      </w:r>
      <w:r>
        <w:rPr>
          <w:rFonts w:ascii="楷体" w:hAnsi="楷体" w:eastAsia="楷体" w:cs="楷体"/>
          <w:color w:val="auto"/>
          <w:sz w:val="32"/>
          <w:szCs w:val="32"/>
        </w:rPr>
        <w:t>3.2</w:t>
      </w:r>
      <w:r>
        <w:rPr>
          <w:rFonts w:hint="eastAsia" w:ascii="楷体" w:hAnsi="楷体" w:eastAsia="楷体" w:cs="楷体"/>
          <w:color w:val="auto"/>
          <w:sz w:val="32"/>
          <w:szCs w:val="32"/>
        </w:rPr>
        <w:t>　监测</w:t>
      </w:r>
    </w:p>
    <w:p>
      <w:pPr>
        <w:rPr>
          <w:rFonts w:ascii="仿宋" w:hAnsi="仿宋" w:eastAsia="仿宋" w:cs="仿宋"/>
          <w:color w:val="auto"/>
          <w:sz w:val="32"/>
          <w:szCs w:val="32"/>
        </w:rPr>
      </w:pPr>
      <w:r>
        <w:rPr>
          <w:rFonts w:hint="eastAsia" w:ascii="仿宋" w:hAnsi="仿宋" w:eastAsia="仿宋" w:cs="仿宋"/>
          <w:color w:val="auto"/>
          <w:sz w:val="32"/>
          <w:szCs w:val="32"/>
        </w:rPr>
        <w:t>　　电力企业要结合实际，加强对重要电力设施设备运行、发电燃料供应等情况的监测，建立与气象、水利、林业、防震减灾中心、公安、交通运输、</w:t>
      </w:r>
      <w:r>
        <w:rPr>
          <w:rFonts w:hint="eastAsia" w:ascii="仿宋" w:hAnsi="仿宋" w:eastAsia="仿宋" w:cs="仿宋"/>
          <w:color w:val="auto"/>
          <w:sz w:val="32"/>
          <w:szCs w:val="32"/>
          <w:lang w:eastAsia="zh-CN"/>
        </w:rPr>
        <w:t>自然</w:t>
      </w:r>
      <w:r>
        <w:rPr>
          <w:rFonts w:hint="eastAsia" w:ascii="仿宋" w:hAnsi="仿宋" w:eastAsia="仿宋" w:cs="仿宋"/>
          <w:color w:val="auto"/>
          <w:sz w:val="32"/>
          <w:szCs w:val="32"/>
        </w:rPr>
        <w:t>资源、工业和信息化等部门的信息共享机制，及时分析各类情况对电力运行可能造成的影响，预估可能影响的范围和程度。相关部门和单位要加强对气象、洪涝、地震、地质</w:t>
      </w:r>
      <w:r>
        <w:rPr>
          <w:rFonts w:hint="eastAsia" w:ascii="仿宋" w:hAnsi="仿宋" w:eastAsia="仿宋" w:cs="仿宋"/>
          <w:color w:val="auto"/>
          <w:sz w:val="32"/>
          <w:szCs w:val="32"/>
          <w:lang w:eastAsia="zh-CN"/>
        </w:rPr>
        <w:t>、森林防火、林业有害生物</w:t>
      </w:r>
      <w:r>
        <w:rPr>
          <w:rFonts w:hint="eastAsia" w:ascii="仿宋" w:hAnsi="仿宋" w:eastAsia="仿宋" w:cs="仿宋"/>
          <w:color w:val="auto"/>
          <w:sz w:val="32"/>
          <w:szCs w:val="32"/>
        </w:rPr>
        <w:t>等灾害及其他安全危害的监测，及时准确提供对电力运行可能造成影响的监测和预警信息，实现相关灾情、险情等信息实时共享。</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3.3</w:t>
      </w:r>
      <w:r>
        <w:rPr>
          <w:rFonts w:hint="eastAsia" w:ascii="楷体" w:hAnsi="楷体" w:eastAsia="楷体" w:cs="楷体"/>
          <w:color w:val="auto"/>
          <w:sz w:val="32"/>
          <w:szCs w:val="32"/>
        </w:rPr>
        <w:t>　预警</w:t>
      </w:r>
    </w:p>
    <w:p>
      <w:pPr>
        <w:outlineLvl w:val="2"/>
        <w:rPr>
          <w:rFonts w:ascii="楷体" w:hAnsi="楷体" w:eastAsia="楷体" w:cs="楷体"/>
          <w:color w:val="auto"/>
          <w:sz w:val="32"/>
          <w:szCs w:val="32"/>
        </w:rPr>
      </w:pPr>
      <w:r>
        <w:rPr>
          <w:rFonts w:ascii="楷体" w:hAnsi="楷体" w:eastAsia="楷体" w:cs="楷体"/>
          <w:color w:val="auto"/>
          <w:sz w:val="32"/>
          <w:szCs w:val="32"/>
        </w:rPr>
        <w:t xml:space="preserve">    3.3.1</w:t>
      </w:r>
      <w:r>
        <w:rPr>
          <w:rFonts w:hint="eastAsia" w:ascii="楷体" w:hAnsi="楷体" w:eastAsia="楷体" w:cs="楷体"/>
          <w:color w:val="auto"/>
          <w:sz w:val="32"/>
          <w:szCs w:val="32"/>
        </w:rPr>
        <w:t>　预警信息发布</w:t>
      </w:r>
    </w:p>
    <w:p>
      <w:pPr>
        <w:ind w:firstLine="630"/>
        <w:rPr>
          <w:rFonts w:ascii="仿宋" w:hAnsi="仿宋" w:eastAsia="仿宋" w:cs="仿宋"/>
          <w:color w:val="auto"/>
          <w:sz w:val="32"/>
          <w:szCs w:val="32"/>
        </w:rPr>
      </w:pPr>
      <w:r>
        <w:rPr>
          <w:rFonts w:hint="eastAsia" w:ascii="仿宋" w:hAnsi="仿宋" w:eastAsia="仿宋" w:cs="仿宋"/>
          <w:color w:val="auto"/>
          <w:sz w:val="32"/>
          <w:szCs w:val="32"/>
        </w:rPr>
        <w:t>电网企业研判可能造成大面积停电事件时，要及时将有关情况报告受影响区域</w:t>
      </w:r>
      <w:r>
        <w:rPr>
          <w:rFonts w:hint="eastAsia" w:ascii="仿宋" w:hAnsi="仿宋" w:eastAsia="仿宋" w:cs="仿宋"/>
          <w:color w:val="auto"/>
          <w:sz w:val="32"/>
          <w:szCs w:val="32"/>
          <w:lang w:eastAsia="zh-CN"/>
        </w:rPr>
        <w:t>地方人民政府</w:t>
      </w:r>
      <w:r>
        <w:rPr>
          <w:rFonts w:hint="eastAsia" w:ascii="仿宋" w:hAnsi="仿宋" w:eastAsia="仿宋" w:cs="仿宋"/>
          <w:color w:val="auto"/>
          <w:sz w:val="32"/>
          <w:szCs w:val="32"/>
        </w:rPr>
        <w:t>电力运行主管部门和河南能源监管办，提出预警信息发布建议，并视情通知重要电力用户。受影响区域</w:t>
      </w:r>
      <w:r>
        <w:rPr>
          <w:rFonts w:hint="eastAsia" w:ascii="仿宋" w:hAnsi="仿宋" w:eastAsia="仿宋" w:cs="仿宋"/>
          <w:color w:val="auto"/>
          <w:sz w:val="32"/>
          <w:szCs w:val="32"/>
          <w:lang w:eastAsia="zh-CN"/>
        </w:rPr>
        <w:t>地方人民政府</w:t>
      </w:r>
      <w:r>
        <w:rPr>
          <w:rFonts w:hint="eastAsia" w:ascii="仿宋" w:hAnsi="仿宋" w:eastAsia="仿宋" w:cs="仿宋"/>
          <w:color w:val="auto"/>
          <w:sz w:val="32"/>
          <w:szCs w:val="32"/>
        </w:rPr>
        <w:t>电力运行主管部门</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及时组织研判，必要时报请本级</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政府批准后按规定渠道向社会公众发布预警，并通报同级其他相关部门和单位。</w:t>
      </w:r>
      <w:r>
        <w:rPr>
          <w:rFonts w:hint="eastAsia" w:ascii="仿宋" w:hAnsi="仿宋" w:eastAsia="仿宋" w:cs="仿宋"/>
          <w:color w:val="auto"/>
          <w:sz w:val="32"/>
          <w:szCs w:val="32"/>
          <w:lang w:eastAsia="zh-CN"/>
        </w:rPr>
        <w:t>地方</w:t>
      </w:r>
      <w:r>
        <w:rPr>
          <w:rFonts w:hint="eastAsia" w:ascii="仿宋" w:hAnsi="仿宋" w:eastAsia="仿宋" w:cs="仿宋"/>
          <w:color w:val="auto"/>
          <w:sz w:val="32"/>
          <w:szCs w:val="32"/>
          <w:lang w:val="en-US" w:eastAsia="zh-CN"/>
        </w:rPr>
        <w:t xml:space="preserve"> 发布预警后</w:t>
      </w:r>
      <w:r>
        <w:rPr>
          <w:rFonts w:hint="eastAsia" w:ascii="仿宋" w:hAnsi="仿宋" w:eastAsia="仿宋" w:cs="仿宋"/>
          <w:color w:val="auto"/>
          <w:sz w:val="32"/>
          <w:szCs w:val="32"/>
        </w:rPr>
        <w:t>，当地电力企业要向上级单位报告。</w:t>
      </w:r>
    </w:p>
    <w:p>
      <w:pPr>
        <w:outlineLvl w:val="2"/>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3.3.2</w:t>
      </w:r>
      <w:r>
        <w:rPr>
          <w:rFonts w:hint="eastAsia" w:ascii="楷体" w:hAnsi="楷体" w:eastAsia="楷体" w:cs="楷体"/>
          <w:color w:val="auto"/>
          <w:sz w:val="32"/>
          <w:szCs w:val="32"/>
        </w:rPr>
        <w:t>　预警行动</w:t>
      </w:r>
    </w:p>
    <w:p>
      <w:pPr>
        <w:rPr>
          <w:rFonts w:ascii="仿宋" w:hAnsi="仿宋" w:eastAsia="仿宋" w:cs="仿宋"/>
          <w:color w:val="auto"/>
          <w:sz w:val="32"/>
          <w:szCs w:val="32"/>
        </w:rPr>
      </w:pPr>
      <w:r>
        <w:rPr>
          <w:rFonts w:hint="eastAsia" w:ascii="仿宋" w:hAnsi="仿宋" w:eastAsia="仿宋" w:cs="仿宋"/>
          <w:color w:val="auto"/>
          <w:sz w:val="32"/>
          <w:szCs w:val="32"/>
        </w:rPr>
        <w:t>　　预警信息发布后：相关电力企业要加强设备巡视和运行监测，采取有效措施控制事态发展；组织应急救援队伍和人员进入待命状态，动员后备人员做好参加应急救援和处置工作的准备，并做好大面积停电事件应急处置所需物资、装备和设备等应急保障准备工作。</w:t>
      </w:r>
    </w:p>
    <w:p>
      <w:pPr>
        <w:rPr>
          <w:rFonts w:ascii="仿宋" w:hAnsi="仿宋" w:eastAsia="仿宋" w:cs="仿宋"/>
          <w:color w:val="auto"/>
          <w:sz w:val="32"/>
          <w:szCs w:val="32"/>
        </w:rPr>
      </w:pPr>
      <w:r>
        <w:rPr>
          <w:rFonts w:hint="eastAsia" w:ascii="仿宋" w:hAnsi="仿宋" w:eastAsia="仿宋" w:cs="仿宋"/>
          <w:color w:val="auto"/>
          <w:sz w:val="32"/>
          <w:szCs w:val="32"/>
        </w:rPr>
        <w:t>　　重要电力用户做好自备应急电源启用准备和非电保安措施准备，加强重大危险源、重要目标、重大关键基础设施监测和运维，及时采取防范措施。</w:t>
      </w:r>
    </w:p>
    <w:p>
      <w:pPr>
        <w:rPr>
          <w:rFonts w:ascii="仿宋" w:hAnsi="仿宋" w:eastAsia="仿宋" w:cs="仿宋"/>
          <w:color w:val="auto"/>
          <w:sz w:val="32"/>
          <w:szCs w:val="32"/>
        </w:rPr>
      </w:pPr>
      <w:r>
        <w:rPr>
          <w:rFonts w:hint="eastAsia" w:ascii="仿宋" w:hAnsi="仿宋" w:eastAsia="仿宋" w:cs="仿宋"/>
          <w:color w:val="auto"/>
          <w:sz w:val="32"/>
          <w:szCs w:val="32"/>
        </w:rPr>
        <w:t>　　受影响区域</w:t>
      </w:r>
      <w:r>
        <w:rPr>
          <w:rFonts w:hint="eastAsia" w:ascii="仿宋" w:hAnsi="仿宋" w:eastAsia="仿宋" w:cs="仿宋"/>
          <w:color w:val="auto"/>
          <w:sz w:val="32"/>
          <w:szCs w:val="32"/>
          <w:lang w:eastAsia="zh-CN"/>
        </w:rPr>
        <w:t>地方人民</w:t>
      </w:r>
      <w:r>
        <w:rPr>
          <w:rFonts w:hint="eastAsia" w:ascii="仿宋" w:hAnsi="仿宋" w:eastAsia="仿宋" w:cs="仿宋"/>
          <w:color w:val="auto"/>
          <w:sz w:val="32"/>
          <w:szCs w:val="32"/>
        </w:rPr>
        <w:t>政府启动应急</w:t>
      </w:r>
      <w:r>
        <w:rPr>
          <w:rFonts w:hint="eastAsia" w:ascii="仿宋" w:hAnsi="仿宋" w:eastAsia="仿宋" w:cs="仿宋"/>
          <w:color w:val="auto"/>
          <w:sz w:val="32"/>
          <w:szCs w:val="32"/>
          <w:lang w:eastAsia="zh-CN"/>
        </w:rPr>
        <w:t>机构</w:t>
      </w:r>
      <w:r>
        <w:rPr>
          <w:rFonts w:hint="eastAsia" w:ascii="仿宋" w:hAnsi="仿宋" w:eastAsia="仿宋" w:cs="仿宋"/>
          <w:color w:val="auto"/>
          <w:sz w:val="32"/>
          <w:szCs w:val="32"/>
        </w:rPr>
        <w:t>，组织有关部门和单位做好维持公共秩序、供水供气供热、商品供应、交通物流、抢险救援等方面的应急准备工作；加强舆情相关监测，积极回应社会公众关切，及时澄清谣言传言，做好舆论引导工作。</w:t>
      </w:r>
    </w:p>
    <w:p>
      <w:pPr>
        <w:outlineLvl w:val="2"/>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3.3.3</w:t>
      </w:r>
      <w:r>
        <w:rPr>
          <w:rFonts w:hint="eastAsia" w:ascii="楷体" w:hAnsi="楷体" w:eastAsia="楷体" w:cs="楷体"/>
          <w:color w:val="auto"/>
          <w:sz w:val="32"/>
          <w:szCs w:val="32"/>
        </w:rPr>
        <w:t>　预警解除</w:t>
      </w:r>
    </w:p>
    <w:p>
      <w:pPr>
        <w:rPr>
          <w:rFonts w:ascii="仿宋" w:hAnsi="仿宋" w:eastAsia="仿宋" w:cs="仿宋"/>
          <w:color w:val="auto"/>
          <w:sz w:val="32"/>
          <w:szCs w:val="32"/>
        </w:rPr>
      </w:pPr>
      <w:r>
        <w:rPr>
          <w:rFonts w:hint="eastAsia" w:ascii="仿宋" w:hAnsi="仿宋" w:eastAsia="仿宋" w:cs="仿宋"/>
          <w:color w:val="auto"/>
          <w:sz w:val="32"/>
          <w:szCs w:val="32"/>
        </w:rPr>
        <w:t>　　根据事态发展，经研判不会发生大面积停电事件时，按照“谁发布、谁解除”原则，由发布单位宣布解除预警，适时终止相关措施。</w:t>
      </w:r>
    </w:p>
    <w:p>
      <w:pPr>
        <w:outlineLvl w:val="0"/>
        <w:rPr>
          <w:rFonts w:ascii="黑体" w:hAnsi="黑体" w:eastAsia="黑体" w:cs="黑体"/>
          <w:color w:val="auto"/>
          <w:sz w:val="32"/>
          <w:szCs w:val="32"/>
        </w:rPr>
      </w:pPr>
      <w:r>
        <w:rPr>
          <w:rFonts w:hint="eastAsia" w:ascii="仿宋" w:hAnsi="仿宋" w:eastAsia="仿宋" w:cs="仿宋"/>
          <w:color w:val="auto"/>
          <w:sz w:val="32"/>
          <w:szCs w:val="32"/>
        </w:rPr>
        <w:t>　　</w:t>
      </w:r>
      <w:r>
        <w:rPr>
          <w:rFonts w:ascii="黑体" w:hAnsi="黑体" w:eastAsia="黑体" w:cs="黑体"/>
          <w:color w:val="auto"/>
          <w:sz w:val="32"/>
          <w:szCs w:val="32"/>
        </w:rPr>
        <w:t>4</w:t>
      </w:r>
      <w:r>
        <w:rPr>
          <w:rFonts w:hint="eastAsia" w:ascii="黑体" w:hAnsi="黑体" w:eastAsia="黑体" w:cs="黑体"/>
          <w:color w:val="auto"/>
          <w:sz w:val="32"/>
          <w:szCs w:val="32"/>
        </w:rPr>
        <w:t>　信息报告</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大面积停电事件发生后：相关电力企业要立即向受影响区域</w:t>
      </w:r>
      <w:r>
        <w:rPr>
          <w:rFonts w:hint="eastAsia" w:ascii="仿宋" w:hAnsi="仿宋" w:eastAsia="仿宋" w:cs="仿宋"/>
          <w:color w:val="auto"/>
          <w:sz w:val="32"/>
          <w:szCs w:val="32"/>
          <w:lang w:eastAsia="zh-CN"/>
        </w:rPr>
        <w:t>地方人民政府</w:t>
      </w:r>
      <w:r>
        <w:rPr>
          <w:rFonts w:hint="eastAsia" w:ascii="仿宋" w:hAnsi="仿宋" w:eastAsia="仿宋" w:cs="仿宋"/>
          <w:color w:val="auto"/>
          <w:sz w:val="32"/>
          <w:szCs w:val="32"/>
        </w:rPr>
        <w:t>电力运行主管部门和河南能源监管办报告。</w:t>
      </w:r>
      <w:r>
        <w:rPr>
          <w:rFonts w:hint="eastAsia" w:ascii="仿宋" w:hAnsi="仿宋" w:eastAsia="仿宋" w:cs="仿宋"/>
          <w:color w:val="auto"/>
          <w:sz w:val="32"/>
          <w:szCs w:val="32"/>
          <w:lang w:eastAsia="zh-CN"/>
        </w:rPr>
        <w:t>中央电力企业应同时通过其上级单位报告国家能源局。</w:t>
      </w:r>
    </w:p>
    <w:p>
      <w:pPr>
        <w:rPr>
          <w:rFonts w:ascii="仿宋" w:hAnsi="仿宋" w:eastAsia="仿宋" w:cs="仿宋"/>
          <w:color w:val="auto"/>
          <w:sz w:val="32"/>
          <w:szCs w:val="32"/>
        </w:rPr>
      </w:pPr>
      <w:r>
        <w:rPr>
          <w:rFonts w:hint="eastAsia" w:ascii="仿宋" w:hAnsi="仿宋" w:eastAsia="仿宋" w:cs="仿宋"/>
          <w:color w:val="auto"/>
          <w:sz w:val="32"/>
          <w:szCs w:val="32"/>
        </w:rPr>
        <w:t>　　事发地</w:t>
      </w:r>
      <w:r>
        <w:rPr>
          <w:rFonts w:hint="eastAsia" w:ascii="仿宋" w:hAnsi="仿宋" w:eastAsia="仿宋" w:cs="仿宋"/>
          <w:color w:val="auto"/>
          <w:sz w:val="32"/>
          <w:szCs w:val="32"/>
          <w:lang w:eastAsia="zh-CN"/>
        </w:rPr>
        <w:t>政府</w:t>
      </w:r>
      <w:r>
        <w:rPr>
          <w:rFonts w:hint="eastAsia" w:ascii="仿宋" w:hAnsi="仿宋" w:eastAsia="仿宋" w:cs="仿宋"/>
          <w:color w:val="auto"/>
          <w:sz w:val="32"/>
          <w:szCs w:val="32"/>
        </w:rPr>
        <w:t>电力运行主管部门接到大面积停电事件信息报告或监测到相关信息后，要立即进行核实，对大面积停电事件的性质和类别作出初步认定，按照国家及省政府对突发事件信息报送相关文件规定的时限、程序和要求向上级电力运行主管部门和同级政府报告，并通报同级其他相关部门和单位。各地</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政府及其电力运行主管部门</w:t>
      </w:r>
      <w:r>
        <w:rPr>
          <w:rFonts w:hint="eastAsia" w:ascii="仿宋" w:hAnsi="仿宋" w:eastAsia="仿宋" w:cs="仿宋"/>
          <w:color w:val="auto"/>
          <w:sz w:val="32"/>
          <w:szCs w:val="32"/>
          <w:lang w:eastAsia="zh-CN"/>
        </w:rPr>
        <w:t>应当</w:t>
      </w:r>
      <w:r>
        <w:rPr>
          <w:rFonts w:hint="eastAsia" w:ascii="仿宋" w:hAnsi="仿宋" w:eastAsia="仿宋" w:cs="仿宋"/>
          <w:color w:val="auto"/>
          <w:sz w:val="32"/>
          <w:szCs w:val="32"/>
        </w:rPr>
        <w:t>按照有关规定逐级上报，必要时可越级上报。</w:t>
      </w:r>
    </w:p>
    <w:p>
      <w:pPr>
        <w:rPr>
          <w:rFonts w:ascii="仿宋" w:hAnsi="仿宋" w:eastAsia="仿宋" w:cs="仿宋"/>
          <w:color w:val="auto"/>
          <w:sz w:val="32"/>
          <w:szCs w:val="32"/>
        </w:rPr>
      </w:pPr>
      <w:r>
        <w:rPr>
          <w:rFonts w:hint="eastAsia" w:ascii="仿宋" w:hAnsi="仿宋" w:eastAsia="仿宋" w:cs="仿宋"/>
          <w:color w:val="auto"/>
          <w:sz w:val="32"/>
          <w:szCs w:val="32"/>
        </w:rPr>
        <w:t>　　对初判为重大以上的大面积停电事件，市政府按程序立即向省政府报告。</w:t>
      </w:r>
    </w:p>
    <w:p>
      <w:pPr>
        <w:outlineLvl w:val="0"/>
        <w:rPr>
          <w:rFonts w:ascii="黑体" w:hAnsi="黑体" w:eastAsia="黑体" w:cs="黑体"/>
          <w:color w:val="auto"/>
          <w:sz w:val="32"/>
          <w:szCs w:val="32"/>
        </w:rPr>
      </w:pPr>
      <w:r>
        <w:rPr>
          <w:rFonts w:hint="eastAsia" w:ascii="仿宋" w:hAnsi="仿宋" w:eastAsia="仿宋" w:cs="仿宋"/>
          <w:color w:val="auto"/>
          <w:sz w:val="32"/>
          <w:szCs w:val="32"/>
        </w:rPr>
        <w:t>　　</w:t>
      </w:r>
      <w:r>
        <w:rPr>
          <w:rFonts w:ascii="黑体" w:hAnsi="黑体" w:eastAsia="黑体" w:cs="黑体"/>
          <w:color w:val="auto"/>
          <w:sz w:val="32"/>
          <w:szCs w:val="32"/>
        </w:rPr>
        <w:t>5</w:t>
      </w:r>
      <w:r>
        <w:rPr>
          <w:rFonts w:hint="eastAsia" w:ascii="黑体" w:hAnsi="黑体" w:eastAsia="黑体" w:cs="黑体"/>
          <w:color w:val="auto"/>
          <w:sz w:val="32"/>
          <w:szCs w:val="32"/>
        </w:rPr>
        <w:t>　应急响应</w:t>
      </w:r>
    </w:p>
    <w:p>
      <w:pPr>
        <w:outlineLvl w:val="1"/>
        <w:rPr>
          <w:rFonts w:ascii="仿宋" w:hAnsi="仿宋" w:eastAsia="仿宋" w:cs="仿宋"/>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5.1</w:t>
      </w:r>
      <w:r>
        <w:rPr>
          <w:rFonts w:hint="eastAsia" w:ascii="楷体" w:hAnsi="楷体" w:eastAsia="楷体" w:cs="楷体"/>
          <w:color w:val="auto"/>
          <w:sz w:val="32"/>
          <w:szCs w:val="32"/>
        </w:rPr>
        <w:t>　响应分级</w:t>
      </w:r>
    </w:p>
    <w:p>
      <w:pPr>
        <w:rPr>
          <w:rFonts w:ascii="仿宋" w:hAnsi="仿宋" w:eastAsia="仿宋" w:cs="仿宋"/>
          <w:color w:val="auto"/>
          <w:sz w:val="32"/>
          <w:szCs w:val="32"/>
        </w:rPr>
      </w:pPr>
      <w:r>
        <w:rPr>
          <w:rFonts w:hint="eastAsia" w:ascii="仿宋" w:hAnsi="仿宋" w:eastAsia="仿宋" w:cs="仿宋"/>
          <w:color w:val="auto"/>
          <w:sz w:val="32"/>
          <w:szCs w:val="32"/>
        </w:rPr>
        <w:t>　　根据大面积停电事件的影响范围、严重程度和发展态势，将应急响应设定为Ⅰ级、Ⅱ级、Ⅲ级和Ⅳ级四个等级。</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5.1.1</w:t>
      </w:r>
      <w:r>
        <w:rPr>
          <w:rFonts w:hint="eastAsia" w:ascii="仿宋" w:hAnsi="仿宋" w:eastAsia="仿宋" w:cs="仿宋"/>
          <w:color w:val="auto"/>
          <w:sz w:val="32"/>
          <w:szCs w:val="32"/>
        </w:rPr>
        <w:t>　初判发生特别重大大面积停电事件，启动Ⅰ级应急响应；初判发生重大大面积停电事件，启动Ⅱ级应急响应，</w:t>
      </w:r>
      <w:r>
        <w:rPr>
          <w:rFonts w:hint="eastAsia" w:ascii="仿宋" w:hAnsi="仿宋" w:eastAsia="仿宋" w:cs="仿宋"/>
          <w:color w:val="auto"/>
          <w:sz w:val="32"/>
          <w:szCs w:val="32"/>
          <w:lang w:eastAsia="zh-CN"/>
        </w:rPr>
        <w:t>均由</w:t>
      </w:r>
      <w:r>
        <w:rPr>
          <w:rFonts w:hint="eastAsia" w:ascii="仿宋" w:hAnsi="仿宋" w:eastAsia="仿宋" w:cs="仿宋"/>
          <w:color w:val="auto"/>
          <w:sz w:val="32"/>
          <w:szCs w:val="32"/>
        </w:rPr>
        <w:t>省大面积停电事件应急指挥部负责指挥应对工作，</w:t>
      </w:r>
      <w:r>
        <w:rPr>
          <w:rFonts w:hint="eastAsia" w:ascii="仿宋" w:hAnsi="仿宋" w:eastAsia="仿宋" w:cs="仿宋"/>
          <w:color w:val="auto"/>
          <w:sz w:val="32"/>
          <w:szCs w:val="32"/>
          <w:lang w:eastAsia="zh-CN"/>
        </w:rPr>
        <w:t>并视情况向国家提出支援要求</w:t>
      </w:r>
      <w:r>
        <w:rPr>
          <w:rFonts w:hint="eastAsia" w:ascii="仿宋" w:hAnsi="仿宋" w:eastAsia="仿宋" w:cs="仿宋"/>
          <w:color w:val="auto"/>
          <w:sz w:val="32"/>
          <w:szCs w:val="32"/>
        </w:rPr>
        <w:t>。市大面积停电事件应急指挥部在省政府大面积停电事件应急指挥部的统一领导、组织和指挥下，应对大面积停电事件。</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5.1.2</w:t>
      </w:r>
      <w:r>
        <w:rPr>
          <w:rFonts w:hint="eastAsia" w:ascii="仿宋" w:hAnsi="仿宋" w:eastAsia="仿宋" w:cs="仿宋"/>
          <w:color w:val="auto"/>
          <w:sz w:val="32"/>
          <w:szCs w:val="32"/>
        </w:rPr>
        <w:t>　初判发生较大大面积停电事件，启动Ⅲ级应急响应</w:t>
      </w:r>
      <w:r>
        <w:rPr>
          <w:rFonts w:ascii="仿宋" w:hAnsi="仿宋" w:eastAsia="仿宋" w:cs="仿宋"/>
          <w:color w:val="auto"/>
          <w:sz w:val="32"/>
          <w:szCs w:val="32"/>
        </w:rPr>
        <w:t>;</w:t>
      </w:r>
      <w:r>
        <w:rPr>
          <w:rFonts w:hint="eastAsia" w:ascii="仿宋" w:hAnsi="仿宋" w:eastAsia="仿宋" w:cs="仿宋"/>
          <w:color w:val="auto"/>
          <w:sz w:val="32"/>
          <w:szCs w:val="32"/>
        </w:rPr>
        <w:t>初判发生一般大面积停电事件，启动Ⅳ级应急响应，由市政府负责指挥应对工作。</w:t>
      </w:r>
    </w:p>
    <w:p>
      <w:pPr>
        <w:rPr>
          <w:rFonts w:ascii="仿宋" w:hAnsi="仿宋" w:eastAsia="仿宋" w:cs="仿宋"/>
          <w:color w:val="auto"/>
          <w:sz w:val="32"/>
          <w:szCs w:val="32"/>
        </w:rPr>
      </w:pPr>
      <w:r>
        <w:rPr>
          <w:rFonts w:hint="eastAsia" w:ascii="仿宋" w:hAnsi="仿宋" w:eastAsia="仿宋" w:cs="仿宋"/>
          <w:color w:val="auto"/>
          <w:sz w:val="32"/>
          <w:szCs w:val="32"/>
        </w:rPr>
        <w:t>　　当省政府批准成立省政府工作组时，市大面积停电事件应急指挥部在省政府工作组的指导、协调、支持下，统一领导、组织和指挥大面积停电事件应对工作。必要时，省大面积停电事件应急指挥部统一领导、组织和指挥应对大面积停电事件。</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5.1.3</w:t>
      </w:r>
      <w:r>
        <w:rPr>
          <w:rFonts w:hint="eastAsia" w:ascii="仿宋" w:hAnsi="仿宋" w:eastAsia="仿宋" w:cs="仿宋"/>
          <w:color w:val="auto"/>
          <w:sz w:val="32"/>
          <w:szCs w:val="32"/>
        </w:rPr>
        <w:t>　对尚未达到一般大面积停电事件标准，但对社会产生较大影响的其他停电事件，事发地县（区）</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政府可结合实际情况启动与之相适应的应急响应。</w:t>
      </w:r>
    </w:p>
    <w:p>
      <w:pPr>
        <w:rPr>
          <w:rFonts w:ascii="仿宋" w:hAnsi="仿宋" w:eastAsia="仿宋" w:cs="仿宋"/>
          <w:color w:val="auto"/>
          <w:sz w:val="32"/>
          <w:szCs w:val="32"/>
        </w:rPr>
      </w:pPr>
      <w:r>
        <w:rPr>
          <w:rFonts w:hint="eastAsia" w:ascii="仿宋" w:hAnsi="仿宋" w:eastAsia="仿宋" w:cs="仿宋"/>
          <w:color w:val="auto"/>
          <w:sz w:val="32"/>
          <w:szCs w:val="32"/>
        </w:rPr>
        <w:t>　　应急响应启动后，可视事件造成损失情况及其发展趋势调整响应级别，避免响应不足或响应过度。</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hint="eastAsia" w:ascii="楷体" w:hAnsi="楷体" w:eastAsia="楷体" w:cs="楷体"/>
          <w:color w:val="auto"/>
          <w:sz w:val="32"/>
          <w:szCs w:val="32"/>
        </w:rPr>
        <w:t>　</w:t>
      </w:r>
      <w:r>
        <w:rPr>
          <w:rFonts w:ascii="楷体" w:hAnsi="楷体" w:eastAsia="楷体" w:cs="楷体"/>
          <w:color w:val="auto"/>
          <w:sz w:val="32"/>
          <w:szCs w:val="32"/>
        </w:rPr>
        <w:t>5.2</w:t>
      </w:r>
      <w:r>
        <w:rPr>
          <w:rFonts w:hint="eastAsia" w:ascii="楷体" w:hAnsi="楷体" w:eastAsia="楷体" w:cs="楷体"/>
          <w:color w:val="auto"/>
          <w:sz w:val="32"/>
          <w:szCs w:val="32"/>
        </w:rPr>
        <w:t>　分级应对</w:t>
      </w:r>
    </w:p>
    <w:p>
      <w:pPr>
        <w:outlineLvl w:val="2"/>
        <w:rPr>
          <w:rFonts w:ascii="楷体" w:hAnsi="楷体" w:eastAsia="楷体" w:cs="楷体"/>
          <w:color w:val="auto"/>
          <w:sz w:val="32"/>
          <w:szCs w:val="32"/>
        </w:rPr>
      </w:pPr>
      <w:r>
        <w:rPr>
          <w:rFonts w:hint="eastAsia" w:ascii="仿宋" w:hAnsi="仿宋" w:eastAsia="仿宋" w:cs="仿宋"/>
          <w:color w:val="auto"/>
          <w:sz w:val="32"/>
          <w:szCs w:val="32"/>
        </w:rPr>
        <w:t>　</w:t>
      </w:r>
      <w:r>
        <w:rPr>
          <w:rFonts w:hint="eastAsia" w:ascii="楷体" w:hAnsi="楷体" w:eastAsia="楷体" w:cs="楷体"/>
          <w:color w:val="auto"/>
          <w:sz w:val="32"/>
          <w:szCs w:val="32"/>
        </w:rPr>
        <w:t>　</w:t>
      </w:r>
      <w:r>
        <w:rPr>
          <w:rFonts w:ascii="楷体" w:hAnsi="楷体" w:eastAsia="楷体" w:cs="楷体"/>
          <w:color w:val="auto"/>
          <w:sz w:val="32"/>
          <w:szCs w:val="32"/>
        </w:rPr>
        <w:t>5.2.1</w:t>
      </w:r>
      <w:r>
        <w:rPr>
          <w:rFonts w:hint="eastAsia" w:ascii="楷体" w:hAnsi="楷体" w:eastAsia="楷体" w:cs="楷体"/>
          <w:color w:val="auto"/>
          <w:sz w:val="32"/>
          <w:szCs w:val="32"/>
        </w:rPr>
        <w:t>　市大面积停电事件应急指挥部应对</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(1)</w:t>
      </w:r>
      <w:r>
        <w:rPr>
          <w:rFonts w:hint="eastAsia" w:ascii="仿宋" w:hAnsi="仿宋" w:eastAsia="仿宋" w:cs="仿宋"/>
          <w:color w:val="auto"/>
          <w:sz w:val="32"/>
          <w:szCs w:val="32"/>
        </w:rPr>
        <w:t>组织有关部门和单位、专家组进行会商，研究分析事态，部署应对工作；</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(2)</w:t>
      </w:r>
      <w:r>
        <w:rPr>
          <w:rFonts w:hint="eastAsia" w:ascii="仿宋" w:hAnsi="仿宋" w:eastAsia="仿宋" w:cs="仿宋"/>
          <w:color w:val="auto"/>
          <w:sz w:val="32"/>
          <w:szCs w:val="32"/>
        </w:rPr>
        <w:t>根据需要赴事发现场，或派出</w:t>
      </w:r>
      <w:r>
        <w:rPr>
          <w:rFonts w:hint="eastAsia" w:ascii="仿宋" w:hAnsi="仿宋" w:eastAsia="仿宋" w:cs="仿宋"/>
          <w:color w:val="auto"/>
          <w:sz w:val="32"/>
          <w:szCs w:val="32"/>
          <w:lang w:eastAsia="zh-CN"/>
        </w:rPr>
        <w:t>前方</w:t>
      </w:r>
      <w:r>
        <w:rPr>
          <w:rFonts w:hint="eastAsia" w:ascii="仿宋" w:hAnsi="仿宋" w:eastAsia="仿宋" w:cs="仿宋"/>
          <w:color w:val="auto"/>
          <w:sz w:val="32"/>
          <w:szCs w:val="32"/>
        </w:rPr>
        <w:t>工作组赴事发现场，协调开展应对工作；</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(3)</w:t>
      </w:r>
      <w:r>
        <w:rPr>
          <w:rFonts w:hint="eastAsia" w:ascii="仿宋" w:hAnsi="仿宋" w:eastAsia="仿宋" w:cs="仿宋"/>
          <w:color w:val="auto"/>
          <w:sz w:val="32"/>
          <w:szCs w:val="32"/>
        </w:rPr>
        <w:t>研究决定事发地政府、有关部门和电力企业提出的请求事项，重要事项报市政府决策；</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(4)</w:t>
      </w:r>
      <w:r>
        <w:rPr>
          <w:rFonts w:hint="eastAsia" w:ascii="仿宋" w:hAnsi="仿宋" w:eastAsia="仿宋" w:cs="仿宋"/>
          <w:color w:val="auto"/>
          <w:sz w:val="32"/>
          <w:szCs w:val="32"/>
        </w:rPr>
        <w:t>统一组织信息发布和舆论引导工作；</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(5)</w:t>
      </w:r>
      <w:r>
        <w:rPr>
          <w:rFonts w:hint="eastAsia" w:ascii="仿宋" w:hAnsi="仿宋" w:eastAsia="仿宋" w:cs="仿宋"/>
          <w:color w:val="auto"/>
          <w:sz w:val="32"/>
          <w:szCs w:val="32"/>
        </w:rPr>
        <w:t>组织开展事件处置评估；</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(6)</w:t>
      </w:r>
      <w:r>
        <w:rPr>
          <w:rFonts w:hint="eastAsia" w:ascii="仿宋" w:hAnsi="仿宋" w:eastAsia="仿宋" w:cs="仿宋"/>
          <w:color w:val="auto"/>
          <w:sz w:val="32"/>
          <w:szCs w:val="32"/>
        </w:rPr>
        <w:t>对事件处置工作进行总结并报告市政府。</w:t>
      </w:r>
    </w:p>
    <w:p>
      <w:pPr>
        <w:outlineLvl w:val="2"/>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5.2.2</w:t>
      </w:r>
      <w:r>
        <w:rPr>
          <w:rFonts w:hint="eastAsia" w:ascii="楷体" w:hAnsi="楷体" w:eastAsia="楷体" w:cs="楷体"/>
          <w:color w:val="auto"/>
          <w:sz w:val="32"/>
          <w:szCs w:val="32"/>
        </w:rPr>
        <w:t>　市政府工作组应对</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(1)</w:t>
      </w:r>
      <w:r>
        <w:rPr>
          <w:rFonts w:hint="eastAsia" w:ascii="仿宋" w:hAnsi="仿宋" w:eastAsia="仿宋" w:cs="仿宋"/>
          <w:color w:val="auto"/>
          <w:sz w:val="32"/>
          <w:szCs w:val="32"/>
        </w:rPr>
        <w:t>传达上级和市政府领导同志指示、批示精神，督促事发地</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政府、有关部门和电力企业贯彻落实；</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(2)</w:t>
      </w:r>
      <w:r>
        <w:rPr>
          <w:rFonts w:hint="eastAsia" w:ascii="仿宋" w:hAnsi="仿宋" w:eastAsia="仿宋" w:cs="仿宋"/>
          <w:color w:val="auto"/>
          <w:sz w:val="32"/>
          <w:szCs w:val="32"/>
        </w:rPr>
        <w:t>了解事件基本情况、造成的损失和影响、应对进展及当地需求等，根据当地和电力企业请求，协调有关方面派出应急队伍、调运应急物资和装备、安排专家和技术人员等，为应对工作提供支援和技术支持；</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(3)</w:t>
      </w:r>
      <w:r>
        <w:rPr>
          <w:rFonts w:hint="eastAsia" w:ascii="仿宋" w:hAnsi="仿宋" w:eastAsia="仿宋" w:cs="仿宋"/>
          <w:color w:val="auto"/>
          <w:sz w:val="32"/>
          <w:szCs w:val="32"/>
        </w:rPr>
        <w:t>对跨县（区）级行政区域大面积停电事件应对工作进行协调；</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(4)</w:t>
      </w:r>
      <w:r>
        <w:rPr>
          <w:rFonts w:hint="eastAsia" w:ascii="仿宋" w:hAnsi="仿宋" w:eastAsia="仿宋" w:cs="仿宋"/>
          <w:color w:val="auto"/>
          <w:sz w:val="32"/>
          <w:szCs w:val="32"/>
        </w:rPr>
        <w:t>赶赴现场指导</w:t>
      </w:r>
      <w:r>
        <w:rPr>
          <w:rFonts w:hint="eastAsia" w:ascii="仿宋" w:hAnsi="仿宋" w:eastAsia="仿宋" w:cs="仿宋"/>
          <w:color w:val="auto"/>
          <w:sz w:val="32"/>
          <w:szCs w:val="32"/>
          <w:lang w:eastAsia="zh-CN"/>
        </w:rPr>
        <w:t>地方</w:t>
      </w:r>
      <w:r>
        <w:rPr>
          <w:rFonts w:hint="eastAsia" w:ascii="仿宋" w:hAnsi="仿宋" w:eastAsia="仿宋" w:cs="仿宋"/>
          <w:color w:val="auto"/>
          <w:sz w:val="32"/>
          <w:szCs w:val="32"/>
        </w:rPr>
        <w:t>开展事件应对工作；</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(5)</w:t>
      </w:r>
      <w:r>
        <w:rPr>
          <w:rFonts w:hint="eastAsia" w:ascii="仿宋" w:hAnsi="仿宋" w:eastAsia="仿宋" w:cs="仿宋"/>
          <w:color w:val="auto"/>
          <w:sz w:val="32"/>
          <w:szCs w:val="32"/>
        </w:rPr>
        <w:t>指导开展事件处置评估；</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(6)</w:t>
      </w:r>
      <w:r>
        <w:rPr>
          <w:rFonts w:hint="eastAsia" w:ascii="仿宋" w:hAnsi="仿宋" w:eastAsia="仿宋" w:cs="仿宋"/>
          <w:color w:val="auto"/>
          <w:sz w:val="32"/>
          <w:szCs w:val="32"/>
        </w:rPr>
        <w:t>协调指导大面积停电事件宣传报道工作；</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(7)</w:t>
      </w:r>
      <w:r>
        <w:rPr>
          <w:rFonts w:hint="eastAsia" w:ascii="仿宋" w:hAnsi="仿宋" w:eastAsia="仿宋" w:cs="仿宋"/>
          <w:color w:val="auto"/>
          <w:sz w:val="32"/>
          <w:szCs w:val="32"/>
        </w:rPr>
        <w:t>及时向市政府报告相关情况。</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5.3</w:t>
      </w:r>
      <w:r>
        <w:rPr>
          <w:rFonts w:hint="eastAsia" w:ascii="楷体" w:hAnsi="楷体" w:eastAsia="楷体" w:cs="楷体"/>
          <w:color w:val="auto"/>
          <w:sz w:val="32"/>
          <w:szCs w:val="32"/>
        </w:rPr>
        <w:t>　响应措施</w:t>
      </w:r>
    </w:p>
    <w:p>
      <w:pPr>
        <w:rPr>
          <w:rFonts w:ascii="仿宋" w:hAnsi="仿宋" w:eastAsia="仿宋" w:cs="仿宋"/>
          <w:color w:val="auto"/>
          <w:sz w:val="32"/>
          <w:szCs w:val="32"/>
        </w:rPr>
      </w:pPr>
      <w:r>
        <w:rPr>
          <w:rFonts w:hint="eastAsia" w:ascii="仿宋" w:hAnsi="仿宋" w:eastAsia="仿宋" w:cs="仿宋"/>
          <w:color w:val="auto"/>
          <w:sz w:val="32"/>
          <w:szCs w:val="32"/>
        </w:rPr>
        <w:t>　　大面积停电事件发生后，相关电力企业和重要电力用户要立即实施先期处置，全力控制事件发展态势，减少损失和影响。事发地</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政府要及时发布应急响应信息，各有关</w:t>
      </w:r>
      <w:r>
        <w:rPr>
          <w:rFonts w:hint="eastAsia" w:ascii="仿宋" w:hAnsi="仿宋" w:eastAsia="仿宋" w:cs="仿宋"/>
          <w:color w:val="auto"/>
          <w:sz w:val="32"/>
          <w:szCs w:val="32"/>
          <w:lang w:eastAsia="zh-CN"/>
        </w:rPr>
        <w:t>人民政府</w:t>
      </w:r>
      <w:r>
        <w:rPr>
          <w:rFonts w:hint="eastAsia" w:ascii="仿宋" w:hAnsi="仿宋" w:eastAsia="仿宋" w:cs="仿宋"/>
          <w:color w:val="auto"/>
          <w:sz w:val="32"/>
          <w:szCs w:val="32"/>
        </w:rPr>
        <w:t>部门和单位根据工作需要</w:t>
      </w:r>
      <w:r>
        <w:rPr>
          <w:rFonts w:hint="eastAsia" w:ascii="仿宋" w:hAnsi="仿宋" w:eastAsia="仿宋" w:cs="仿宋"/>
          <w:color w:val="auto"/>
          <w:sz w:val="32"/>
          <w:szCs w:val="32"/>
          <w:lang w:eastAsia="zh-CN"/>
        </w:rPr>
        <w:t>，组织</w:t>
      </w:r>
      <w:r>
        <w:rPr>
          <w:rFonts w:hint="eastAsia" w:ascii="仿宋" w:hAnsi="仿宋" w:eastAsia="仿宋" w:cs="仿宋"/>
          <w:color w:val="auto"/>
          <w:sz w:val="32"/>
          <w:szCs w:val="32"/>
        </w:rPr>
        <w:t>采取以下措施。</w:t>
      </w:r>
    </w:p>
    <w:p>
      <w:pPr>
        <w:outlineLvl w:val="2"/>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5.3.1</w:t>
      </w:r>
      <w:r>
        <w:rPr>
          <w:rFonts w:hint="eastAsia" w:ascii="楷体" w:hAnsi="楷体" w:eastAsia="楷体" w:cs="楷体"/>
          <w:color w:val="auto"/>
          <w:sz w:val="32"/>
          <w:szCs w:val="32"/>
        </w:rPr>
        <w:t>　抢修电网并恢复运行</w:t>
      </w:r>
    </w:p>
    <w:p>
      <w:pPr>
        <w:rPr>
          <w:rFonts w:ascii="仿宋" w:hAnsi="仿宋" w:eastAsia="仿宋" w:cs="仿宋"/>
          <w:color w:val="auto"/>
          <w:sz w:val="32"/>
          <w:szCs w:val="32"/>
        </w:rPr>
      </w:pPr>
      <w:r>
        <w:rPr>
          <w:rFonts w:hint="eastAsia" w:ascii="仿宋" w:hAnsi="仿宋" w:eastAsia="仿宋" w:cs="仿宋"/>
          <w:color w:val="auto"/>
          <w:sz w:val="32"/>
          <w:szCs w:val="32"/>
        </w:rPr>
        <w:t>　　电力调度机构合理安排运行方式，控制停电范围；尽快恢复重要输变电设备、电力主干网架运行；在条件具备时，优先恢复重要电力用户、重要城市和重点地区的电力供应。</w:t>
      </w:r>
    </w:p>
    <w:p>
      <w:pPr>
        <w:rPr>
          <w:rFonts w:ascii="仿宋" w:hAnsi="仿宋" w:eastAsia="仿宋" w:cs="仿宋"/>
          <w:color w:val="auto"/>
          <w:sz w:val="32"/>
          <w:szCs w:val="32"/>
        </w:rPr>
      </w:pPr>
      <w:r>
        <w:rPr>
          <w:rFonts w:hint="eastAsia" w:ascii="仿宋" w:hAnsi="仿宋" w:eastAsia="仿宋" w:cs="仿宋"/>
          <w:color w:val="auto"/>
          <w:sz w:val="32"/>
          <w:szCs w:val="32"/>
        </w:rPr>
        <w:t>　　电网企业迅速组织力量抢修受损电网设备设施，根据</w:t>
      </w:r>
      <w:r>
        <w:rPr>
          <w:rFonts w:hint="eastAsia" w:ascii="仿宋" w:hAnsi="仿宋" w:eastAsia="仿宋" w:cs="仿宋"/>
          <w:color w:val="auto"/>
          <w:sz w:val="32"/>
          <w:szCs w:val="32"/>
          <w:lang w:eastAsia="zh-CN"/>
        </w:rPr>
        <w:t>应急</w:t>
      </w:r>
      <w:r>
        <w:rPr>
          <w:rFonts w:hint="eastAsia" w:ascii="仿宋" w:hAnsi="仿宋" w:eastAsia="仿宋" w:cs="仿宋"/>
          <w:color w:val="auto"/>
          <w:sz w:val="32"/>
          <w:szCs w:val="32"/>
        </w:rPr>
        <w:t>指挥机构要求，向重要电力用户及重要设施、场所提供必要的电力支援。</w:t>
      </w:r>
    </w:p>
    <w:p>
      <w:pPr>
        <w:rPr>
          <w:rFonts w:ascii="仿宋" w:hAnsi="仿宋" w:eastAsia="仿宋" w:cs="仿宋"/>
          <w:color w:val="auto"/>
          <w:sz w:val="32"/>
          <w:szCs w:val="32"/>
        </w:rPr>
      </w:pPr>
      <w:r>
        <w:rPr>
          <w:rFonts w:hint="eastAsia" w:ascii="仿宋" w:hAnsi="仿宋" w:eastAsia="仿宋" w:cs="仿宋"/>
          <w:color w:val="auto"/>
          <w:sz w:val="32"/>
          <w:szCs w:val="32"/>
        </w:rPr>
        <w:t>　　发电企业保证设备安全，抢修受损设备，做好发电机组并网运行准备，按照电力调度指令恢复运行。</w:t>
      </w:r>
    </w:p>
    <w:p>
      <w:pPr>
        <w:outlineLvl w:val="2"/>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5.3.2</w:t>
      </w:r>
      <w:r>
        <w:rPr>
          <w:rFonts w:hint="eastAsia" w:ascii="楷体" w:hAnsi="楷体" w:eastAsia="楷体" w:cs="楷体"/>
          <w:color w:val="auto"/>
          <w:sz w:val="32"/>
          <w:szCs w:val="32"/>
        </w:rPr>
        <w:t>　防范次生衍生事故</w:t>
      </w:r>
    </w:p>
    <w:p>
      <w:pPr>
        <w:rPr>
          <w:rFonts w:ascii="仿宋" w:hAnsi="仿宋" w:eastAsia="仿宋" w:cs="仿宋"/>
          <w:color w:val="auto"/>
          <w:sz w:val="32"/>
          <w:szCs w:val="32"/>
        </w:rPr>
      </w:pPr>
      <w:r>
        <w:rPr>
          <w:rFonts w:hint="eastAsia" w:ascii="仿宋" w:hAnsi="仿宋" w:eastAsia="仿宋" w:cs="仿宋"/>
          <w:color w:val="auto"/>
          <w:sz w:val="32"/>
          <w:szCs w:val="32"/>
        </w:rPr>
        <w:t>　　停电后易造成重大影响和生命财产损失的金融机构、医院、交通枢纽、通信、广播电视、公用事业单位、城市轨道交通</w:t>
      </w:r>
      <w:r>
        <w:rPr>
          <w:rFonts w:hint="eastAsia" w:ascii="仿宋" w:hAnsi="仿宋" w:eastAsia="仿宋" w:cs="仿宋"/>
          <w:color w:val="auto"/>
          <w:sz w:val="32"/>
          <w:szCs w:val="32"/>
          <w:lang w:eastAsia="zh-CN"/>
        </w:rPr>
        <w:t>设施</w:t>
      </w:r>
      <w:r>
        <w:rPr>
          <w:rFonts w:hint="eastAsia" w:ascii="仿宋" w:hAnsi="仿宋" w:eastAsia="仿宋" w:cs="仿宋"/>
          <w:color w:val="auto"/>
          <w:sz w:val="32"/>
          <w:szCs w:val="32"/>
        </w:rPr>
        <w:t>、煤矿及非煤矿山、危险化学品、冶炼企业等重要电力用户，按照有关技术要求迅速启动自备应急电源或采取非电保安措施，及时启动相应停电事件应急响应，避免造成更大影响和损失。</w:t>
      </w:r>
    </w:p>
    <w:p>
      <w:pPr>
        <w:ind w:firstLine="640"/>
        <w:rPr>
          <w:rFonts w:hint="eastAsia" w:ascii="仿宋" w:hAnsi="仿宋" w:eastAsia="仿宋" w:cs="仿宋"/>
          <w:color w:val="auto"/>
          <w:sz w:val="32"/>
          <w:szCs w:val="32"/>
        </w:rPr>
      </w:pPr>
      <w:r>
        <w:rPr>
          <w:rFonts w:hint="eastAsia" w:ascii="仿宋" w:hAnsi="仿宋" w:eastAsia="仿宋" w:cs="仿宋"/>
          <w:color w:val="auto"/>
          <w:sz w:val="32"/>
          <w:szCs w:val="32"/>
        </w:rPr>
        <w:t>各类人员聚集场所停电后要迅速启用应急照明，组织人员有秩序地疏散，确保人身安全。消防、武警部门做好应急救援准备工作，及时处置各类火灾、爆炸事件，解救被困人员。</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在供电恢复过程中，各重要电力用户严格按照调度计划分时分步恢复用电。</w:t>
      </w:r>
    </w:p>
    <w:p>
      <w:pPr>
        <w:rPr>
          <w:rFonts w:ascii="仿宋" w:hAnsi="仿宋" w:eastAsia="仿宋" w:cs="仿宋"/>
          <w:color w:val="auto"/>
          <w:sz w:val="32"/>
          <w:szCs w:val="32"/>
        </w:rPr>
      </w:pPr>
      <w:r>
        <w:rPr>
          <w:rFonts w:hint="eastAsia" w:ascii="仿宋" w:hAnsi="仿宋" w:eastAsia="仿宋" w:cs="仿宋"/>
          <w:color w:val="auto"/>
          <w:sz w:val="32"/>
          <w:szCs w:val="32"/>
        </w:rPr>
        <w:t>　　加强重大危险源、重要目标、重大关键基础设施隐患排查与监测预警，及时采取防范措施，及时扑灭各类火灾，解救被困人员，防止发生次生衍生事故。</w:t>
      </w:r>
    </w:p>
    <w:p>
      <w:pPr>
        <w:outlineLvl w:val="2"/>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5.3.3</w:t>
      </w:r>
      <w:r>
        <w:rPr>
          <w:rFonts w:hint="eastAsia" w:ascii="楷体" w:hAnsi="楷体" w:eastAsia="楷体" w:cs="楷体"/>
          <w:color w:val="auto"/>
          <w:sz w:val="32"/>
          <w:szCs w:val="32"/>
        </w:rPr>
        <w:t>　保障居民基本生活</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hint="eastAsia" w:ascii="仿宋" w:hAnsi="仿宋" w:eastAsia="仿宋" w:cs="仿宋"/>
          <w:color w:val="auto"/>
          <w:sz w:val="32"/>
          <w:szCs w:val="32"/>
          <w:lang w:eastAsia="zh-CN"/>
        </w:rPr>
        <w:t>启用</w:t>
      </w:r>
      <w:r>
        <w:rPr>
          <w:rFonts w:hint="eastAsia" w:ascii="仿宋" w:hAnsi="仿宋" w:eastAsia="仿宋" w:cs="仿宋"/>
          <w:color w:val="auto"/>
          <w:sz w:val="32"/>
          <w:szCs w:val="32"/>
        </w:rPr>
        <w:t>应急供水措施，保障居民基本用水需求；采用多种方式，保障燃气供应和采暖期内居民生活用热；组织生活必需品的应急生产、调配和运输，保障停电期间居民基本生活；准备抢救、治疗病人的应急队伍、车辆、药品和物资，保证病人得到及时、有效治疗。</w:t>
      </w:r>
    </w:p>
    <w:p>
      <w:pPr>
        <w:outlineLvl w:val="2"/>
        <w:rPr>
          <w:rFonts w:hint="eastAsia" w:ascii="仿宋" w:hAnsi="仿宋" w:eastAsia="仿宋" w:cs="仿宋"/>
          <w:color w:val="auto"/>
          <w:sz w:val="32"/>
          <w:szCs w:val="32"/>
        </w:rPr>
      </w:pPr>
      <w:r>
        <w:rPr>
          <w:rFonts w:hint="eastAsia" w:ascii="仿宋" w:hAnsi="仿宋" w:eastAsia="仿宋" w:cs="仿宋"/>
          <w:color w:val="auto"/>
          <w:sz w:val="32"/>
          <w:szCs w:val="32"/>
        </w:rPr>
        <w:t>　　</w:t>
      </w:r>
      <w:r>
        <w:rPr>
          <w:rFonts w:hint="eastAsia" w:ascii="楷体" w:hAnsi="楷体" w:eastAsia="楷体" w:cs="楷体"/>
          <w:color w:val="auto"/>
          <w:sz w:val="32"/>
          <w:szCs w:val="32"/>
        </w:rPr>
        <w:t>5.3.4　维护社会稳定</w:t>
      </w:r>
    </w:p>
    <w:p>
      <w:pPr>
        <w:rPr>
          <w:rFonts w:ascii="仿宋" w:hAnsi="仿宋" w:eastAsia="仿宋" w:cs="仿宋"/>
          <w:color w:val="auto"/>
          <w:sz w:val="32"/>
          <w:szCs w:val="32"/>
        </w:rPr>
      </w:pPr>
      <w:r>
        <w:rPr>
          <w:rFonts w:hint="eastAsia" w:ascii="仿宋" w:hAnsi="仿宋" w:eastAsia="仿宋" w:cs="仿宋"/>
          <w:color w:val="auto"/>
          <w:sz w:val="32"/>
          <w:szCs w:val="32"/>
        </w:rPr>
        <w:t>　　加强涉及国家安全和公共安全的重点单位安全保卫工作，严密防范和严厉打击违法犯罪活动。</w:t>
      </w:r>
    </w:p>
    <w:p>
      <w:pPr>
        <w:rPr>
          <w:rFonts w:ascii="仿宋" w:hAnsi="仿宋" w:eastAsia="仿宋" w:cs="仿宋"/>
          <w:color w:val="auto"/>
          <w:sz w:val="32"/>
          <w:szCs w:val="32"/>
        </w:rPr>
      </w:pPr>
      <w:r>
        <w:rPr>
          <w:rFonts w:hint="eastAsia" w:ascii="仿宋" w:hAnsi="仿宋" w:eastAsia="仿宋" w:cs="仿宋"/>
          <w:color w:val="auto"/>
          <w:sz w:val="32"/>
          <w:szCs w:val="32"/>
        </w:rPr>
        <w:t>　　加强对停电区域内繁华街区、大型居民区、大型商场、学校、医院、金融机构、机场、城市轨道交通设施、车站、码头及其他重要生产经营场所等重点地区、重点部位、人员密集场所的治安巡逻，及时疏散人员，解救被困人员，确保人身安全，防范治安事件。</w:t>
      </w:r>
    </w:p>
    <w:p>
      <w:pPr>
        <w:rPr>
          <w:rFonts w:ascii="仿宋" w:hAnsi="仿宋" w:eastAsia="仿宋" w:cs="仿宋"/>
          <w:color w:val="auto"/>
          <w:sz w:val="32"/>
          <w:szCs w:val="32"/>
        </w:rPr>
      </w:pPr>
      <w:r>
        <w:rPr>
          <w:rFonts w:hint="eastAsia" w:ascii="仿宋" w:hAnsi="仿宋" w:eastAsia="仿宋" w:cs="仿宋"/>
          <w:color w:val="auto"/>
          <w:sz w:val="32"/>
          <w:szCs w:val="32"/>
        </w:rPr>
        <w:t>　　加强停电地区道路交通指挥和疏导，维护道路交通秩序，优先保障应急救援车辆通行。要积极组织力量，严厉打击造谣惑众、囤积居奇、哄抬物价等各种违法行为。</w:t>
      </w:r>
    </w:p>
    <w:p>
      <w:pPr>
        <w:ind w:firstLine="640" w:firstLineChars="200"/>
        <w:outlineLvl w:val="2"/>
        <w:rPr>
          <w:rFonts w:hint="eastAsia" w:ascii="楷体" w:hAnsi="楷体" w:eastAsia="楷体" w:cs="楷体"/>
          <w:color w:val="auto"/>
          <w:sz w:val="32"/>
          <w:szCs w:val="32"/>
        </w:rPr>
      </w:pPr>
      <w:r>
        <w:rPr>
          <w:rFonts w:hint="eastAsia" w:ascii="楷体" w:hAnsi="楷体" w:eastAsia="楷体" w:cs="楷体"/>
          <w:color w:val="auto"/>
          <w:sz w:val="32"/>
          <w:szCs w:val="32"/>
        </w:rPr>
        <w:t>5.3.5　加强信息发布</w:t>
      </w:r>
    </w:p>
    <w:p>
      <w:pPr>
        <w:ind w:firstLine="640"/>
        <w:rPr>
          <w:rFonts w:ascii="仿宋" w:hAnsi="仿宋" w:eastAsia="仿宋" w:cs="仿宋"/>
          <w:color w:val="auto"/>
          <w:sz w:val="32"/>
          <w:szCs w:val="32"/>
        </w:rPr>
      </w:pPr>
      <w:r>
        <w:rPr>
          <w:rFonts w:hint="eastAsia" w:ascii="仿宋" w:hAnsi="仿宋" w:eastAsia="仿宋" w:cs="仿宋"/>
          <w:color w:val="auto"/>
          <w:sz w:val="32"/>
          <w:szCs w:val="32"/>
        </w:rPr>
        <w:t>按照及时准确、公开透明、客观统一原则，加强信息发布和舆论引导，主动向社会发布停电相关信息和应对工作情况，提示相关注意事项和安保措施。加强舆情收集分析，及时回应社会关切，澄清不实信息，正确引导社会舆论，稳定公众情绪。</w:t>
      </w:r>
    </w:p>
    <w:p>
      <w:pPr>
        <w:outlineLvl w:val="2"/>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5.3.6</w:t>
      </w:r>
      <w:r>
        <w:rPr>
          <w:rFonts w:hint="eastAsia" w:ascii="楷体" w:hAnsi="楷体" w:eastAsia="楷体" w:cs="楷体"/>
          <w:color w:val="auto"/>
          <w:sz w:val="32"/>
          <w:szCs w:val="32"/>
        </w:rPr>
        <w:t>　组织事态评估</w:t>
      </w:r>
    </w:p>
    <w:p>
      <w:pPr>
        <w:rPr>
          <w:rFonts w:ascii="仿宋" w:hAnsi="仿宋" w:eastAsia="仿宋" w:cs="仿宋"/>
          <w:color w:val="auto"/>
          <w:sz w:val="32"/>
          <w:szCs w:val="32"/>
        </w:rPr>
      </w:pPr>
      <w:r>
        <w:rPr>
          <w:rFonts w:hint="eastAsia" w:ascii="仿宋" w:hAnsi="仿宋" w:eastAsia="仿宋" w:cs="仿宋"/>
          <w:color w:val="auto"/>
          <w:sz w:val="32"/>
          <w:szCs w:val="32"/>
        </w:rPr>
        <w:t>　　应急指挥机构及时组织对大面积停电事件影响范围、影响程度、发展趋势及恢复进度进行评估，为进一步做好应对工作提供依据。</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5.4</w:t>
      </w:r>
      <w:r>
        <w:rPr>
          <w:rFonts w:hint="eastAsia" w:ascii="楷体" w:hAnsi="楷体" w:eastAsia="楷体" w:cs="楷体"/>
          <w:color w:val="auto"/>
          <w:sz w:val="32"/>
          <w:szCs w:val="32"/>
        </w:rPr>
        <w:t>　响应终止</w:t>
      </w:r>
    </w:p>
    <w:p>
      <w:pPr>
        <w:rPr>
          <w:rFonts w:ascii="仿宋" w:hAnsi="仿宋" w:eastAsia="仿宋" w:cs="仿宋"/>
          <w:color w:val="auto"/>
          <w:sz w:val="32"/>
          <w:szCs w:val="32"/>
        </w:rPr>
      </w:pPr>
      <w:r>
        <w:rPr>
          <w:rFonts w:hint="eastAsia" w:ascii="仿宋" w:hAnsi="仿宋" w:eastAsia="仿宋" w:cs="仿宋"/>
          <w:color w:val="auto"/>
          <w:sz w:val="32"/>
          <w:szCs w:val="32"/>
        </w:rPr>
        <w:t>　　同时满足以下条件时，由启动应急响应的</w:t>
      </w:r>
      <w:r>
        <w:rPr>
          <w:rFonts w:hint="eastAsia" w:ascii="仿宋" w:hAnsi="仿宋" w:eastAsia="仿宋" w:cs="仿宋"/>
          <w:color w:val="auto"/>
          <w:sz w:val="32"/>
          <w:szCs w:val="32"/>
          <w:lang w:eastAsia="zh-CN"/>
        </w:rPr>
        <w:t>地方人民</w:t>
      </w:r>
      <w:r>
        <w:rPr>
          <w:rFonts w:hint="eastAsia" w:ascii="仿宋" w:hAnsi="仿宋" w:eastAsia="仿宋" w:cs="仿宋"/>
          <w:color w:val="auto"/>
          <w:sz w:val="32"/>
          <w:szCs w:val="32"/>
        </w:rPr>
        <w:t>政府终止响应：</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(1)</w:t>
      </w:r>
      <w:r>
        <w:rPr>
          <w:rFonts w:hint="eastAsia" w:ascii="仿宋" w:hAnsi="仿宋" w:eastAsia="仿宋" w:cs="仿宋"/>
          <w:color w:val="auto"/>
          <w:sz w:val="32"/>
          <w:szCs w:val="32"/>
        </w:rPr>
        <w:t>电网主干网架基本恢复正常，电网运行参数保持在稳定限额之内，主要发电厂机组运行稳定；</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(2)</w:t>
      </w:r>
      <w:r>
        <w:rPr>
          <w:rFonts w:hint="eastAsia" w:ascii="仿宋" w:hAnsi="仿宋" w:eastAsia="仿宋" w:cs="仿宋"/>
          <w:color w:val="auto"/>
          <w:sz w:val="32"/>
          <w:szCs w:val="32"/>
        </w:rPr>
        <w:t>减供负荷恢复</w:t>
      </w:r>
      <w:r>
        <w:rPr>
          <w:rFonts w:ascii="仿宋" w:hAnsi="仿宋" w:eastAsia="仿宋" w:cs="仿宋"/>
          <w:color w:val="auto"/>
          <w:sz w:val="32"/>
          <w:szCs w:val="32"/>
        </w:rPr>
        <w:t>80%</w:t>
      </w:r>
      <w:r>
        <w:rPr>
          <w:rFonts w:hint="eastAsia" w:ascii="仿宋" w:hAnsi="仿宋" w:eastAsia="仿宋" w:cs="仿宋"/>
          <w:color w:val="auto"/>
          <w:sz w:val="32"/>
          <w:szCs w:val="32"/>
        </w:rPr>
        <w:t>以上，受停电影响的重点地区、重要城市负荷恢复</w:t>
      </w:r>
      <w:r>
        <w:rPr>
          <w:rFonts w:ascii="仿宋" w:hAnsi="仿宋" w:eastAsia="仿宋" w:cs="仿宋"/>
          <w:color w:val="auto"/>
          <w:sz w:val="32"/>
          <w:szCs w:val="32"/>
        </w:rPr>
        <w:t>90%</w:t>
      </w:r>
      <w:r>
        <w:rPr>
          <w:rFonts w:hint="eastAsia" w:ascii="仿宋" w:hAnsi="仿宋" w:eastAsia="仿宋" w:cs="仿宋"/>
          <w:color w:val="auto"/>
          <w:sz w:val="32"/>
          <w:szCs w:val="32"/>
        </w:rPr>
        <w:t>以上；</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(3)</w:t>
      </w:r>
      <w:r>
        <w:rPr>
          <w:rFonts w:hint="eastAsia" w:ascii="仿宋" w:hAnsi="仿宋" w:eastAsia="仿宋" w:cs="仿宋"/>
          <w:color w:val="auto"/>
          <w:sz w:val="32"/>
          <w:szCs w:val="32"/>
        </w:rPr>
        <w:t>造成大面积停电事件的隐患基本消除；</w:t>
      </w:r>
    </w:p>
    <w:p>
      <w:pPr>
        <w:rPr>
          <w:rFonts w:ascii="仿宋" w:hAnsi="仿宋" w:eastAsia="仿宋" w:cs="仿宋"/>
          <w:color w:val="auto"/>
          <w:sz w:val="32"/>
          <w:szCs w:val="32"/>
        </w:rPr>
      </w:pPr>
      <w:r>
        <w:rPr>
          <w:rFonts w:hint="eastAsia" w:ascii="仿宋" w:hAnsi="仿宋" w:eastAsia="仿宋" w:cs="仿宋"/>
          <w:color w:val="auto"/>
          <w:sz w:val="32"/>
          <w:szCs w:val="32"/>
        </w:rPr>
        <w:t>　　</w:t>
      </w:r>
      <w:r>
        <w:rPr>
          <w:rFonts w:ascii="仿宋" w:hAnsi="仿宋" w:eastAsia="仿宋" w:cs="仿宋"/>
          <w:color w:val="auto"/>
          <w:sz w:val="32"/>
          <w:szCs w:val="32"/>
        </w:rPr>
        <w:t>(4)</w:t>
      </w:r>
      <w:r>
        <w:rPr>
          <w:rFonts w:hint="eastAsia" w:ascii="仿宋" w:hAnsi="仿宋" w:eastAsia="仿宋" w:cs="仿宋"/>
          <w:color w:val="auto"/>
          <w:sz w:val="32"/>
          <w:szCs w:val="32"/>
        </w:rPr>
        <w:t>大面积停电事件造成的重特大次生衍生事故基本处置完毕。</w:t>
      </w:r>
    </w:p>
    <w:p>
      <w:pPr>
        <w:outlineLvl w:val="0"/>
        <w:rPr>
          <w:rFonts w:ascii="黑体" w:hAnsi="黑体" w:eastAsia="黑体" w:cs="黑体"/>
          <w:color w:val="auto"/>
          <w:sz w:val="32"/>
          <w:szCs w:val="32"/>
        </w:rPr>
      </w:pPr>
      <w:r>
        <w:rPr>
          <w:rFonts w:hint="eastAsia" w:ascii="仿宋" w:hAnsi="仿宋" w:eastAsia="仿宋" w:cs="仿宋"/>
          <w:color w:val="auto"/>
          <w:sz w:val="32"/>
          <w:szCs w:val="32"/>
        </w:rPr>
        <w:t>　　</w:t>
      </w:r>
      <w:r>
        <w:rPr>
          <w:rFonts w:ascii="黑体" w:hAnsi="黑体" w:eastAsia="黑体" w:cs="黑体"/>
          <w:color w:val="auto"/>
          <w:sz w:val="32"/>
          <w:szCs w:val="32"/>
        </w:rPr>
        <w:t>6</w:t>
      </w:r>
      <w:r>
        <w:rPr>
          <w:rFonts w:hint="eastAsia" w:ascii="黑体" w:hAnsi="黑体" w:eastAsia="黑体" w:cs="黑体"/>
          <w:color w:val="auto"/>
          <w:sz w:val="32"/>
          <w:szCs w:val="32"/>
        </w:rPr>
        <w:t>　后期处置</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hint="eastAsia" w:ascii="楷体" w:hAnsi="楷体" w:eastAsia="楷体" w:cs="楷体"/>
          <w:color w:val="auto"/>
          <w:sz w:val="32"/>
          <w:szCs w:val="32"/>
        </w:rPr>
        <w:t>　</w:t>
      </w:r>
      <w:r>
        <w:rPr>
          <w:rFonts w:ascii="楷体" w:hAnsi="楷体" w:eastAsia="楷体" w:cs="楷体"/>
          <w:color w:val="auto"/>
          <w:sz w:val="32"/>
          <w:szCs w:val="32"/>
        </w:rPr>
        <w:t>6.1</w:t>
      </w:r>
      <w:r>
        <w:rPr>
          <w:rFonts w:hint="eastAsia" w:ascii="楷体" w:hAnsi="楷体" w:eastAsia="楷体" w:cs="楷体"/>
          <w:color w:val="auto"/>
          <w:sz w:val="32"/>
          <w:szCs w:val="32"/>
        </w:rPr>
        <w:t>　处置评估</w:t>
      </w:r>
    </w:p>
    <w:p>
      <w:pPr>
        <w:rPr>
          <w:rFonts w:ascii="仿宋" w:hAnsi="仿宋" w:eastAsia="仿宋" w:cs="仿宋"/>
          <w:color w:val="auto"/>
          <w:sz w:val="32"/>
          <w:szCs w:val="32"/>
        </w:rPr>
      </w:pPr>
      <w:r>
        <w:rPr>
          <w:rFonts w:hint="eastAsia" w:ascii="仿宋" w:hAnsi="仿宋" w:eastAsia="仿宋" w:cs="仿宋"/>
          <w:color w:val="auto"/>
          <w:sz w:val="32"/>
          <w:szCs w:val="32"/>
        </w:rPr>
        <w:t>　　大面积停电事件应急响应终止后，履行统一领导职责的</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政府要及时组织对事件处置工作进行评估，总结经验教训，分析查找问题，提出改进措施，形成处置评估报告。鼓励开展第三方评估。</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6.2</w:t>
      </w:r>
      <w:r>
        <w:rPr>
          <w:rFonts w:hint="eastAsia" w:ascii="楷体" w:hAnsi="楷体" w:eastAsia="楷体" w:cs="楷体"/>
          <w:color w:val="auto"/>
          <w:sz w:val="32"/>
          <w:szCs w:val="32"/>
        </w:rPr>
        <w:t>　事件调查</w:t>
      </w:r>
    </w:p>
    <w:p>
      <w:pPr>
        <w:rPr>
          <w:rFonts w:ascii="仿宋" w:hAnsi="仿宋" w:eastAsia="仿宋" w:cs="仿宋"/>
          <w:color w:val="auto"/>
          <w:sz w:val="32"/>
          <w:szCs w:val="32"/>
        </w:rPr>
      </w:pPr>
      <w:r>
        <w:rPr>
          <w:rFonts w:hint="eastAsia" w:ascii="仿宋" w:hAnsi="仿宋" w:eastAsia="仿宋" w:cs="仿宋"/>
          <w:color w:val="auto"/>
          <w:sz w:val="32"/>
          <w:szCs w:val="32"/>
        </w:rPr>
        <w:t>　　大面积停电事件发生后，根据有关规定成立调查组进行事件调查。</w:t>
      </w:r>
      <w:r>
        <w:rPr>
          <w:rFonts w:hint="eastAsia" w:ascii="仿宋" w:hAnsi="仿宋" w:eastAsia="仿宋" w:cs="仿宋"/>
          <w:color w:val="auto"/>
          <w:sz w:val="32"/>
          <w:szCs w:val="32"/>
          <w:lang w:eastAsia="zh-CN"/>
        </w:rPr>
        <w:t>各</w:t>
      </w:r>
      <w:r>
        <w:rPr>
          <w:rFonts w:hint="eastAsia" w:ascii="仿宋" w:hAnsi="仿宋" w:eastAsia="仿宋" w:cs="仿宋"/>
          <w:color w:val="auto"/>
          <w:sz w:val="32"/>
          <w:szCs w:val="32"/>
        </w:rPr>
        <w:t>事发地</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政府、有关部门和单位要认真配合调查组的工作，客观、公正、准确地查明事件原因、性质、影响范围、经济损失等情况，提出防范、整改措施和处理建议。涉及人为破坏电力设施造成大面积停电的事故，由公安</w:t>
      </w:r>
      <w:r>
        <w:rPr>
          <w:rFonts w:hint="eastAsia" w:ascii="仿宋" w:hAnsi="仿宋" w:eastAsia="仿宋" w:cs="仿宋"/>
          <w:color w:val="auto"/>
          <w:sz w:val="32"/>
          <w:szCs w:val="32"/>
          <w:lang w:eastAsia="zh-CN"/>
        </w:rPr>
        <w:t>机关</w:t>
      </w:r>
      <w:r>
        <w:rPr>
          <w:rFonts w:hint="eastAsia" w:ascii="仿宋" w:hAnsi="仿宋" w:eastAsia="仿宋" w:cs="仿宋"/>
          <w:color w:val="auto"/>
          <w:sz w:val="32"/>
          <w:szCs w:val="32"/>
        </w:rPr>
        <w:t>、电力运行主管部门等</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联合开展调查，及时、依法打击破坏电力系统的暴恐分子或其他违法犯罪嫌疑人员。</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6.3</w:t>
      </w:r>
      <w:r>
        <w:rPr>
          <w:rFonts w:hint="eastAsia" w:ascii="楷体" w:hAnsi="楷体" w:eastAsia="楷体" w:cs="楷体"/>
          <w:color w:val="auto"/>
          <w:sz w:val="32"/>
          <w:szCs w:val="32"/>
        </w:rPr>
        <w:t>　善后处置</w:t>
      </w:r>
    </w:p>
    <w:p>
      <w:pPr>
        <w:rPr>
          <w:rFonts w:ascii="仿宋" w:hAnsi="仿宋" w:eastAsia="仿宋" w:cs="仿宋"/>
          <w:color w:val="auto"/>
          <w:sz w:val="32"/>
          <w:szCs w:val="32"/>
        </w:rPr>
      </w:pPr>
      <w:r>
        <w:rPr>
          <w:rFonts w:hint="eastAsia" w:ascii="仿宋" w:hAnsi="仿宋" w:eastAsia="仿宋" w:cs="仿宋"/>
          <w:color w:val="auto"/>
          <w:sz w:val="32"/>
          <w:szCs w:val="32"/>
        </w:rPr>
        <w:t>　　事发地</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政府要及时组织制订善后工作方案并组织实施。保险机构要及时开展相关理赔工作，尽快消除大面积停电事件的影响。</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hint="eastAsia" w:ascii="楷体" w:hAnsi="楷体" w:eastAsia="楷体" w:cs="楷体"/>
          <w:color w:val="auto"/>
          <w:sz w:val="32"/>
          <w:szCs w:val="32"/>
        </w:rPr>
        <w:t>　</w:t>
      </w:r>
      <w:r>
        <w:rPr>
          <w:rFonts w:ascii="楷体" w:hAnsi="楷体" w:eastAsia="楷体" w:cs="楷体"/>
          <w:color w:val="auto"/>
          <w:sz w:val="32"/>
          <w:szCs w:val="32"/>
        </w:rPr>
        <w:t>6.4</w:t>
      </w:r>
      <w:r>
        <w:rPr>
          <w:rFonts w:hint="eastAsia" w:ascii="楷体" w:hAnsi="楷体" w:eastAsia="楷体" w:cs="楷体"/>
          <w:color w:val="auto"/>
          <w:sz w:val="32"/>
          <w:szCs w:val="32"/>
        </w:rPr>
        <w:t>　恢复重建</w:t>
      </w:r>
    </w:p>
    <w:p>
      <w:pPr>
        <w:rPr>
          <w:rFonts w:ascii="仿宋" w:hAnsi="仿宋" w:eastAsia="仿宋" w:cs="仿宋"/>
          <w:color w:val="auto"/>
          <w:sz w:val="32"/>
          <w:szCs w:val="32"/>
        </w:rPr>
      </w:pPr>
      <w:r>
        <w:rPr>
          <w:rFonts w:hint="eastAsia" w:ascii="仿宋" w:hAnsi="仿宋" w:eastAsia="仿宋" w:cs="仿宋"/>
          <w:color w:val="auto"/>
          <w:sz w:val="32"/>
          <w:szCs w:val="32"/>
        </w:rPr>
        <w:t>　　大面积停电事件应急响应终止后，需对电网网架结构和设备设施进行修复或重建的，由市政府或授权单位根据实际工作需要组织编制恢复重建规划。相关电力企业和受影响区域县级</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政府要根据规划做好本行政区域受损电力系统恢复重建工作。</w:t>
      </w:r>
    </w:p>
    <w:p>
      <w:pPr>
        <w:outlineLvl w:val="0"/>
        <w:rPr>
          <w:rFonts w:ascii="黑体" w:hAnsi="黑体" w:eastAsia="黑体" w:cs="黑体"/>
          <w:color w:val="auto"/>
          <w:sz w:val="32"/>
          <w:szCs w:val="32"/>
        </w:rPr>
      </w:pPr>
      <w:r>
        <w:rPr>
          <w:rFonts w:hint="eastAsia" w:ascii="仿宋" w:hAnsi="仿宋" w:eastAsia="仿宋" w:cs="仿宋"/>
          <w:color w:val="auto"/>
          <w:sz w:val="32"/>
          <w:szCs w:val="32"/>
        </w:rPr>
        <w:t>　　</w:t>
      </w:r>
      <w:r>
        <w:rPr>
          <w:rFonts w:ascii="黑体" w:hAnsi="黑体" w:eastAsia="黑体" w:cs="黑体"/>
          <w:color w:val="auto"/>
          <w:sz w:val="32"/>
          <w:szCs w:val="32"/>
        </w:rPr>
        <w:t>7</w:t>
      </w:r>
      <w:r>
        <w:rPr>
          <w:rFonts w:hint="eastAsia" w:ascii="黑体" w:hAnsi="黑体" w:eastAsia="黑体" w:cs="黑体"/>
          <w:color w:val="auto"/>
          <w:sz w:val="32"/>
          <w:szCs w:val="32"/>
        </w:rPr>
        <w:t>　保障措施</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7.1</w:t>
      </w:r>
      <w:r>
        <w:rPr>
          <w:rFonts w:hint="eastAsia" w:ascii="楷体" w:hAnsi="楷体" w:eastAsia="楷体" w:cs="楷体"/>
          <w:color w:val="auto"/>
          <w:sz w:val="32"/>
          <w:szCs w:val="32"/>
        </w:rPr>
        <w:t>　队伍保障</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电力企业要建立健全电力抢修应急专业队伍，加强设备维护和应急抢修技能方面的人员培训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定期开展应急演练，提高应急救援能力。各地</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政府要根据需要组织动员通信、交通、供水、供气、供热等</w:t>
      </w:r>
      <w:r>
        <w:rPr>
          <w:rFonts w:hint="eastAsia" w:ascii="仿宋" w:hAnsi="仿宋" w:eastAsia="仿宋" w:cs="仿宋"/>
          <w:color w:val="auto"/>
          <w:sz w:val="32"/>
          <w:szCs w:val="32"/>
          <w:lang w:eastAsia="zh-CN"/>
        </w:rPr>
        <w:t>其他</w:t>
      </w:r>
      <w:r>
        <w:rPr>
          <w:rFonts w:hint="eastAsia" w:ascii="仿宋" w:hAnsi="仿宋" w:eastAsia="仿宋" w:cs="仿宋"/>
          <w:color w:val="auto"/>
          <w:sz w:val="32"/>
          <w:szCs w:val="32"/>
        </w:rPr>
        <w:t>专业应急队伍和志愿者等参与大面积停电事件及其次生衍生灾害处置工作。军队、武警部队、消防等要做好应急力量支援保障</w:t>
      </w:r>
      <w:r>
        <w:rPr>
          <w:rFonts w:hint="eastAsia" w:ascii="仿宋" w:hAnsi="仿宋" w:eastAsia="仿宋" w:cs="仿宋"/>
          <w:color w:val="auto"/>
          <w:sz w:val="32"/>
          <w:szCs w:val="32"/>
          <w:lang w:eastAsia="zh-CN"/>
        </w:rPr>
        <w:t>。</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7.2</w:t>
      </w:r>
      <w:r>
        <w:rPr>
          <w:rFonts w:hint="eastAsia" w:ascii="楷体" w:hAnsi="楷体" w:eastAsia="楷体" w:cs="楷体"/>
          <w:color w:val="auto"/>
          <w:sz w:val="32"/>
          <w:szCs w:val="32"/>
        </w:rPr>
        <w:t>　装备物资保障</w:t>
      </w:r>
    </w:p>
    <w:p>
      <w:pPr>
        <w:rPr>
          <w:rFonts w:ascii="仿宋" w:hAnsi="仿宋" w:eastAsia="仿宋" w:cs="仿宋"/>
          <w:color w:val="auto"/>
          <w:sz w:val="32"/>
          <w:szCs w:val="32"/>
        </w:rPr>
      </w:pPr>
      <w:r>
        <w:rPr>
          <w:rFonts w:hint="eastAsia" w:ascii="仿宋" w:hAnsi="仿宋" w:eastAsia="仿宋" w:cs="仿宋"/>
          <w:color w:val="auto"/>
          <w:sz w:val="32"/>
          <w:szCs w:val="32"/>
        </w:rPr>
        <w:t>　　电力企业要储备必要的专业应急装备及物资，建立和完善相应保障体系。各级政府及有关部门要加强应急救援装备物资及生产生活物资的紧急生产、储备调拨和紧急配送工作，保障</w:t>
      </w:r>
      <w:r>
        <w:rPr>
          <w:rFonts w:hint="eastAsia" w:ascii="仿宋" w:hAnsi="仿宋" w:eastAsia="仿宋" w:cs="仿宋"/>
          <w:color w:val="auto"/>
          <w:sz w:val="32"/>
          <w:szCs w:val="32"/>
          <w:lang w:eastAsia="zh-CN"/>
        </w:rPr>
        <w:t>支援</w:t>
      </w:r>
      <w:r>
        <w:rPr>
          <w:rFonts w:hint="eastAsia" w:ascii="仿宋" w:hAnsi="仿宋" w:eastAsia="仿宋" w:cs="仿宋"/>
          <w:color w:val="auto"/>
          <w:sz w:val="32"/>
          <w:szCs w:val="32"/>
        </w:rPr>
        <w:t>大面积停电事件应对工作需要。鼓励支持社会化物资储备。</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7.3</w:t>
      </w:r>
      <w:r>
        <w:rPr>
          <w:rFonts w:hint="eastAsia" w:ascii="楷体" w:hAnsi="楷体" w:eastAsia="楷体" w:cs="楷体"/>
          <w:color w:val="auto"/>
          <w:sz w:val="32"/>
          <w:szCs w:val="32"/>
        </w:rPr>
        <w:t>　通信、交通与运输保障</w:t>
      </w:r>
    </w:p>
    <w:p>
      <w:pPr>
        <w:rPr>
          <w:rFonts w:ascii="仿宋" w:hAnsi="仿宋" w:eastAsia="仿宋" w:cs="仿宋"/>
          <w:color w:val="auto"/>
          <w:sz w:val="32"/>
          <w:szCs w:val="32"/>
        </w:rPr>
      </w:pPr>
      <w:r>
        <w:rPr>
          <w:rFonts w:hint="eastAsia" w:ascii="仿宋" w:hAnsi="仿宋" w:eastAsia="仿宋" w:cs="仿宋"/>
          <w:color w:val="auto"/>
          <w:sz w:val="32"/>
          <w:szCs w:val="32"/>
        </w:rPr>
        <w:t>　　各地</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政府及通信主管部门、通信运营商要建立健全大面积停电事件应急通信保障体系，形成可靠的通信保障能力，</w:t>
      </w:r>
      <w:r>
        <w:rPr>
          <w:rFonts w:hint="eastAsia" w:ascii="仿宋" w:hAnsi="仿宋" w:eastAsia="仿宋" w:cs="仿宋"/>
          <w:color w:val="auto"/>
          <w:sz w:val="32"/>
          <w:szCs w:val="32"/>
          <w:lang w:eastAsia="zh-CN"/>
        </w:rPr>
        <w:t>确保</w:t>
      </w:r>
      <w:r>
        <w:rPr>
          <w:rFonts w:hint="eastAsia" w:ascii="仿宋" w:hAnsi="仿宋" w:eastAsia="仿宋" w:cs="仿宋"/>
          <w:color w:val="auto"/>
          <w:sz w:val="32"/>
          <w:szCs w:val="32"/>
        </w:rPr>
        <w:t>应急期间通信联络和信息传递需要。交通运输部门要健全紧急运输保障体系，保障应急所需人员、物资、装备、器材等的运输；公安部门要加强交通应急管理，保障应急救援车辆优先通行；根据全面推进公务用车制度改革有关规定，有关单位</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配备必要的应急车辆，保障应急救援需要。</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7.4</w:t>
      </w:r>
      <w:r>
        <w:rPr>
          <w:rFonts w:hint="eastAsia" w:ascii="楷体" w:hAnsi="楷体" w:eastAsia="楷体" w:cs="楷体"/>
          <w:color w:val="auto"/>
          <w:sz w:val="32"/>
          <w:szCs w:val="32"/>
        </w:rPr>
        <w:t>　技术保障</w:t>
      </w:r>
    </w:p>
    <w:p>
      <w:pPr>
        <w:rPr>
          <w:rFonts w:ascii="仿宋" w:hAnsi="仿宋" w:eastAsia="仿宋" w:cs="仿宋"/>
          <w:color w:val="auto"/>
          <w:sz w:val="32"/>
          <w:szCs w:val="32"/>
        </w:rPr>
      </w:pPr>
      <w:r>
        <w:rPr>
          <w:rFonts w:hint="eastAsia" w:ascii="仿宋" w:hAnsi="仿宋" w:eastAsia="仿宋" w:cs="仿宋"/>
          <w:color w:val="auto"/>
          <w:sz w:val="32"/>
          <w:szCs w:val="32"/>
        </w:rPr>
        <w:t>　　电力企业</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提高防范大面积停电事件的能力，加</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应对和监测先进技术研发和应用，制定实施电力应急技术标准，加强电网、电厂安全应急信息化平台建设，不断完善电力安全运行体系。市气象局、市</w:t>
      </w:r>
      <w:r>
        <w:rPr>
          <w:rFonts w:hint="eastAsia" w:ascii="仿宋" w:hAnsi="仿宋" w:eastAsia="仿宋" w:cs="仿宋"/>
          <w:color w:val="auto"/>
          <w:sz w:val="32"/>
          <w:szCs w:val="32"/>
          <w:lang w:eastAsia="zh-CN"/>
        </w:rPr>
        <w:t>自然</w:t>
      </w:r>
      <w:r>
        <w:rPr>
          <w:rFonts w:hint="eastAsia" w:ascii="仿宋" w:hAnsi="仿宋" w:eastAsia="仿宋" w:cs="仿宋"/>
          <w:color w:val="auto"/>
          <w:sz w:val="32"/>
          <w:szCs w:val="32"/>
        </w:rPr>
        <w:t>资源</w:t>
      </w:r>
      <w:r>
        <w:rPr>
          <w:rFonts w:hint="eastAsia" w:ascii="仿宋" w:hAnsi="仿宋" w:eastAsia="仿宋" w:cs="仿宋"/>
          <w:color w:val="auto"/>
          <w:sz w:val="32"/>
          <w:szCs w:val="32"/>
          <w:lang w:eastAsia="zh-CN"/>
        </w:rPr>
        <w:t>和规划</w:t>
      </w:r>
      <w:r>
        <w:rPr>
          <w:rFonts w:hint="eastAsia" w:ascii="仿宋" w:hAnsi="仿宋" w:eastAsia="仿宋" w:cs="仿宋"/>
          <w:color w:val="auto"/>
          <w:sz w:val="32"/>
          <w:szCs w:val="32"/>
        </w:rPr>
        <w:t>局、</w:t>
      </w:r>
      <w:r>
        <w:rPr>
          <w:rFonts w:hint="eastAsia" w:ascii="仿宋" w:hAnsi="仿宋" w:eastAsia="仿宋" w:cs="仿宋"/>
          <w:color w:val="auto"/>
          <w:sz w:val="32"/>
          <w:szCs w:val="32"/>
          <w:lang w:eastAsia="zh-CN"/>
        </w:rPr>
        <w:t>市防震减灾中心</w:t>
      </w:r>
      <w:r>
        <w:rPr>
          <w:rFonts w:hint="eastAsia" w:ascii="仿宋" w:hAnsi="仿宋" w:eastAsia="仿宋" w:cs="仿宋"/>
          <w:color w:val="auto"/>
          <w:sz w:val="32"/>
          <w:szCs w:val="32"/>
        </w:rPr>
        <w:t>、市水利局等有关部门要为电力日常监测预警及电力应急抢险提供必要的气象、地质、地震、水文等服务。</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7.5</w:t>
      </w:r>
      <w:r>
        <w:rPr>
          <w:rFonts w:hint="eastAsia" w:ascii="楷体" w:hAnsi="楷体" w:eastAsia="楷体" w:cs="楷体"/>
          <w:color w:val="auto"/>
          <w:sz w:val="32"/>
          <w:szCs w:val="32"/>
        </w:rPr>
        <w:t>　应急电源保障</w:t>
      </w:r>
    </w:p>
    <w:p>
      <w:pPr>
        <w:rPr>
          <w:rFonts w:ascii="仿宋" w:hAnsi="仿宋" w:eastAsia="仿宋" w:cs="仿宋"/>
          <w:color w:val="auto"/>
          <w:sz w:val="32"/>
          <w:szCs w:val="32"/>
        </w:rPr>
      </w:pPr>
      <w:r>
        <w:rPr>
          <w:rFonts w:hint="eastAsia" w:ascii="仿宋" w:hAnsi="仿宋" w:eastAsia="仿宋" w:cs="仿宋"/>
          <w:color w:val="auto"/>
          <w:sz w:val="32"/>
          <w:szCs w:val="32"/>
        </w:rPr>
        <w:t>　　提高电力系统快速恢复能力，加强电网“黑启动”能力建设。政府有关部门和电力企业要充分考虑电源、电网规划布局，保障各地“黑启动”电源，适度提高重要输电通道抗灾设防标准。电力企业要配备适量的应急发电装备，必要时提供应急电源支援。</w:t>
      </w:r>
    </w:p>
    <w:p>
      <w:pPr>
        <w:rPr>
          <w:rFonts w:ascii="仿宋" w:hAnsi="仿宋" w:eastAsia="仿宋" w:cs="仿宋"/>
          <w:color w:val="auto"/>
          <w:sz w:val="32"/>
          <w:szCs w:val="32"/>
        </w:rPr>
      </w:pPr>
      <w:r>
        <w:rPr>
          <w:rFonts w:hint="eastAsia" w:ascii="仿宋" w:hAnsi="仿宋" w:eastAsia="仿宋" w:cs="仿宋"/>
          <w:color w:val="auto"/>
          <w:sz w:val="32"/>
          <w:szCs w:val="32"/>
        </w:rPr>
        <w:t>　　对维护基本公共秩序、保障人身安全和避免重大经济损失具有重要意义的政府机关、医疗、交通、通信、广播电视、供水、供气、供热、加油</w:t>
      </w:r>
      <w:r>
        <w:rPr>
          <w:rFonts w:ascii="仿宋" w:hAnsi="仿宋" w:eastAsia="仿宋" w:cs="仿宋"/>
          <w:color w:val="auto"/>
          <w:sz w:val="32"/>
          <w:szCs w:val="32"/>
        </w:rPr>
        <w:t>(</w:t>
      </w:r>
      <w:r>
        <w:rPr>
          <w:rFonts w:hint="eastAsia" w:ascii="仿宋" w:hAnsi="仿宋" w:eastAsia="仿宋" w:cs="仿宋"/>
          <w:color w:val="auto"/>
          <w:sz w:val="32"/>
          <w:szCs w:val="32"/>
        </w:rPr>
        <w:t>加气</w:t>
      </w:r>
      <w:r>
        <w:rPr>
          <w:rFonts w:ascii="仿宋" w:hAnsi="仿宋" w:eastAsia="仿宋" w:cs="仿宋"/>
          <w:color w:val="auto"/>
          <w:sz w:val="32"/>
          <w:szCs w:val="32"/>
        </w:rPr>
        <w:t>)</w:t>
      </w:r>
      <w:r>
        <w:rPr>
          <w:rFonts w:hint="eastAsia" w:ascii="仿宋" w:hAnsi="仿宋" w:eastAsia="仿宋" w:cs="仿宋"/>
          <w:color w:val="auto"/>
          <w:sz w:val="32"/>
          <w:szCs w:val="32"/>
        </w:rPr>
        <w:t>、排水泵站、污水处理、工矿商贸等重要电力用户，</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按照国家有关技术要求配置应急电源，制定突发停电事件应急预案，落实非电保安措施，加强设备维护和管理，确保应急状态下能够投入运行；发生大面积停电事件时，负责本单位事故抢险和应急处置工作，根据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向政府有关部门请求支援。有关部门要督促重要用户合理配置供电电源和自备应急电源，完善非电保安等各种保障措施，并定期检查维护，确保相关设施设备的可靠性和有效性。</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7.6</w:t>
      </w:r>
      <w:r>
        <w:rPr>
          <w:rFonts w:hint="eastAsia" w:ascii="楷体" w:hAnsi="楷体" w:eastAsia="楷体" w:cs="楷体"/>
          <w:color w:val="auto"/>
          <w:sz w:val="32"/>
          <w:szCs w:val="32"/>
        </w:rPr>
        <w:t>　医疗卫生保障</w:t>
      </w:r>
    </w:p>
    <w:p>
      <w:pPr>
        <w:rPr>
          <w:rFonts w:ascii="仿宋" w:hAnsi="仿宋" w:eastAsia="仿宋" w:cs="仿宋"/>
          <w:color w:val="auto"/>
          <w:sz w:val="32"/>
          <w:szCs w:val="32"/>
        </w:rPr>
      </w:pPr>
      <w:r>
        <w:rPr>
          <w:rFonts w:hint="eastAsia" w:ascii="仿宋" w:hAnsi="仿宋" w:eastAsia="仿宋" w:cs="仿宋"/>
          <w:color w:val="auto"/>
          <w:sz w:val="32"/>
          <w:szCs w:val="32"/>
        </w:rPr>
        <w:t>　　市卫生</w:t>
      </w:r>
      <w:r>
        <w:rPr>
          <w:rFonts w:hint="eastAsia" w:ascii="仿宋" w:hAnsi="仿宋" w:eastAsia="仿宋" w:cs="仿宋"/>
          <w:color w:val="auto"/>
          <w:sz w:val="32"/>
          <w:szCs w:val="32"/>
          <w:lang w:eastAsia="zh-CN"/>
        </w:rPr>
        <w:t>健康</w:t>
      </w:r>
      <w:r>
        <w:rPr>
          <w:rFonts w:hint="eastAsia" w:ascii="仿宋" w:hAnsi="仿宋" w:eastAsia="仿宋" w:cs="仿宋"/>
          <w:color w:val="auto"/>
          <w:sz w:val="32"/>
          <w:szCs w:val="32"/>
        </w:rPr>
        <w:t>委等部门和各有关地方</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政府负责组织协调医疗卫生应急救援工作。</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7.7</w:t>
      </w:r>
      <w:r>
        <w:rPr>
          <w:rFonts w:hint="eastAsia" w:ascii="楷体" w:hAnsi="楷体" w:eastAsia="楷体" w:cs="楷体"/>
          <w:color w:val="auto"/>
          <w:sz w:val="32"/>
          <w:szCs w:val="32"/>
        </w:rPr>
        <w:t>　资金保障</w:t>
      </w:r>
    </w:p>
    <w:p>
      <w:pPr>
        <w:rPr>
          <w:rFonts w:ascii="仿宋" w:hAnsi="仿宋" w:eastAsia="仿宋" w:cs="仿宋"/>
          <w:color w:val="auto"/>
          <w:sz w:val="32"/>
          <w:szCs w:val="32"/>
        </w:rPr>
      </w:pPr>
      <w:r>
        <w:rPr>
          <w:rFonts w:hint="eastAsia" w:ascii="仿宋" w:hAnsi="仿宋" w:eastAsia="仿宋" w:cs="仿宋"/>
          <w:color w:val="auto"/>
          <w:sz w:val="32"/>
          <w:szCs w:val="32"/>
        </w:rPr>
        <w:t>　　市财政局、发展改革委、</w:t>
      </w:r>
      <w:r>
        <w:rPr>
          <w:rFonts w:hint="eastAsia" w:ascii="仿宋" w:hAnsi="仿宋" w:eastAsia="仿宋" w:cs="仿宋"/>
          <w:color w:val="auto"/>
          <w:sz w:val="32"/>
          <w:szCs w:val="32"/>
          <w:lang w:eastAsia="zh-CN"/>
        </w:rPr>
        <w:t>市应急管理局</w:t>
      </w:r>
      <w:r>
        <w:rPr>
          <w:rFonts w:hint="eastAsia" w:ascii="仿宋" w:hAnsi="仿宋" w:eastAsia="仿宋" w:cs="仿宋"/>
          <w:color w:val="auto"/>
          <w:sz w:val="32"/>
          <w:szCs w:val="32"/>
        </w:rPr>
        <w:t>等有关部门和各有关地方</w:t>
      </w:r>
      <w:r>
        <w:rPr>
          <w:rFonts w:hint="eastAsia" w:ascii="仿宋" w:hAnsi="仿宋" w:eastAsia="仿宋" w:cs="仿宋"/>
          <w:color w:val="auto"/>
          <w:sz w:val="32"/>
          <w:szCs w:val="32"/>
          <w:lang w:eastAsia="zh-CN"/>
        </w:rPr>
        <w:t>人民</w:t>
      </w:r>
      <w:r>
        <w:rPr>
          <w:rFonts w:hint="eastAsia" w:ascii="仿宋" w:hAnsi="仿宋" w:eastAsia="仿宋" w:cs="仿宋"/>
          <w:color w:val="auto"/>
          <w:sz w:val="32"/>
          <w:szCs w:val="32"/>
        </w:rPr>
        <w:t>政府以及各相关电力企业要按照有关规定，对大面积停电事件处置和恢复重建工作提供必要的资金保障。</w:t>
      </w:r>
    </w:p>
    <w:p>
      <w:pPr>
        <w:outlineLvl w:val="0"/>
        <w:rPr>
          <w:rFonts w:ascii="黑体" w:hAnsi="黑体" w:eastAsia="黑体" w:cs="黑体"/>
          <w:color w:val="auto"/>
          <w:sz w:val="32"/>
          <w:szCs w:val="32"/>
        </w:rPr>
      </w:pPr>
      <w:r>
        <w:rPr>
          <w:rFonts w:hint="eastAsia" w:ascii="仿宋" w:hAnsi="仿宋" w:eastAsia="仿宋" w:cs="仿宋"/>
          <w:color w:val="auto"/>
          <w:sz w:val="32"/>
          <w:szCs w:val="32"/>
        </w:rPr>
        <w:t>　</w:t>
      </w:r>
      <w:r>
        <w:rPr>
          <w:rFonts w:hint="eastAsia" w:ascii="黑体" w:hAnsi="黑体" w:eastAsia="黑体" w:cs="黑体"/>
          <w:color w:val="auto"/>
          <w:sz w:val="32"/>
          <w:szCs w:val="32"/>
        </w:rPr>
        <w:t>　</w:t>
      </w:r>
      <w:r>
        <w:rPr>
          <w:rFonts w:ascii="黑体" w:hAnsi="黑体" w:eastAsia="黑体" w:cs="黑体"/>
          <w:color w:val="auto"/>
          <w:sz w:val="32"/>
          <w:szCs w:val="32"/>
        </w:rPr>
        <w:t>8</w:t>
      </w:r>
      <w:r>
        <w:rPr>
          <w:rFonts w:hint="eastAsia" w:ascii="黑体" w:hAnsi="黑体" w:eastAsia="黑体" w:cs="黑体"/>
          <w:color w:val="auto"/>
          <w:sz w:val="32"/>
          <w:szCs w:val="32"/>
        </w:rPr>
        <w:t>　附则</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8.1</w:t>
      </w:r>
      <w:r>
        <w:rPr>
          <w:rFonts w:hint="eastAsia" w:ascii="楷体" w:hAnsi="楷体" w:eastAsia="楷体" w:cs="楷体"/>
          <w:color w:val="auto"/>
          <w:sz w:val="32"/>
          <w:szCs w:val="32"/>
        </w:rPr>
        <w:t>　预案管理</w:t>
      </w:r>
    </w:p>
    <w:p>
      <w:pPr>
        <w:rPr>
          <w:rFonts w:ascii="仿宋" w:hAnsi="仿宋" w:eastAsia="仿宋" w:cs="仿宋"/>
          <w:color w:val="auto"/>
          <w:sz w:val="32"/>
          <w:szCs w:val="32"/>
        </w:rPr>
      </w:pPr>
      <w:r>
        <w:rPr>
          <w:rFonts w:hint="eastAsia" w:ascii="仿宋" w:hAnsi="仿宋" w:eastAsia="仿宋" w:cs="仿宋"/>
          <w:color w:val="auto"/>
          <w:sz w:val="32"/>
          <w:szCs w:val="32"/>
        </w:rPr>
        <w:t>　　市大面积停电事件应急指挥部成员单位要制定相关配套预案，贯彻落实本预案相关</w:t>
      </w:r>
      <w:r>
        <w:rPr>
          <w:rFonts w:hint="eastAsia" w:ascii="仿宋" w:hAnsi="仿宋" w:eastAsia="仿宋" w:cs="仿宋"/>
          <w:color w:val="auto"/>
          <w:sz w:val="32"/>
          <w:szCs w:val="32"/>
          <w:lang w:eastAsia="zh-CN"/>
        </w:rPr>
        <w:t>职责和</w:t>
      </w:r>
      <w:r>
        <w:rPr>
          <w:rFonts w:hint="eastAsia" w:ascii="仿宋" w:hAnsi="仿宋" w:eastAsia="仿宋" w:cs="仿宋"/>
          <w:color w:val="auto"/>
          <w:sz w:val="32"/>
          <w:szCs w:val="32"/>
        </w:rPr>
        <w:t>要求。县级政府要结合当地实际，制定或修订本级大面积停电事件应急预案。市大面积停电事件应急指挥部根据实际情况，适时组织评估和修订本预案。</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hint="eastAsia" w:ascii="楷体" w:hAnsi="楷体" w:eastAsia="楷体" w:cs="楷体"/>
          <w:color w:val="auto"/>
          <w:sz w:val="32"/>
          <w:szCs w:val="32"/>
        </w:rPr>
        <w:t>　</w:t>
      </w:r>
      <w:r>
        <w:rPr>
          <w:rFonts w:ascii="楷体" w:hAnsi="楷体" w:eastAsia="楷体" w:cs="楷体"/>
          <w:color w:val="auto"/>
          <w:sz w:val="32"/>
          <w:szCs w:val="32"/>
        </w:rPr>
        <w:t>8.2</w:t>
      </w:r>
      <w:r>
        <w:rPr>
          <w:rFonts w:hint="eastAsia" w:ascii="楷体" w:hAnsi="楷体" w:eastAsia="楷体" w:cs="楷体"/>
          <w:color w:val="auto"/>
          <w:sz w:val="32"/>
          <w:szCs w:val="32"/>
        </w:rPr>
        <w:t>　预案培训和演练</w:t>
      </w:r>
    </w:p>
    <w:p>
      <w:pPr>
        <w:rPr>
          <w:rFonts w:ascii="仿宋" w:hAnsi="仿宋" w:eastAsia="仿宋" w:cs="仿宋"/>
          <w:color w:val="auto"/>
          <w:sz w:val="32"/>
          <w:szCs w:val="32"/>
        </w:rPr>
      </w:pPr>
      <w:r>
        <w:rPr>
          <w:rFonts w:hint="eastAsia" w:ascii="楷体" w:hAnsi="楷体" w:eastAsia="楷体" w:cs="楷体"/>
          <w:color w:val="auto"/>
          <w:sz w:val="32"/>
          <w:szCs w:val="32"/>
        </w:rPr>
        <w:t>　　</w:t>
      </w:r>
      <w:r>
        <w:rPr>
          <w:rFonts w:hint="eastAsia" w:ascii="仿宋" w:hAnsi="仿宋" w:eastAsia="仿宋" w:cs="仿宋"/>
          <w:color w:val="auto"/>
          <w:sz w:val="32"/>
          <w:szCs w:val="32"/>
        </w:rPr>
        <w:t>本预案印发实施后，市大面积停电事件应急指挥部负责组织预案宣传、培训和演练。</w:t>
      </w:r>
    </w:p>
    <w:p>
      <w:pPr>
        <w:outlineLvl w:val="1"/>
        <w:rPr>
          <w:rFonts w:ascii="楷体" w:hAnsi="楷体" w:eastAsia="楷体" w:cs="楷体"/>
          <w:color w:val="auto"/>
          <w:sz w:val="32"/>
          <w:szCs w:val="32"/>
        </w:rPr>
      </w:pPr>
      <w:r>
        <w:rPr>
          <w:rFonts w:hint="eastAsia" w:ascii="仿宋" w:hAnsi="仿宋" w:eastAsia="仿宋" w:cs="仿宋"/>
          <w:color w:val="auto"/>
          <w:sz w:val="32"/>
          <w:szCs w:val="32"/>
        </w:rPr>
        <w:t>　　</w:t>
      </w:r>
      <w:r>
        <w:rPr>
          <w:rFonts w:ascii="楷体" w:hAnsi="楷体" w:eastAsia="楷体" w:cs="楷体"/>
          <w:color w:val="auto"/>
          <w:sz w:val="32"/>
          <w:szCs w:val="32"/>
        </w:rPr>
        <w:t>8.3</w:t>
      </w:r>
      <w:r>
        <w:rPr>
          <w:rFonts w:hint="eastAsia" w:ascii="楷体" w:hAnsi="楷体" w:eastAsia="楷体" w:cs="楷体"/>
          <w:color w:val="auto"/>
          <w:sz w:val="32"/>
          <w:szCs w:val="32"/>
        </w:rPr>
        <w:t>　预案实施时间</w:t>
      </w:r>
    </w:p>
    <w:p>
      <w:pPr>
        <w:ind w:firstLine="636"/>
        <w:rPr>
          <w:rFonts w:ascii="仿宋" w:hAnsi="仿宋" w:eastAsia="仿宋" w:cs="仿宋"/>
          <w:color w:val="auto"/>
          <w:sz w:val="32"/>
          <w:szCs w:val="32"/>
        </w:rPr>
      </w:pPr>
      <w:r>
        <w:rPr>
          <w:rFonts w:hint="eastAsia" w:ascii="仿宋" w:hAnsi="仿宋" w:eastAsia="仿宋" w:cs="仿宋"/>
          <w:color w:val="auto"/>
          <w:sz w:val="32"/>
          <w:szCs w:val="32"/>
        </w:rPr>
        <w:t>本预案自发布之日起实施。</w:t>
      </w:r>
    </w:p>
    <w:p>
      <w:pPr>
        <w:ind w:firstLine="636"/>
        <w:rPr>
          <w:rFonts w:ascii="仿宋" w:hAnsi="仿宋" w:eastAsia="仿宋" w:cs="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cs="宋体"/>
        <w:sz w:val="24"/>
        <w:szCs w:val="24"/>
      </w:rPr>
    </w:pPr>
    <w:r>
      <w:rPr>
        <w:rFonts w:ascii="宋体" w:hAnsi="宋体" w:cs="宋体"/>
        <w:sz w:val="24"/>
        <w:szCs w:val="24"/>
        <w:lang w:val="zh-CN"/>
      </w:rPr>
      <w:t>—</w:t>
    </w: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lang w:val="zh-CN"/>
      </w:rPr>
      <w:t>9</w:t>
    </w:r>
    <w:r>
      <w:rPr>
        <w:rFonts w:ascii="宋体" w:hAnsi="宋体" w:cs="宋体"/>
        <w:sz w:val="24"/>
        <w:szCs w:val="24"/>
      </w:rPr>
      <w:fldChar w:fldCharType="end"/>
    </w:r>
    <w:r>
      <w:rPr>
        <w:rFonts w:ascii="宋体" w:hAnsi="宋体" w:cs="宋体"/>
        <w:sz w:val="24"/>
        <w:szCs w:val="24"/>
      </w:rPr>
      <w:t xml:space="preserve"> </w:t>
    </w:r>
    <w:r>
      <w:rPr>
        <w:rFonts w:ascii="宋体" w:hAnsi="宋体" w:cs="宋体"/>
        <w:sz w:val="24"/>
        <w:szCs w:val="24"/>
        <w:lang w:val="zh-CN"/>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0"/>
    <w:rsid w:val="000663D1"/>
    <w:rsid w:val="000820DC"/>
    <w:rsid w:val="000C20EB"/>
    <w:rsid w:val="000F6D93"/>
    <w:rsid w:val="0013478F"/>
    <w:rsid w:val="001A0ED2"/>
    <w:rsid w:val="001A671B"/>
    <w:rsid w:val="00246FEF"/>
    <w:rsid w:val="002531E9"/>
    <w:rsid w:val="00261C3D"/>
    <w:rsid w:val="002F7CC3"/>
    <w:rsid w:val="003210C7"/>
    <w:rsid w:val="00335246"/>
    <w:rsid w:val="00345E51"/>
    <w:rsid w:val="003A3BBE"/>
    <w:rsid w:val="00414FE9"/>
    <w:rsid w:val="00437C2B"/>
    <w:rsid w:val="004562D3"/>
    <w:rsid w:val="004D5F21"/>
    <w:rsid w:val="004F420E"/>
    <w:rsid w:val="004F4212"/>
    <w:rsid w:val="005339E2"/>
    <w:rsid w:val="005A3623"/>
    <w:rsid w:val="005B1333"/>
    <w:rsid w:val="006474B1"/>
    <w:rsid w:val="00685217"/>
    <w:rsid w:val="00690DD0"/>
    <w:rsid w:val="006C6750"/>
    <w:rsid w:val="0070644E"/>
    <w:rsid w:val="00745DA2"/>
    <w:rsid w:val="007F7BD0"/>
    <w:rsid w:val="00815CE6"/>
    <w:rsid w:val="00882901"/>
    <w:rsid w:val="00923F2F"/>
    <w:rsid w:val="009B529A"/>
    <w:rsid w:val="00B516C8"/>
    <w:rsid w:val="00C528C9"/>
    <w:rsid w:val="00CE5123"/>
    <w:rsid w:val="00D81410"/>
    <w:rsid w:val="00D91C07"/>
    <w:rsid w:val="00E318E8"/>
    <w:rsid w:val="00E71154"/>
    <w:rsid w:val="00EF24AB"/>
    <w:rsid w:val="00F14484"/>
    <w:rsid w:val="00F16FB6"/>
    <w:rsid w:val="00F24463"/>
    <w:rsid w:val="00F30709"/>
    <w:rsid w:val="00F963A4"/>
    <w:rsid w:val="00FB18AC"/>
    <w:rsid w:val="00FD5C43"/>
    <w:rsid w:val="020A3489"/>
    <w:rsid w:val="0370429F"/>
    <w:rsid w:val="0CD67805"/>
    <w:rsid w:val="0FCF3BFF"/>
    <w:rsid w:val="0FF5338E"/>
    <w:rsid w:val="13931C6C"/>
    <w:rsid w:val="162D2459"/>
    <w:rsid w:val="19236B26"/>
    <w:rsid w:val="1A506BBD"/>
    <w:rsid w:val="205F700B"/>
    <w:rsid w:val="220E7B0C"/>
    <w:rsid w:val="22A23230"/>
    <w:rsid w:val="23E758D0"/>
    <w:rsid w:val="242B2442"/>
    <w:rsid w:val="26DD019D"/>
    <w:rsid w:val="292C27C8"/>
    <w:rsid w:val="2AB3E704"/>
    <w:rsid w:val="2D45168E"/>
    <w:rsid w:val="2D931F7D"/>
    <w:rsid w:val="2E7E236B"/>
    <w:rsid w:val="30D90909"/>
    <w:rsid w:val="355C6245"/>
    <w:rsid w:val="3ACF1605"/>
    <w:rsid w:val="3BA7685D"/>
    <w:rsid w:val="3CF62167"/>
    <w:rsid w:val="3DD06A8F"/>
    <w:rsid w:val="417C1E59"/>
    <w:rsid w:val="4B3632AD"/>
    <w:rsid w:val="4B411876"/>
    <w:rsid w:val="4E9D4F83"/>
    <w:rsid w:val="4F077982"/>
    <w:rsid w:val="4FB82A49"/>
    <w:rsid w:val="55E36C89"/>
    <w:rsid w:val="5A3F6B84"/>
    <w:rsid w:val="5BC01128"/>
    <w:rsid w:val="5D801E5A"/>
    <w:rsid w:val="60C74F99"/>
    <w:rsid w:val="6338442E"/>
    <w:rsid w:val="63C960D9"/>
    <w:rsid w:val="68F33A38"/>
    <w:rsid w:val="6DB21834"/>
    <w:rsid w:val="6DF84E9D"/>
    <w:rsid w:val="6EF37985"/>
    <w:rsid w:val="73C76D78"/>
    <w:rsid w:val="764D1A43"/>
    <w:rsid w:val="77EE399A"/>
    <w:rsid w:val="78F81F77"/>
    <w:rsid w:val="797E69E1"/>
    <w:rsid w:val="7A00094D"/>
    <w:rsid w:val="7A51004C"/>
    <w:rsid w:val="7B14578B"/>
    <w:rsid w:val="7E013058"/>
    <w:rsid w:val="93F15D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color w:val="000000"/>
      <w:kern w:val="44"/>
      <w:sz w:val="48"/>
      <w:szCs w:val="48"/>
      <w:lang w:val="en-US" w:eastAsia="zh-CN" w:bidi="ar"/>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qFormat/>
    <w:uiPriority w:val="99"/>
    <w:pPr>
      <w:jc w:val="left"/>
    </w:pPr>
  </w:style>
  <w:style w:type="paragraph" w:styleId="4">
    <w:name w:val="Balloon Text"/>
    <w:basedOn w:val="1"/>
    <w:link w:val="11"/>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character" w:customStyle="1" w:styleId="10">
    <w:name w:val="Comment Text Char"/>
    <w:basedOn w:val="8"/>
    <w:link w:val="3"/>
    <w:semiHidden/>
    <w:qFormat/>
    <w:uiPriority w:val="99"/>
    <w:rPr>
      <w:rFonts w:ascii="Times New Roman" w:hAnsi="Times New Roman" w:cs="Times New Roman"/>
      <w:szCs w:val="24"/>
    </w:rPr>
  </w:style>
  <w:style w:type="character" w:customStyle="1" w:styleId="11">
    <w:name w:val="Balloon Text Char"/>
    <w:basedOn w:val="8"/>
    <w:link w:val="4"/>
    <w:semiHidden/>
    <w:qFormat/>
    <w:locked/>
    <w:uiPriority w:val="99"/>
    <w:rPr>
      <w:rFonts w:ascii="Times New Roman" w:hAnsi="Times New Roman" w:cs="Times New Roman"/>
      <w:kern w:val="2"/>
      <w:sz w:val="18"/>
      <w:szCs w:val="18"/>
    </w:rPr>
  </w:style>
  <w:style w:type="character" w:customStyle="1" w:styleId="12">
    <w:name w:val="Footer Char"/>
    <w:basedOn w:val="8"/>
    <w:link w:val="5"/>
    <w:qFormat/>
    <w:locked/>
    <w:uiPriority w:val="99"/>
    <w:rPr>
      <w:rFonts w:ascii="Times New Roman" w:hAnsi="Times New Roman" w:cs="Times New Roman"/>
      <w:kern w:val="2"/>
      <w:sz w:val="18"/>
      <w:szCs w:val="18"/>
    </w:rPr>
  </w:style>
  <w:style w:type="character" w:customStyle="1" w:styleId="13">
    <w:name w:val="Header Char"/>
    <w:basedOn w:val="8"/>
    <w:link w:val="6"/>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27</Pages>
  <Words>1827</Words>
  <Characters>10419</Characters>
  <Lines>0</Lines>
  <Paragraphs>0</Paragraphs>
  <TotalTime>6</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2017-03-09T10:20:00Z</dcterms:created>
  <dc:creator>Administrator</dc:creator>
  <cp:lastModifiedBy>inspur</cp:lastModifiedBy>
  <cp:lastPrinted>2018-01-22T10:08:00Z</cp:lastPrinted>
  <dcterms:modified xsi:type="dcterms:W3CDTF">2022-02-11T16:04:17Z</dcterms:modified>
  <dc:title>南阳市大面积停电事件应急预案</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