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pStyle w:val="2"/>
        <w:autoSpaceDE w:val="0"/>
        <w:spacing w:before="0" w:beforeAutospacing="0" w:line="240" w:lineRule="exact"/>
        <w:rPr>
          <w:rFonts w:hint="eastAsia"/>
        </w:rPr>
      </w:pPr>
      <w:r>
        <w:t xml:space="preserve"> </w:t>
      </w:r>
    </w:p>
    <w:p>
      <w:pPr>
        <w:autoSpaceDE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政务信息各类载体</w:t>
      </w:r>
    </w:p>
    <w:p>
      <w:pPr>
        <w:pStyle w:val="2"/>
        <w:autoSpaceDE w:val="0"/>
        <w:spacing w:before="0" w:beforeAutospacing="0" w:line="24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autoSpaceDE w:val="0"/>
        <w:spacing w:before="0" w:before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一、《政府工作快报》</w:t>
      </w:r>
    </w:p>
    <w:p>
      <w:pPr>
        <w:pStyle w:val="2"/>
        <w:autoSpaceDE w:val="0"/>
        <w:spacing w:before="0" w:before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主要反映各级各单位当前工作进展情况、亮点成绩、经验做法等。具体刊登全市经济社会发展的重要情况；各级各单位贯彻落实市委市政府重要会议、文件和重大工作部署情况；各级各单位的重要工作情况等，涵盖动态性信息和经验性信息。 </w:t>
      </w:r>
    </w:p>
    <w:p>
      <w:pPr>
        <w:pStyle w:val="2"/>
        <w:autoSpaceDE w:val="0"/>
        <w:spacing w:before="0" w:before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二、《政务要闻》</w:t>
      </w:r>
    </w:p>
    <w:p>
      <w:pPr>
        <w:pStyle w:val="2"/>
        <w:autoSpaceDE w:val="0"/>
        <w:spacing w:before="0" w:before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主要反映上级重大决策、工作部署及各级各单位工作中面临的新情况、新问题。具体刊登国务院、省政府重大决策和工作部署；全市月度、季度、年度重要经济指标及分析；全市及各级各单位重要行业和支柱产业发展情况以及遇到的问题、重要数据信息等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三、《南阳政务信息·专报》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Calibri"/>
        </w:rPr>
      </w:pPr>
      <w:r>
        <w:rPr>
          <w:rFonts w:hint="eastAsia" w:ascii="仿宋_GB2312"/>
        </w:rPr>
        <w:t>主要反映经济社会发展、重大政策落实等过程中存在的问题和困难，尤其是带有倾向性、苗头性和预警性的情况及重大社情民意，提出意见建议，可适时跟踪反馈。</w:t>
      </w:r>
      <w:r>
        <w:rPr>
          <w:rFonts w:hint="eastAsia" w:ascii="仿宋_GB2312"/>
          <w:color w:val="000000"/>
        </w:rPr>
        <w:t>此类信息专送市主要领导和市分管领导审阅。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20F4"/>
    <w:rsid w:val="447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before="100" w:beforeAutospacing="1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2022-02-11T07:10:00Z</dcterms:created>
  <dc:creator>胡小胡</dc:creator>
  <cp:lastModifiedBy>胡小胡</cp:lastModifiedBy>
  <dcterms:modified xsi:type="dcterms:W3CDTF">2022-02-11T07:12:46Z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D9E018655CBD4BEA83911AE4536EEFD3</vt:lpwstr>
  </property>
</Properties>
</file>