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文星书宋" w:hAnsi="文星书宋" w:eastAsia="宋体" w:cs="??_GB2312"/>
          <w:b w:val="0"/>
          <w:bCs w:val="0"/>
          <w:lang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val="en-US" w:eastAsia="zh-CN"/>
        </w:rPr>
        <w:t>南阳市气象事业“十四五”发展规划</w:t>
      </w:r>
      <w:r>
        <w:rPr>
          <w:rFonts w:hint="eastAsia" w:ascii="方正小标宋_GBK" w:hAnsi="方正小标宋_GBK" w:eastAsia="方正小标宋_GBK" w:cs="方正小标宋_GBK"/>
          <w:b w:val="0"/>
          <w:bCs w:val="0"/>
          <w:sz w:val="44"/>
          <w:szCs w:val="44"/>
        </w:rPr>
        <w:t>》的</w:t>
      </w:r>
      <w:r>
        <w:rPr>
          <w:rFonts w:hint="eastAsia" w:ascii="方正小标宋_GBK" w:hAnsi="方正小标宋_GBK" w:eastAsia="方正小标宋_GBK" w:cs="方正小标宋_GBK"/>
          <w:b w:val="0"/>
          <w:bCs w:val="0"/>
          <w:sz w:val="44"/>
          <w:szCs w:val="44"/>
          <w:lang w:eastAsia="zh-CN"/>
        </w:rPr>
        <w:t>解读</w:t>
      </w:r>
    </w:p>
    <w:p>
      <w:pPr>
        <w:overflowPunct w:val="0"/>
        <w:spacing w:line="600" w:lineRule="exact"/>
        <w:ind w:firstLine="640" w:firstLineChars="200"/>
        <w:rPr>
          <w:rFonts w:hint="eastAsia" w:ascii="仿宋_GB2312" w:hAnsi="仿宋_GB2312" w:eastAsia="仿宋_GB2312" w:cs="仿宋_GB2312"/>
          <w:b w:val="0"/>
          <w:bCs w:val="0"/>
          <w:color w:val="000000"/>
          <w:kern w:val="0"/>
          <w:szCs w:val="32"/>
          <w:lang w:eastAsia="zh-CN"/>
        </w:rPr>
      </w:pPr>
    </w:p>
    <w:p>
      <w:pPr>
        <w:overflowPunct w:val="0"/>
        <w:spacing w:line="600" w:lineRule="exact"/>
        <w:ind w:firstLine="640" w:firstLineChars="200"/>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lang w:eastAsia="zh-CN"/>
        </w:rPr>
        <w:t>现就《</w:t>
      </w:r>
      <w:r>
        <w:rPr>
          <w:rFonts w:hint="eastAsia" w:ascii="仿宋_GB2312" w:hAnsi="仿宋_GB2312" w:eastAsia="仿宋_GB2312" w:cs="仿宋_GB2312"/>
          <w:b w:val="0"/>
          <w:bCs w:val="0"/>
          <w:color w:val="000000"/>
          <w:kern w:val="0"/>
          <w:szCs w:val="32"/>
          <w:lang w:val="en-US" w:eastAsia="zh-CN"/>
        </w:rPr>
        <w:t>南阳市气象事业“十四五”发展规划</w:t>
      </w:r>
      <w:r>
        <w:rPr>
          <w:rFonts w:hint="eastAsia" w:ascii="仿宋_GB2312" w:hAnsi="仿宋_GB2312" w:eastAsia="仿宋_GB2312" w:cs="仿宋_GB2312"/>
          <w:b w:val="0"/>
          <w:bCs w:val="0"/>
          <w:color w:val="000000"/>
          <w:kern w:val="0"/>
          <w:szCs w:val="32"/>
          <w:lang w:eastAsia="zh-CN"/>
        </w:rPr>
        <w:t>》的有关政策解读如下：</w:t>
      </w:r>
    </w:p>
    <w:p>
      <w:pPr>
        <w:overflowPunct w:val="0"/>
        <w:spacing w:line="600" w:lineRule="exact"/>
        <w:ind w:firstLine="680" w:firstLineChars="200"/>
        <w:rPr>
          <w:rFonts w:hint="eastAsia" w:ascii="黑体" w:hAnsi="黑体" w:eastAsia="黑体" w:cs="黑体"/>
          <w:b w:val="0"/>
          <w:bCs w:val="0"/>
          <w:spacing w:val="10"/>
          <w:szCs w:val="32"/>
          <w:shd w:val="clear" w:color="auto" w:fill="FFFFFF"/>
        </w:rPr>
      </w:pPr>
      <w:r>
        <w:rPr>
          <w:rFonts w:hint="eastAsia" w:ascii="黑体" w:hAnsi="黑体" w:eastAsia="黑体" w:cs="黑体"/>
          <w:b w:val="0"/>
          <w:bCs w:val="0"/>
          <w:spacing w:val="10"/>
          <w:szCs w:val="32"/>
          <w:shd w:val="clear" w:color="auto" w:fill="FFFFFF"/>
        </w:rPr>
        <w:t>一、背景</w:t>
      </w:r>
    </w:p>
    <w:p>
      <w:pPr>
        <w:overflowPunct w:val="0"/>
        <w:spacing w:line="600" w:lineRule="exact"/>
        <w:ind w:firstLine="560" w:firstLineChars="200"/>
        <w:rPr>
          <w:rFonts w:hint="eastAsia" w:ascii="仿宋_GB2312" w:hAnsi="仿宋_GB2312" w:eastAsia="仿宋_GB2312" w:cs="仿宋_GB2312"/>
          <w:b w:val="0"/>
          <w:bCs w:val="0"/>
          <w:kern w:val="0"/>
          <w:sz w:val="32"/>
          <w:szCs w:val="32"/>
          <w:lang w:val="en-US" w:eastAsia="zh-CN"/>
        </w:rPr>
      </w:pPr>
      <w:r>
        <w:rPr>
          <w:rFonts w:hint="eastAsia" w:ascii="黑体" w:hAnsi="仿宋_GB2312" w:eastAsia="黑体" w:cs="仿宋_GB2312"/>
          <w:b w:val="0"/>
          <w:bCs w:val="0"/>
          <w:sz w:val="28"/>
          <w:szCs w:val="28"/>
        </w:rPr>
        <w:t xml:space="preserve"> </w:t>
      </w:r>
      <w:r>
        <w:rPr>
          <w:rFonts w:hint="eastAsia" w:ascii="仿宋_GB2312" w:hAnsi="仿宋_GB2312" w:eastAsia="仿宋_GB2312" w:cs="仿宋_GB2312"/>
          <w:b w:val="0"/>
          <w:bCs w:val="0"/>
          <w:kern w:val="0"/>
          <w:sz w:val="32"/>
          <w:szCs w:val="32"/>
        </w:rPr>
        <w:t>气象事业是科技型、基础性社会公益事业，气象工作关系生命安全、生产发展、生活富裕、生态良好，做好气象工作意义重大、责任重大。“十四五”时期,是全面贯彻落实习近平总书记对气象工作重要指示的第一个五年规划期，是深入贯彻习近平总书记视察河南、视察南阳重要讲话和关于气象工作的重要指示批示精神，是南阳开启全面建设社会主义现代化新征程、谱写新时代中原更加出彩绚丽篇章的关键时期，也是推动气象事业高质量发展、加快气象强市建设的转型攻坚期。依据党中央国务院《关于新时代推动中部地区高质量发展的指导意见》《河南省国民经济和社会发展第十四个五年规划纲要》《河南省人民政府关于加快推进气象强省建设的意见》《全国气象发展第十四个五年规划》《河南省“十四五”气象事业发展规划》和《南阳市“十四五”发展规划纲要》等决策部署的要求，</w:t>
      </w:r>
      <w:r>
        <w:rPr>
          <w:rFonts w:hint="eastAsia" w:ascii="仿宋_GB2312" w:hAnsi="仿宋_GB2312" w:eastAsia="仿宋_GB2312" w:cs="仿宋_GB2312"/>
          <w:b w:val="0"/>
          <w:bCs w:val="0"/>
          <w:kern w:val="0"/>
          <w:sz w:val="32"/>
          <w:szCs w:val="32"/>
          <w:lang w:val="en-US" w:eastAsia="zh-CN"/>
        </w:rPr>
        <w:t>制定本规划。</w:t>
      </w:r>
    </w:p>
    <w:p>
      <w:pPr>
        <w:overflowPunct w:val="0"/>
        <w:spacing w:line="600" w:lineRule="exact"/>
        <w:ind w:firstLine="680" w:firstLineChars="200"/>
        <w:rPr>
          <w:rFonts w:hint="eastAsia" w:ascii="黑体" w:hAnsi="黑体" w:eastAsia="黑体" w:cs="黑体"/>
          <w:b w:val="0"/>
          <w:bCs w:val="0"/>
          <w:spacing w:val="10"/>
          <w:szCs w:val="32"/>
          <w:shd w:val="clear" w:color="auto" w:fill="FFFFFF"/>
          <w:lang w:eastAsia="zh-CN"/>
        </w:rPr>
      </w:pPr>
      <w:r>
        <w:rPr>
          <w:rFonts w:hint="eastAsia" w:ascii="黑体" w:hAnsi="黑体" w:eastAsia="黑体" w:cs="黑体"/>
          <w:b w:val="0"/>
          <w:bCs w:val="0"/>
          <w:spacing w:val="10"/>
          <w:szCs w:val="32"/>
          <w:shd w:val="clear" w:color="auto" w:fill="FFFFFF"/>
          <w:lang w:eastAsia="zh-CN"/>
        </w:rPr>
        <w:t>二、依据</w:t>
      </w:r>
    </w:p>
    <w:p>
      <w:pPr>
        <w:spacing w:line="60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Cs w:val="32"/>
          <w:shd w:val="clear" w:color="080000" w:fill="FFFFFF"/>
        </w:rPr>
        <w:t>1、</w:t>
      </w:r>
      <w:r>
        <w:rPr>
          <w:rFonts w:hint="eastAsia" w:ascii="仿宋_GB2312" w:hAnsi="仿宋_GB2312" w:eastAsia="仿宋_GB2312" w:cs="仿宋_GB2312"/>
          <w:b w:val="0"/>
          <w:bCs w:val="0"/>
          <w:kern w:val="0"/>
          <w:sz w:val="32"/>
          <w:szCs w:val="32"/>
        </w:rPr>
        <w:t>党中央国务院《关于新时代推动中部地区高质量发展的指导意见》</w:t>
      </w:r>
    </w:p>
    <w:p>
      <w:pPr>
        <w:spacing w:line="60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Cs w:val="32"/>
          <w:shd w:val="clear" w:color="080000" w:fill="FFFFFF"/>
        </w:rPr>
        <w:t>2、</w:t>
      </w:r>
      <w:r>
        <w:rPr>
          <w:rFonts w:hint="eastAsia" w:ascii="仿宋_GB2312" w:hAnsi="仿宋_GB2312" w:eastAsia="仿宋_GB2312" w:cs="仿宋_GB2312"/>
          <w:b w:val="0"/>
          <w:bCs w:val="0"/>
          <w:kern w:val="0"/>
          <w:sz w:val="32"/>
          <w:szCs w:val="32"/>
        </w:rPr>
        <w:t>《河南省国民经济和社会发展第十四个五年规划纲要》</w:t>
      </w:r>
      <w:r>
        <w:rPr>
          <w:rFonts w:hint="eastAsia" w:ascii="仿宋_GB2312" w:hAnsi="仿宋_GB2312" w:eastAsia="仿宋_GB2312" w:cs="仿宋_GB2312"/>
          <w:b w:val="0"/>
          <w:bCs w:val="0"/>
          <w:sz w:val="32"/>
          <w:szCs w:val="32"/>
          <w:lang w:val="en-US" w:eastAsia="zh-CN"/>
        </w:rPr>
        <w:t>（豫政〔2021〕13号）</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Cs w:val="32"/>
          <w:shd w:val="clear" w:color="080000" w:fill="FFFFFF"/>
        </w:rPr>
        <w:t>3、</w:t>
      </w:r>
      <w:r>
        <w:rPr>
          <w:rFonts w:hint="eastAsia" w:ascii="仿宋_GB2312" w:hAnsi="仿宋_GB2312" w:eastAsia="仿宋_GB2312" w:cs="仿宋_GB2312"/>
          <w:b w:val="0"/>
          <w:bCs w:val="0"/>
          <w:kern w:val="0"/>
          <w:sz w:val="32"/>
          <w:szCs w:val="32"/>
        </w:rPr>
        <w:t>《河南省人民政府关于加快推进气象强省建设的意见》</w:t>
      </w:r>
      <w:r>
        <w:rPr>
          <w:rFonts w:hint="eastAsia" w:ascii="仿宋_GB2312" w:hAnsi="仿宋_GB2312" w:eastAsia="仿宋_GB2312" w:cs="仿宋_GB2312"/>
          <w:b w:val="0"/>
          <w:bCs w:val="0"/>
          <w:sz w:val="32"/>
          <w:szCs w:val="32"/>
          <w:lang w:val="en-US" w:eastAsia="zh-CN"/>
        </w:rPr>
        <w:t>（豫政〔2020〕41号）</w:t>
      </w:r>
    </w:p>
    <w:p>
      <w:pPr>
        <w:spacing w:line="600" w:lineRule="exact"/>
        <w:ind w:firstLine="640" w:firstLineChars="200"/>
        <w:rPr>
          <w:rFonts w:hint="eastAsia" w:ascii="仿宋_GB2312" w:hAnsi="仿宋_GB2312" w:eastAsia="仿宋_GB2312" w:cs="仿宋_GB2312"/>
          <w:b w:val="0"/>
          <w:bCs w:val="0"/>
          <w:szCs w:val="32"/>
          <w:shd w:val="clear" w:color="080000" w:fill="FFFFFF"/>
          <w:lang w:eastAsia="zh-CN"/>
        </w:rPr>
      </w:pPr>
      <w:r>
        <w:rPr>
          <w:rFonts w:hint="eastAsia" w:ascii="仿宋_GB2312" w:hAnsi="仿宋_GB2312" w:eastAsia="仿宋_GB2312" w:cs="仿宋_GB2312"/>
          <w:b w:val="0"/>
          <w:bCs w:val="0"/>
          <w:szCs w:val="32"/>
          <w:shd w:val="clear" w:color="080000" w:fill="FFFFFF"/>
        </w:rPr>
        <w:t>4、</w:t>
      </w:r>
      <w:r>
        <w:rPr>
          <w:rFonts w:hint="eastAsia" w:ascii="仿宋_GB2312" w:hAnsi="仿宋_GB2312" w:eastAsia="仿宋_GB2312" w:cs="仿宋_GB2312"/>
          <w:b w:val="0"/>
          <w:bCs w:val="0"/>
          <w:kern w:val="0"/>
          <w:sz w:val="32"/>
          <w:szCs w:val="32"/>
        </w:rPr>
        <w:t>《河南省“十四五”气象事业发展规划》</w:t>
      </w:r>
    </w:p>
    <w:p>
      <w:pPr>
        <w:spacing w:line="600" w:lineRule="exact"/>
        <w:ind w:firstLine="640" w:firstLineChars="200"/>
        <w:rPr>
          <w:rFonts w:hint="default" w:ascii="仿宋_GB2312" w:hAnsi="仿宋_GB2312" w:eastAsia="仿宋_GB2312" w:cs="仿宋_GB2312"/>
          <w:b w:val="0"/>
          <w:bCs w:val="0"/>
          <w:szCs w:val="32"/>
          <w:shd w:val="clear" w:color="080000" w:fill="FFFFFF"/>
          <w:lang w:val="en-US" w:eastAsia="zh-CN"/>
        </w:rPr>
      </w:pPr>
      <w:r>
        <w:rPr>
          <w:rFonts w:hint="eastAsia" w:ascii="仿宋_GB2312" w:hAnsi="仿宋_GB2312" w:eastAsia="仿宋_GB2312" w:cs="仿宋_GB2312"/>
          <w:b w:val="0"/>
          <w:bCs w:val="0"/>
          <w:szCs w:val="32"/>
          <w:shd w:val="clear" w:color="080000" w:fill="FFFFFF"/>
          <w:lang w:val="en-US" w:eastAsia="zh-CN"/>
        </w:rPr>
        <w:t>5、</w:t>
      </w:r>
      <w:r>
        <w:rPr>
          <w:rFonts w:hint="eastAsia" w:ascii="仿宋_GB2312" w:hAnsi="仿宋_GB2312" w:eastAsia="仿宋_GB2312" w:cs="仿宋_GB2312"/>
          <w:b w:val="0"/>
          <w:bCs w:val="0"/>
          <w:kern w:val="0"/>
          <w:sz w:val="32"/>
          <w:szCs w:val="32"/>
        </w:rPr>
        <w:t>《南阳市“十四五”发展规划纲要》</w:t>
      </w:r>
    </w:p>
    <w:p>
      <w:pPr>
        <w:overflowPunct w:val="0"/>
        <w:spacing w:line="600" w:lineRule="exact"/>
        <w:ind w:firstLine="680" w:firstLineChars="200"/>
        <w:rPr>
          <w:rFonts w:hint="eastAsia" w:ascii="黑体" w:hAnsi="黑体" w:eastAsia="黑体" w:cs="黑体"/>
          <w:b w:val="0"/>
          <w:bCs w:val="0"/>
          <w:spacing w:val="10"/>
          <w:szCs w:val="32"/>
          <w:shd w:val="clear" w:color="auto" w:fill="FFFFFF"/>
          <w:lang w:eastAsia="zh-CN"/>
        </w:rPr>
      </w:pPr>
      <w:r>
        <w:rPr>
          <w:rFonts w:hint="eastAsia" w:ascii="黑体" w:hAnsi="黑体" w:eastAsia="黑体" w:cs="黑体"/>
          <w:b w:val="0"/>
          <w:bCs w:val="0"/>
          <w:spacing w:val="10"/>
          <w:szCs w:val="32"/>
          <w:shd w:val="clear" w:color="auto" w:fill="FFFFFF"/>
          <w:lang w:eastAsia="zh-CN"/>
        </w:rPr>
        <w:t>三、主要内容</w:t>
      </w:r>
    </w:p>
    <w:p>
      <w:pPr>
        <w:widowControl/>
        <w:snapToGrid w:val="0"/>
        <w:spacing w:line="520" w:lineRule="exact"/>
        <w:ind w:firstLine="640" w:firstLineChars="200"/>
        <w:rPr>
          <w:rFonts w:hint="eastAsia" w:ascii="仿宋_GB2312" w:hAnsi="仿宋_GB2312" w:eastAsia="仿宋_GB2312" w:cs="仿宋_GB2312"/>
          <w:b w:val="0"/>
          <w:bCs w:val="0"/>
          <w:color w:val="000000"/>
          <w:sz w:val="32"/>
          <w:szCs w:val="32"/>
        </w:rPr>
      </w:pPr>
      <w:bookmarkStart w:id="0" w:name="_GoBack"/>
      <w:r>
        <w:rPr>
          <w:rFonts w:hint="eastAsia" w:ascii="仿宋_GB2312" w:hAnsi="仿宋_GB2312" w:eastAsia="仿宋_GB2312" w:cs="仿宋_GB2312"/>
          <w:b w:val="0"/>
          <w:bCs w:val="0"/>
          <w:color w:val="000000"/>
          <w:sz w:val="32"/>
          <w:szCs w:val="32"/>
          <w:lang w:val="en-US" w:eastAsia="zh-CN"/>
        </w:rPr>
        <w:t>主要三部分组成，第一部分</w:t>
      </w:r>
      <w:r>
        <w:rPr>
          <w:rFonts w:hint="eastAsia" w:ascii="仿宋_GB2312" w:hAnsi="仿宋_GB2312" w:eastAsia="仿宋_GB2312" w:cs="仿宋_GB2312"/>
          <w:b w:val="0"/>
          <w:bCs w:val="0"/>
          <w:color w:val="000000"/>
          <w:sz w:val="32"/>
          <w:szCs w:val="32"/>
        </w:rPr>
        <w:t>主要是总结“十</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五”主要成就</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同时，客观分析了“十</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五”存在的不足和问题，以问题为导向，明确“十</w:t>
      </w: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rPr>
        <w:t>五”规划编制的重点内容。</w:t>
      </w:r>
    </w:p>
    <w:p>
      <w:pPr>
        <w:widowControl/>
        <w:snapToGrid w:val="0"/>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rPr>
        <w:t>第二部分</w:t>
      </w:r>
      <w:r>
        <w:rPr>
          <w:rFonts w:hint="eastAsia" w:ascii="仿宋_GB2312" w:hAnsi="仿宋_GB2312" w:eastAsia="仿宋_GB2312" w:cs="仿宋_GB2312"/>
          <w:b w:val="0"/>
          <w:bCs w:val="0"/>
          <w:color w:val="000000"/>
          <w:sz w:val="32"/>
          <w:szCs w:val="32"/>
          <w:lang w:val="en-US" w:eastAsia="zh-CN"/>
        </w:rPr>
        <w:t>提出了总体要求，</w:t>
      </w:r>
      <w:r>
        <w:rPr>
          <w:rFonts w:hint="eastAsia" w:ascii="仿宋_GB2312" w:hAnsi="仿宋_GB2312" w:eastAsia="仿宋_GB2312" w:cs="仿宋_GB2312"/>
          <w:b w:val="0"/>
          <w:bCs w:val="0"/>
          <w:sz w:val="32"/>
          <w:szCs w:val="32"/>
        </w:rPr>
        <w:t>以习近平新时代中国特色社会主义思想为指导，深入贯彻落实习近平总书记对气</w:t>
      </w:r>
      <w:r>
        <w:rPr>
          <w:rFonts w:hint="eastAsia" w:ascii="仿宋_GB2312" w:hAnsi="仿宋_GB2312" w:eastAsia="仿宋_GB2312" w:cs="仿宋_GB2312"/>
          <w:b w:val="0"/>
          <w:bCs w:val="0"/>
          <w:kern w:val="0"/>
          <w:sz w:val="32"/>
          <w:szCs w:val="32"/>
        </w:rPr>
        <w:t>象工作、河南经济社会发展、视察南阳的重要指示，坚持服务国家、服务人民的根本方向，坚持创新、协调、绿色、开放、共享的发展理念，不断满足“生命安全、生产发展、生活富裕、生态良好”对气象服务需求的战略定位，牢牢把握发挥气象防灾减灾第一道防线作用的战略重点,以建设气象强市为目标，为谱写新时代南阳经济社会发展和大城市建设的绚丽篇章提供更加有力的气象保障。</w:t>
      </w:r>
      <w:r>
        <w:rPr>
          <w:rFonts w:hint="eastAsia" w:ascii="仿宋_GB2312" w:hAnsi="仿宋_GB2312" w:eastAsia="仿宋_GB2312" w:cs="仿宋_GB2312"/>
          <w:b w:val="0"/>
          <w:bCs w:val="0"/>
          <w:sz w:val="32"/>
          <w:szCs w:val="32"/>
          <w:lang w:val="en-US" w:eastAsia="zh-CN"/>
        </w:rPr>
        <w:t xml:space="preserve">  </w:t>
      </w:r>
    </w:p>
    <w:p>
      <w:pPr>
        <w:widowControl/>
        <w:snapToGrid w:val="0"/>
        <w:spacing w:line="52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第三部分具体安排“十四五”规划的总体要求、主要任务、重点项目和保障措施。要</w:t>
      </w:r>
      <w:r>
        <w:rPr>
          <w:rFonts w:hint="eastAsia" w:ascii="仿宋_GB2312" w:hAnsi="仿宋_GB2312" w:eastAsia="仿宋_GB2312" w:cs="仿宋_GB2312"/>
          <w:b w:val="0"/>
          <w:bCs w:val="0"/>
          <w:kern w:val="2"/>
          <w:sz w:val="32"/>
          <w:szCs w:val="32"/>
          <w:lang w:val="en-US" w:eastAsia="zh-CN" w:bidi="ar-SA"/>
        </w:rPr>
        <w:t>构建更加精细服务业务，保障南阳副中心城市高质量发展。</w:t>
      </w:r>
      <w:r>
        <w:rPr>
          <w:rFonts w:hint="eastAsia" w:ascii="仿宋_GB2312" w:hAnsi="仿宋_GB2312" w:eastAsia="仿宋_GB2312" w:cs="仿宋_GB2312"/>
          <w:b w:val="0"/>
          <w:bCs w:val="0"/>
          <w:kern w:val="2"/>
          <w:sz w:val="32"/>
          <w:szCs w:val="32"/>
          <w:lang w:val="en-US" w:eastAsia="zh-CN" w:bidi="ar-SA"/>
        </w:rPr>
        <w:t>一是要夯实综合防灾减灾第一道防线；二是要提升生态文明气象保障服务水平；三是要加快推进乡村振兴气象保障能力建设；四是</w:t>
      </w:r>
      <w:r>
        <w:rPr>
          <w:rFonts w:hint="eastAsia" w:ascii="仿宋_GB2312" w:hAnsi="仿宋_GB2312" w:eastAsia="仿宋_GB2312" w:cs="仿宋_GB2312"/>
          <w:b w:val="0"/>
          <w:bCs w:val="0"/>
          <w:kern w:val="2"/>
          <w:sz w:val="32"/>
          <w:szCs w:val="32"/>
          <w:lang w:val="en-US" w:eastAsia="zh-CN" w:bidi="ar-SA"/>
        </w:rPr>
        <w:t>要提高人工影响天气综合作业能力；五是要发展更加智慧的公众气象服务。要</w:t>
      </w:r>
      <w:r>
        <w:rPr>
          <w:rFonts w:hint="eastAsia" w:ascii="仿宋_GB2312" w:hAnsi="仿宋_GB2312" w:eastAsia="仿宋_GB2312" w:cs="仿宋_GB2312"/>
          <w:b w:val="0"/>
          <w:bCs w:val="0"/>
          <w:kern w:val="2"/>
          <w:sz w:val="32"/>
          <w:szCs w:val="32"/>
          <w:lang w:val="en-US" w:eastAsia="zh-CN" w:bidi="ar-SA"/>
        </w:rPr>
        <w:t>构建更加精密的监测体系。</w:t>
      </w:r>
      <w:r>
        <w:rPr>
          <w:rFonts w:hint="eastAsia" w:ascii="仿宋_GB2312" w:hAnsi="仿宋_GB2312" w:eastAsia="仿宋_GB2312" w:cs="仿宋_GB2312"/>
          <w:b w:val="0"/>
          <w:bCs w:val="0"/>
          <w:kern w:val="2"/>
          <w:sz w:val="32"/>
          <w:szCs w:val="32"/>
          <w:lang w:val="en-US" w:eastAsia="zh-CN" w:bidi="ar-SA"/>
        </w:rPr>
        <w:t>一是要健全立体化骨干气象观测站网；二是要完善多领域应用气象观测站网；三是要提升观测装备保障能力。要</w:t>
      </w:r>
      <w:r>
        <w:rPr>
          <w:rFonts w:hint="eastAsia" w:ascii="仿宋_GB2312" w:hAnsi="仿宋_GB2312" w:eastAsia="仿宋_GB2312" w:cs="仿宋_GB2312"/>
          <w:b w:val="0"/>
          <w:bCs w:val="0"/>
          <w:kern w:val="2"/>
          <w:sz w:val="32"/>
          <w:szCs w:val="32"/>
          <w:lang w:val="en-US" w:eastAsia="zh-CN" w:bidi="ar-SA"/>
        </w:rPr>
        <w:t>构建更加精准的预报业务，进一步提高预报准确率。</w:t>
      </w:r>
      <w:r>
        <w:rPr>
          <w:rFonts w:hint="eastAsia" w:ascii="仿宋_GB2312" w:hAnsi="仿宋_GB2312" w:eastAsia="仿宋_GB2312" w:cs="仿宋_GB2312"/>
          <w:b w:val="0"/>
          <w:bCs w:val="0"/>
          <w:kern w:val="2"/>
          <w:sz w:val="32"/>
          <w:szCs w:val="32"/>
          <w:lang w:val="en-US" w:eastAsia="zh-CN" w:bidi="ar-SA"/>
        </w:rPr>
        <w:t>一是要完善智能数字预报业务；二是要开展影响预报预警业务。</w:t>
      </w:r>
    </w:p>
    <w:p>
      <w:pPr>
        <w:spacing w:line="52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t>“十四五”时期，围绕南阳区域发展战略，结合气象精细化服务急迫需求，重点实施</w:t>
      </w:r>
      <w:r>
        <w:rPr>
          <w:rFonts w:hint="eastAsia" w:ascii="仿宋_GB2312" w:hAnsi="仿宋_GB2312" w:eastAsia="仿宋_GB2312" w:cs="仿宋_GB2312"/>
          <w:b w:val="0"/>
          <w:bCs w:val="0"/>
          <w:kern w:val="2"/>
          <w:sz w:val="32"/>
          <w:szCs w:val="32"/>
          <w:lang w:val="en-US" w:eastAsia="zh-CN" w:bidi="ar-SA"/>
        </w:rPr>
        <w:t>五大工程：南阳市精准化气象防灾减灾工程、</w:t>
      </w:r>
      <w:r>
        <w:rPr>
          <w:rFonts w:hint="eastAsia" w:ascii="仿宋_GB2312" w:hAnsi="仿宋_GB2312" w:eastAsia="仿宋_GB2312" w:cs="仿宋_GB2312"/>
          <w:b w:val="0"/>
          <w:bCs w:val="0"/>
          <w:kern w:val="2"/>
          <w:sz w:val="32"/>
          <w:szCs w:val="32"/>
          <w:lang w:val="zh-CN" w:eastAsia="zh-CN" w:bidi="ar-SA"/>
        </w:rPr>
        <w:t>南水北调中线气象服务保障工程</w:t>
      </w:r>
      <w:r>
        <w:rPr>
          <w:rFonts w:hint="eastAsia" w:ascii="仿宋_GB2312" w:hAnsi="仿宋_GB2312" w:eastAsia="仿宋_GB2312" w:cs="仿宋_GB2312"/>
          <w:b w:val="0"/>
          <w:bCs w:val="0"/>
          <w:kern w:val="2"/>
          <w:sz w:val="32"/>
          <w:szCs w:val="32"/>
          <w:lang w:val="en-US" w:eastAsia="zh-CN" w:bidi="ar-SA"/>
        </w:rPr>
        <w:t>、人工影响天气作业能力提升工程、农业气象服务科技支撑工程，基层气象台站基础设施提质工程。</w:t>
      </w:r>
    </w:p>
    <w:p>
      <w:pPr>
        <w:numPr>
          <w:ilvl w:val="0"/>
          <w:numId w:val="0"/>
        </w:numPr>
        <w:spacing w:line="600" w:lineRule="exact"/>
        <w:ind w:firstLine="640" w:firstLineChars="200"/>
        <w:rPr>
          <w:rFonts w:hint="default" w:ascii="仿宋_GB2312" w:hAnsi="仿宋_GB2312" w:eastAsia="仿宋_GB2312" w:cs="仿宋_GB2312"/>
          <w:b w:val="0"/>
          <w:bCs w:val="0"/>
          <w:strike/>
          <w:dstrike w:val="0"/>
          <w:color w:val="000000"/>
          <w:kern w:val="0"/>
          <w:szCs w:val="32"/>
          <w:lang w:val="en-US"/>
        </w:rPr>
      </w:pPr>
    </w:p>
    <w:bookmarkEnd w:id="0"/>
    <w:sectPr>
      <w:headerReference r:id="rId3" w:type="default"/>
      <w:footerReference r:id="rId4" w:type="default"/>
      <w:pgSz w:w="11906" w:h="16838"/>
      <w:pgMar w:top="1928" w:right="1531" w:bottom="1531" w:left="1531" w:header="1134" w:footer="1134" w:gutter="0"/>
      <w:pgNumType w:fmt="numberInDash"/>
      <w:cols w:space="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仿宋简体">
    <w:altName w:val="方正仿宋_GBK"/>
    <w:panose1 w:val="02010601030001010101"/>
    <w:charset w:val="86"/>
    <w:family w:val="auto"/>
    <w:pitch w:val="default"/>
    <w:sig w:usb0="00000000" w:usb1="00000000" w:usb2="00000010" w:usb3="00000000" w:csb0="00040000" w:csb1="00000000"/>
  </w:font>
  <w:font w:name="文星书宋">
    <w:altName w:val="方正书宋_GBK"/>
    <w:panose1 w:val="00000000000000000000"/>
    <w:charset w:val="86"/>
    <w:family w:val="auto"/>
    <w:pitch w:val="default"/>
    <w:sig w:usb0="00000000" w:usb1="00000000" w:usb2="0000001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B6685"/>
    <w:rsid w:val="03A21632"/>
    <w:rsid w:val="06215EF4"/>
    <w:rsid w:val="11E111E9"/>
    <w:rsid w:val="22157F2F"/>
    <w:rsid w:val="28C36E49"/>
    <w:rsid w:val="28EB6685"/>
    <w:rsid w:val="2ABB5D9C"/>
    <w:rsid w:val="33C65B63"/>
    <w:rsid w:val="377A54BF"/>
    <w:rsid w:val="394C69E7"/>
    <w:rsid w:val="3BDF08D7"/>
    <w:rsid w:val="3CE07B72"/>
    <w:rsid w:val="3D5E2BF6"/>
    <w:rsid w:val="3E295549"/>
    <w:rsid w:val="4787398C"/>
    <w:rsid w:val="4C2555A1"/>
    <w:rsid w:val="536B2683"/>
    <w:rsid w:val="57CA68D2"/>
    <w:rsid w:val="57E9504D"/>
    <w:rsid w:val="5B85794B"/>
    <w:rsid w:val="5E5136F2"/>
    <w:rsid w:val="5EEF1CDA"/>
    <w:rsid w:val="63C90AB0"/>
    <w:rsid w:val="63DF65BB"/>
    <w:rsid w:val="695B3372"/>
    <w:rsid w:val="69BF343C"/>
    <w:rsid w:val="6F963F3C"/>
    <w:rsid w:val="76904EE5"/>
    <w:rsid w:val="77E00A18"/>
    <w:rsid w:val="79FF3026"/>
    <w:rsid w:val="7ED97EFB"/>
    <w:rsid w:val="F1FF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80" w:lineRule="exact"/>
      <w:jc w:val="center"/>
    </w:pPr>
    <w:rPr>
      <w:rFonts w:ascii="Times New Roman" w:hAnsi="Times New Roman" w:eastAsia="方正大标宋简体" w:cs="Times New Roman"/>
      <w:sz w:val="44"/>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after="120" w:line="240" w:lineRule="auto"/>
      <w:ind w:firstLine="420" w:firstLineChars="100"/>
      <w:jc w:val="both"/>
    </w:pPr>
    <w:rPr>
      <w:rFonts w:ascii="Times New Roman" w:hAnsi="Times New Roman" w:eastAsia="方正仿宋简体" w:cs="Times New Roman"/>
      <w:sz w:val="32"/>
    </w:rPr>
  </w:style>
  <w:style w:type="paragraph" w:customStyle="1"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2022-01-05T10:27:00Z</dcterms:created>
  <dc:creator>Administrator</dc:creator>
  <cp:lastModifiedBy>kylin</cp:lastModifiedBy>
  <dcterms:modified xsi:type="dcterms:W3CDTF">2022-01-12T22:10:58Z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7C8F57B06D2847098D9398BACBD592CD</vt:lpwstr>
  </property>
</Properties>
</file>