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宋体" w:hAnsi="宋体" w:cs="宋体"/>
          <w:b/>
          <w:bCs/>
          <w:color w:val="000000"/>
          <w:kern w:val="0"/>
          <w:sz w:val="36"/>
          <w:szCs w:val="36"/>
        </w:rPr>
      </w:pPr>
      <w:r>
        <w:rPr>
          <w:rFonts w:hint="eastAsia" w:ascii="宋体" w:hAnsi="宋体" w:cs="宋体"/>
          <w:b/>
          <w:bCs/>
          <w:color w:val="000000"/>
          <w:kern w:val="0"/>
          <w:sz w:val="36"/>
          <w:szCs w:val="36"/>
        </w:rPr>
        <w:t>南阳市自然资源和规划局</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宋体" w:hAnsi="宋体" w:cs="宋体"/>
          <w:color w:val="000000"/>
          <w:kern w:val="0"/>
          <w:sz w:val="22"/>
          <w:szCs w:val="22"/>
        </w:rPr>
      </w:pPr>
      <w:r>
        <w:rPr>
          <w:rFonts w:hint="eastAsia" w:ascii="宋体" w:hAnsi="宋体" w:cs="宋体"/>
          <w:b/>
          <w:bCs/>
          <w:color w:val="000000"/>
          <w:kern w:val="0"/>
          <w:sz w:val="36"/>
          <w:szCs w:val="36"/>
        </w:rPr>
        <w:t>20</w:t>
      </w:r>
      <w:r>
        <w:rPr>
          <w:rFonts w:hint="eastAsia" w:ascii="宋体" w:hAnsi="宋体" w:cs="宋体"/>
          <w:b/>
          <w:bCs/>
          <w:color w:val="000000"/>
          <w:kern w:val="0"/>
          <w:sz w:val="36"/>
          <w:szCs w:val="36"/>
          <w:lang w:val="en-US" w:eastAsia="zh-CN"/>
        </w:rPr>
        <w:t>20</w:t>
      </w:r>
      <w:r>
        <w:rPr>
          <w:rFonts w:hint="eastAsia" w:ascii="宋体" w:hAnsi="宋体" w:cs="宋体"/>
          <w:b/>
          <w:bCs/>
          <w:color w:val="000000"/>
          <w:kern w:val="0"/>
          <w:sz w:val="36"/>
          <w:szCs w:val="36"/>
        </w:rPr>
        <w:t>年政府信息公开工作年度报告</w:t>
      </w:r>
    </w:p>
    <w:p>
      <w:pPr>
        <w:keepNext w:val="0"/>
        <w:keepLines w:val="0"/>
        <w:pageBreakBefore w:val="0"/>
        <w:widowControl/>
        <w:kinsoku/>
        <w:wordWrap/>
        <w:overflowPunct/>
        <w:topLinePunct w:val="0"/>
        <w:autoSpaceDE/>
        <w:autoSpaceDN/>
        <w:bidi w:val="0"/>
        <w:adjustRightInd/>
        <w:snapToGrid/>
        <w:spacing w:line="580" w:lineRule="exact"/>
        <w:ind w:firstLine="480"/>
        <w:textAlignment w:val="auto"/>
        <w:rPr>
          <w:rFonts w:hint="eastAsia" w:ascii="宋体" w:hAnsi="宋体" w:cs="宋体"/>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580" w:lineRule="exact"/>
        <w:ind w:firstLine="627" w:firstLineChars="196"/>
        <w:textAlignment w:val="auto"/>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年，南阳市自然资源和规划局认真贯彻落实《中华人民共和国政府信息公开条例》，</w:t>
      </w:r>
      <w:r>
        <w:rPr>
          <w:rFonts w:ascii="仿宋_GB2312" w:eastAsia="仿宋_GB2312"/>
          <w:sz w:val="32"/>
          <w:szCs w:val="32"/>
        </w:rPr>
        <w:t>把</w:t>
      </w:r>
      <w:r>
        <w:rPr>
          <w:rFonts w:hint="eastAsia" w:ascii="仿宋_GB2312" w:eastAsia="仿宋_GB2312"/>
          <w:sz w:val="32"/>
          <w:szCs w:val="32"/>
        </w:rPr>
        <w:t>政府信息</w:t>
      </w:r>
      <w:r>
        <w:rPr>
          <w:rFonts w:ascii="仿宋_GB2312" w:eastAsia="仿宋_GB2312"/>
          <w:sz w:val="32"/>
          <w:szCs w:val="32"/>
        </w:rPr>
        <w:t>公开</w:t>
      </w:r>
      <w:r>
        <w:rPr>
          <w:rFonts w:hint="eastAsia" w:ascii="仿宋_GB2312" w:eastAsia="仿宋_GB2312"/>
          <w:sz w:val="32"/>
          <w:szCs w:val="32"/>
        </w:rPr>
        <w:t>工作</w:t>
      </w:r>
      <w:r>
        <w:rPr>
          <w:rFonts w:ascii="仿宋_GB2312" w:eastAsia="仿宋_GB2312"/>
          <w:sz w:val="32"/>
          <w:szCs w:val="32"/>
        </w:rPr>
        <w:t>作为加强社会主义民主政治建设，促进依法行政，建设社会主义法治国家的重要环节</w:t>
      </w:r>
      <w:r>
        <w:rPr>
          <w:rFonts w:hint="eastAsia" w:ascii="仿宋_GB2312" w:eastAsia="仿宋_GB2312"/>
          <w:sz w:val="32"/>
          <w:szCs w:val="32"/>
        </w:rPr>
        <w:t>，</w:t>
      </w:r>
      <w:r>
        <w:rPr>
          <w:rFonts w:ascii="仿宋_GB2312" w:eastAsia="仿宋_GB2312"/>
          <w:sz w:val="32"/>
          <w:szCs w:val="32"/>
        </w:rPr>
        <w:t>作为改进政权机关施政方式和工作作风，密切党群干群关系，促进经济和社会发展的重要保证</w:t>
      </w:r>
      <w:r>
        <w:rPr>
          <w:rFonts w:hint="eastAsia" w:ascii="仿宋_GB2312" w:eastAsia="仿宋_GB2312"/>
          <w:sz w:val="32"/>
          <w:szCs w:val="32"/>
        </w:rPr>
        <w:t>，</w:t>
      </w:r>
      <w:r>
        <w:rPr>
          <w:rFonts w:ascii="仿宋_GB2312" w:eastAsia="仿宋_GB2312"/>
          <w:sz w:val="32"/>
          <w:szCs w:val="32"/>
        </w:rPr>
        <w:t>作为强化对权力的监督制约，积极预防和治理腐败的重要措施</w:t>
      </w:r>
      <w:r>
        <w:rPr>
          <w:rFonts w:hint="eastAsia" w:ascii="仿宋_GB2312" w:eastAsia="仿宋_GB2312"/>
          <w:sz w:val="32"/>
          <w:szCs w:val="32"/>
          <w:lang w:eastAsia="zh-CN"/>
        </w:rPr>
        <w:t>，</w:t>
      </w:r>
      <w:r>
        <w:rPr>
          <w:rFonts w:hint="eastAsia" w:ascii="仿宋_GB2312" w:eastAsia="仿宋_GB2312"/>
          <w:sz w:val="32"/>
          <w:szCs w:val="32"/>
        </w:rPr>
        <w:t>加大政府信息公开力度，提高依法行政水平，规范行政行为，服务项目建设。20</w:t>
      </w:r>
      <w:r>
        <w:rPr>
          <w:rFonts w:hint="eastAsia" w:ascii="仿宋_GB2312" w:eastAsia="仿宋_GB2312"/>
          <w:sz w:val="32"/>
          <w:szCs w:val="32"/>
          <w:lang w:val="en-US" w:eastAsia="zh-CN"/>
        </w:rPr>
        <w:t>20</w:t>
      </w:r>
      <w:r>
        <w:rPr>
          <w:rFonts w:hint="eastAsia" w:ascii="仿宋_GB2312" w:eastAsia="仿宋_GB2312"/>
          <w:sz w:val="32"/>
          <w:szCs w:val="32"/>
        </w:rPr>
        <w:t>年全年主动公开政府信息</w:t>
      </w:r>
      <w:r>
        <w:rPr>
          <w:rFonts w:hint="eastAsia" w:ascii="仿宋_GB2312" w:eastAsia="仿宋_GB2312"/>
          <w:sz w:val="32"/>
          <w:szCs w:val="32"/>
          <w:lang w:val="en-US" w:eastAsia="zh-CN"/>
        </w:rPr>
        <w:t>813</w:t>
      </w:r>
      <w:r>
        <w:rPr>
          <w:rFonts w:hint="eastAsia" w:ascii="仿宋_GB2312" w:eastAsia="仿宋_GB2312"/>
          <w:sz w:val="32"/>
          <w:szCs w:val="32"/>
        </w:rPr>
        <w:t>条，依申请公开申请</w:t>
      </w:r>
      <w:r>
        <w:rPr>
          <w:rFonts w:hint="eastAsia" w:ascii="仿宋_GB2312" w:eastAsia="仿宋_GB2312"/>
          <w:sz w:val="32"/>
          <w:szCs w:val="32"/>
          <w:lang w:val="en-US" w:eastAsia="zh-CN"/>
        </w:rPr>
        <w:t>95</w:t>
      </w:r>
      <w:r>
        <w:rPr>
          <w:rFonts w:hint="eastAsia" w:ascii="仿宋_GB2312" w:eastAsia="仿宋_GB2312"/>
          <w:sz w:val="32"/>
          <w:szCs w:val="32"/>
        </w:rPr>
        <w:t>个，回复率100%；收到行政复议</w:t>
      </w:r>
      <w:r>
        <w:rPr>
          <w:rFonts w:hint="eastAsia" w:ascii="仿宋_GB2312" w:eastAsia="仿宋_GB2312"/>
          <w:sz w:val="32"/>
          <w:szCs w:val="32"/>
          <w:lang w:val="en-US" w:eastAsia="zh-CN"/>
        </w:rPr>
        <w:t>2起</w:t>
      </w:r>
      <w:r>
        <w:rPr>
          <w:rFonts w:hint="eastAsia" w:ascii="仿宋_GB2312" w:eastAsia="仿宋_GB2312"/>
          <w:sz w:val="32"/>
          <w:szCs w:val="32"/>
        </w:rPr>
        <w:t>，</w:t>
      </w:r>
      <w:r>
        <w:rPr>
          <w:rFonts w:hint="eastAsia" w:ascii="仿宋_GB2312" w:eastAsia="仿宋_GB2312"/>
          <w:sz w:val="32"/>
          <w:szCs w:val="32"/>
          <w:lang w:eastAsia="zh-CN"/>
        </w:rPr>
        <w:t>全部维持结果；</w:t>
      </w:r>
      <w:r>
        <w:rPr>
          <w:rFonts w:hint="eastAsia" w:ascii="仿宋_GB2312" w:eastAsia="仿宋_GB2312"/>
          <w:sz w:val="32"/>
          <w:szCs w:val="32"/>
        </w:rPr>
        <w:t>接到行政诉讼</w:t>
      </w:r>
      <w:r>
        <w:rPr>
          <w:rFonts w:hint="eastAsia" w:ascii="仿宋_GB2312" w:eastAsia="仿宋_GB2312"/>
          <w:sz w:val="32"/>
          <w:szCs w:val="32"/>
          <w:lang w:val="en-US" w:eastAsia="zh-CN"/>
        </w:rPr>
        <w:t>2</w:t>
      </w:r>
      <w:r>
        <w:rPr>
          <w:rFonts w:hint="eastAsia" w:ascii="仿宋_GB2312" w:eastAsia="仿宋_GB2312"/>
          <w:sz w:val="32"/>
          <w:szCs w:val="32"/>
        </w:rPr>
        <w:t>起</w:t>
      </w:r>
      <w:r>
        <w:rPr>
          <w:rFonts w:hint="eastAsia" w:ascii="仿宋_GB2312" w:eastAsia="仿宋_GB2312"/>
          <w:sz w:val="32"/>
          <w:szCs w:val="32"/>
          <w:lang w:eastAsia="zh-CN"/>
        </w:rPr>
        <w:t>，结果维持</w:t>
      </w:r>
      <w:r>
        <w:rPr>
          <w:rFonts w:hint="eastAsia" w:ascii="仿宋_GB2312" w:eastAsia="仿宋_GB2312"/>
          <w:sz w:val="32"/>
          <w:szCs w:val="32"/>
          <w:lang w:val="en-US" w:eastAsia="zh-CN"/>
        </w:rPr>
        <w:t>1起，结果纠正1起，</w:t>
      </w:r>
      <w:r>
        <w:rPr>
          <w:rFonts w:hint="eastAsia" w:ascii="仿宋_GB2312" w:eastAsia="仿宋_GB2312"/>
          <w:sz w:val="32"/>
          <w:szCs w:val="32"/>
        </w:rPr>
        <w:t>政府信息公开工作取得了较好效果。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right="0" w:firstLine="640" w:firstLineChars="200"/>
        <w:jc w:val="both"/>
        <w:textAlignment w:val="auto"/>
        <w:rPr>
          <w:rFonts w:hint="eastAsia" w:ascii="宋体" w:hAnsi="宋体" w:eastAsia="宋体" w:cs="宋体"/>
          <w:caps w:val="0"/>
          <w:color w:val="000000"/>
          <w:spacing w:val="0"/>
          <w:sz w:val="27"/>
          <w:szCs w:val="27"/>
        </w:rPr>
      </w:pPr>
      <w:r>
        <w:rPr>
          <w:rFonts w:hint="eastAsia" w:ascii="黑体" w:hAnsi="宋体" w:eastAsia="黑体" w:cs="黑体"/>
          <w:caps w:val="0"/>
          <w:color w:val="000000"/>
          <w:spacing w:val="0"/>
          <w:sz w:val="32"/>
          <w:szCs w:val="32"/>
          <w:shd w:val="clear" w:fill="FFFFFF"/>
          <w:lang w:eastAsia="zh-CN"/>
        </w:rPr>
        <w:t>一</w:t>
      </w:r>
      <w:r>
        <w:rPr>
          <w:rFonts w:ascii="黑体" w:hAnsi="宋体" w:eastAsia="黑体" w:cs="黑体"/>
          <w:caps w:val="0"/>
          <w:color w:val="000000"/>
          <w:spacing w:val="0"/>
          <w:sz w:val="32"/>
          <w:szCs w:val="32"/>
          <w:shd w:val="clear" w:fill="FFFFFF"/>
        </w:rPr>
        <w:t>、</w:t>
      </w:r>
      <w:r>
        <w:rPr>
          <w:rFonts w:hint="eastAsia" w:ascii="黑体" w:hAnsi="宋体" w:eastAsia="黑体" w:cs="黑体"/>
          <w:caps w:val="0"/>
          <w:color w:val="000000"/>
          <w:spacing w:val="0"/>
          <w:sz w:val="32"/>
          <w:szCs w:val="32"/>
          <w:shd w:val="clear" w:fill="FFFFFF"/>
          <w:lang w:eastAsia="zh-CN"/>
        </w:rPr>
        <w:t>总体</w:t>
      </w:r>
      <w:r>
        <w:rPr>
          <w:rFonts w:ascii="黑体" w:hAnsi="宋体" w:eastAsia="黑体" w:cs="黑体"/>
          <w:caps w:val="0"/>
          <w:color w:val="000000"/>
          <w:spacing w:val="0"/>
          <w:sz w:val="32"/>
          <w:szCs w:val="32"/>
          <w:shd w:val="clear" w:fill="FFFFFF"/>
        </w:rPr>
        <w:t>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640"/>
        <w:jc w:val="left"/>
        <w:textAlignment w:val="auto"/>
        <w:rPr>
          <w:rFonts w:hint="eastAsia" w:ascii="仿宋_GB2312" w:hAnsi="宋体" w:eastAsia="仿宋_GB2312" w:cs="仿宋_GB2312"/>
          <w:b/>
          <w:bCs/>
          <w:caps w:val="0"/>
          <w:color w:val="000000"/>
          <w:spacing w:val="0"/>
          <w:sz w:val="32"/>
          <w:szCs w:val="32"/>
          <w:shd w:val="clear" w:fill="FFFFFF"/>
          <w:lang w:val="en-US" w:eastAsia="zh-CN"/>
        </w:rPr>
      </w:pPr>
      <w:r>
        <w:rPr>
          <w:rFonts w:hint="eastAsia" w:ascii="仿宋_GB2312" w:hAnsi="宋体" w:eastAsia="仿宋_GB2312" w:cs="仿宋_GB2312"/>
          <w:b/>
          <w:bCs/>
          <w:caps w:val="0"/>
          <w:color w:val="000000"/>
          <w:spacing w:val="0"/>
          <w:sz w:val="32"/>
          <w:szCs w:val="32"/>
          <w:shd w:val="clear" w:fill="FFFFFF"/>
          <w:lang w:val="en-US" w:eastAsia="zh-CN"/>
        </w:rPr>
        <w:t>（一）规范性文件公开情况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640"/>
        <w:jc w:val="left"/>
        <w:textAlignment w:val="auto"/>
        <w:rPr>
          <w:rFonts w:hint="eastAsia" w:ascii="仿宋_GB2312" w:hAnsi="宋体" w:eastAsia="仿宋_GB2312" w:cs="仿宋_GB2312"/>
          <w:caps w:val="0"/>
          <w:color w:val="000000"/>
          <w:spacing w:val="0"/>
          <w:sz w:val="32"/>
          <w:szCs w:val="32"/>
          <w:shd w:val="clear" w:fill="FFFFFF"/>
        </w:rPr>
      </w:pPr>
      <w:r>
        <w:rPr>
          <w:rFonts w:hint="eastAsia" w:ascii="仿宋_GB2312" w:hAnsi="宋体" w:eastAsia="仿宋_GB2312" w:cs="仿宋_GB2312"/>
          <w:caps w:val="0"/>
          <w:color w:val="000000"/>
          <w:spacing w:val="0"/>
          <w:sz w:val="32"/>
          <w:szCs w:val="32"/>
          <w:shd w:val="clear" w:fill="FFFFFF"/>
          <w:lang w:val="en-US" w:eastAsia="zh-CN"/>
        </w:rPr>
        <w:t>2020</w:t>
      </w:r>
      <w:r>
        <w:rPr>
          <w:rFonts w:hint="eastAsia" w:ascii="仿宋_GB2312" w:hAnsi="宋体" w:eastAsia="仿宋_GB2312" w:cs="仿宋_GB2312"/>
          <w:caps w:val="0"/>
          <w:color w:val="000000"/>
          <w:spacing w:val="0"/>
          <w:sz w:val="32"/>
          <w:szCs w:val="32"/>
          <w:shd w:val="clear" w:fill="FFFFFF"/>
        </w:rPr>
        <w:t>年全年主动公开政府信息</w:t>
      </w:r>
      <w:r>
        <w:rPr>
          <w:rFonts w:hint="eastAsia" w:ascii="仿宋_GB2312" w:hAnsi="宋体" w:eastAsia="仿宋_GB2312" w:cs="仿宋_GB2312"/>
          <w:caps w:val="0"/>
          <w:color w:val="000000"/>
          <w:spacing w:val="0"/>
          <w:sz w:val="32"/>
          <w:szCs w:val="32"/>
          <w:shd w:val="clear" w:fill="FFFFFF"/>
          <w:lang w:val="en-US" w:eastAsia="zh-CN"/>
        </w:rPr>
        <w:t>813</w:t>
      </w:r>
      <w:r>
        <w:rPr>
          <w:rFonts w:hint="eastAsia" w:ascii="仿宋_GB2312" w:hAnsi="宋体" w:eastAsia="仿宋_GB2312" w:cs="仿宋_GB2312"/>
          <w:caps w:val="0"/>
          <w:color w:val="000000"/>
          <w:spacing w:val="0"/>
          <w:sz w:val="32"/>
          <w:szCs w:val="32"/>
          <w:shd w:val="clear" w:fill="FFFFFF"/>
        </w:rPr>
        <w:t>条，其中</w:t>
      </w:r>
      <w:r>
        <w:rPr>
          <w:rFonts w:hint="eastAsia" w:ascii="仿宋_GB2312" w:hAnsi="宋体" w:eastAsia="仿宋_GB2312" w:cs="仿宋_GB2312"/>
          <w:caps w:val="0"/>
          <w:color w:val="000000"/>
          <w:spacing w:val="0"/>
          <w:sz w:val="32"/>
          <w:szCs w:val="32"/>
          <w:shd w:val="clear" w:fill="FFFFFF"/>
          <w:lang w:val="en-US" w:eastAsia="zh-CN"/>
        </w:rPr>
        <w:t>,公开文件49个，</w:t>
      </w:r>
      <w:r>
        <w:rPr>
          <w:rFonts w:hint="eastAsia" w:ascii="仿宋_GB2312" w:hAnsi="宋体" w:eastAsia="仿宋_GB2312" w:cs="仿宋_GB2312"/>
          <w:caps w:val="0"/>
          <w:color w:val="000000"/>
          <w:spacing w:val="0"/>
          <w:sz w:val="32"/>
          <w:szCs w:val="32"/>
          <w:shd w:val="clear" w:fill="FFFFFF"/>
        </w:rPr>
        <w:t>公开规范性文件</w:t>
      </w:r>
      <w:r>
        <w:rPr>
          <w:rFonts w:hint="eastAsia" w:ascii="仿宋_GB2312" w:hAnsi="宋体" w:eastAsia="仿宋_GB2312" w:cs="仿宋_GB2312"/>
          <w:caps w:val="0"/>
          <w:color w:val="000000"/>
          <w:spacing w:val="0"/>
          <w:sz w:val="32"/>
          <w:szCs w:val="32"/>
          <w:shd w:val="clear" w:fill="FFFFFF"/>
          <w:lang w:val="en-US" w:eastAsia="zh-CN"/>
        </w:rPr>
        <w:t>1个</w:t>
      </w:r>
      <w:r>
        <w:rPr>
          <w:rFonts w:hint="eastAsia" w:ascii="仿宋_GB2312" w:hAnsi="宋体" w:eastAsia="仿宋_GB2312" w:cs="仿宋_GB2312"/>
          <w:caps w:val="0"/>
          <w:color w:val="000000"/>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0"/>
        <w:textAlignment w:val="auto"/>
        <w:rPr>
          <w:rFonts w:hint="eastAsia" w:ascii="宋体" w:hAnsi="宋体" w:eastAsia="宋体" w:cs="宋体"/>
          <w:caps w:val="0"/>
          <w:color w:val="000000"/>
          <w:spacing w:val="0"/>
          <w:sz w:val="27"/>
          <w:szCs w:val="27"/>
        </w:rPr>
      </w:pPr>
      <w:r>
        <w:rPr>
          <w:rFonts w:hint="eastAsia" w:ascii="仿宋_GB2312" w:hAnsi="宋体" w:eastAsia="仿宋_GB2312" w:cs="仿宋_GB2312"/>
          <w:b/>
          <w:caps w:val="0"/>
          <w:color w:val="000000"/>
          <w:spacing w:val="0"/>
          <w:sz w:val="32"/>
          <w:szCs w:val="32"/>
          <w:shd w:val="clear" w:fill="FFFFFF"/>
        </w:rPr>
        <w:t xml:space="preserve"> </w:t>
      </w:r>
      <w:r>
        <w:rPr>
          <w:rFonts w:hint="eastAsia" w:ascii="仿宋_GB2312" w:hAnsi="宋体" w:eastAsia="仿宋_GB2312" w:cs="仿宋_GB2312"/>
          <w:b/>
          <w:caps w:val="0"/>
          <w:color w:val="000000"/>
          <w:spacing w:val="0"/>
          <w:sz w:val="32"/>
          <w:szCs w:val="32"/>
          <w:shd w:val="clear" w:fill="FFFFFF"/>
          <w:lang w:val="en-US" w:eastAsia="zh-CN"/>
        </w:rPr>
        <w:t xml:space="preserve">   （二）</w:t>
      </w:r>
      <w:r>
        <w:rPr>
          <w:rFonts w:hint="eastAsia" w:ascii="仿宋_GB2312" w:hAnsi="宋体" w:eastAsia="仿宋_GB2312" w:cs="仿宋_GB2312"/>
          <w:b/>
          <w:caps w:val="0"/>
          <w:color w:val="000000"/>
          <w:spacing w:val="0"/>
          <w:sz w:val="32"/>
          <w:szCs w:val="32"/>
          <w:shd w:val="clear" w:fill="FFFFFF"/>
        </w:rPr>
        <w:t>重点领域公开工作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640"/>
        <w:textAlignment w:val="auto"/>
        <w:rPr>
          <w:rFonts w:hint="eastAsia" w:ascii="仿宋_GB2312" w:hAnsi="宋体" w:eastAsia="仿宋_GB2312" w:cs="仿宋_GB2312"/>
          <w:caps w:val="0"/>
          <w:color w:val="000000"/>
          <w:spacing w:val="0"/>
          <w:sz w:val="32"/>
          <w:szCs w:val="32"/>
          <w:shd w:val="clear" w:fill="FFFFFF"/>
          <w:lang w:val="en-US" w:eastAsia="zh-CN"/>
        </w:rPr>
      </w:pPr>
      <w:r>
        <w:rPr>
          <w:rFonts w:hint="eastAsia" w:ascii="仿宋_GB2312" w:hAnsi="宋体" w:eastAsia="仿宋_GB2312" w:cs="仿宋_GB2312"/>
          <w:caps w:val="0"/>
          <w:color w:val="000000"/>
          <w:spacing w:val="0"/>
          <w:sz w:val="32"/>
          <w:szCs w:val="32"/>
          <w:shd w:val="clear" w:fill="FFFFFF"/>
        </w:rPr>
        <w:t>根据上级文件精神，我局</w:t>
      </w:r>
      <w:r>
        <w:rPr>
          <w:rFonts w:hint="eastAsia" w:ascii="仿宋_GB2312" w:hAnsi="宋体" w:eastAsia="仿宋_GB2312" w:cs="仿宋_GB2312"/>
          <w:caps w:val="0"/>
          <w:color w:val="000000"/>
          <w:spacing w:val="0"/>
          <w:sz w:val="32"/>
          <w:szCs w:val="32"/>
          <w:shd w:val="clear" w:fill="FFFFFF"/>
          <w:lang w:eastAsia="zh-CN"/>
        </w:rPr>
        <w:t>在网站设置了重大建设项目、矿产权出让、土地供应等栏目</w:t>
      </w:r>
      <w:r>
        <w:rPr>
          <w:rFonts w:hint="eastAsia" w:ascii="仿宋_GB2312" w:hAnsi="宋体" w:eastAsia="仿宋_GB2312" w:cs="仿宋_GB2312"/>
          <w:caps w:val="0"/>
          <w:color w:val="000000"/>
          <w:spacing w:val="0"/>
          <w:sz w:val="32"/>
          <w:szCs w:val="32"/>
          <w:shd w:val="clear" w:fill="FFFFFF"/>
        </w:rPr>
        <w:t>。</w:t>
      </w:r>
      <w:r>
        <w:rPr>
          <w:rFonts w:hint="eastAsia" w:ascii="仿宋_GB2312" w:hAnsi="宋体" w:eastAsia="仿宋_GB2312" w:cs="仿宋_GB2312"/>
          <w:caps w:val="0"/>
          <w:color w:val="000000"/>
          <w:spacing w:val="0"/>
          <w:sz w:val="32"/>
          <w:szCs w:val="32"/>
          <w:shd w:val="clear" w:fill="FFFFFF"/>
          <w:lang w:val="en-US" w:eastAsia="zh-CN"/>
        </w:rPr>
        <w:t>2020年共公开信息110条，其中，重大建设项目56条，矿产权出让4条，土地供应50条。</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640" w:leftChars="0" w:right="0" w:rightChars="0"/>
        <w:textAlignment w:val="auto"/>
        <w:rPr>
          <w:rFonts w:hint="eastAsia" w:ascii="仿宋_GB2312" w:eastAsia="仿宋_GB2312"/>
          <w:b/>
          <w:bCs/>
          <w:color w:val="000000"/>
          <w:sz w:val="32"/>
          <w:szCs w:val="32"/>
          <w:lang w:eastAsia="zh-CN"/>
        </w:rPr>
      </w:pPr>
      <w:r>
        <w:rPr>
          <w:rFonts w:hint="eastAsia" w:ascii="仿宋_GB2312" w:eastAsia="仿宋_GB2312"/>
          <w:b/>
          <w:bCs/>
          <w:color w:val="000000"/>
          <w:sz w:val="32"/>
          <w:szCs w:val="32"/>
          <w:lang w:val="en-US" w:eastAsia="zh-CN"/>
        </w:rPr>
        <w:t>（三）</w:t>
      </w:r>
      <w:r>
        <w:rPr>
          <w:rFonts w:hint="eastAsia" w:ascii="仿宋_GB2312" w:eastAsia="仿宋_GB2312"/>
          <w:b/>
          <w:bCs/>
          <w:color w:val="000000"/>
          <w:sz w:val="32"/>
          <w:szCs w:val="32"/>
          <w:lang w:eastAsia="zh-CN"/>
        </w:rPr>
        <w:t>基层政务公开标准化规范化工作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640"/>
        <w:jc w:val="left"/>
        <w:textAlignment w:val="auto"/>
        <w:rPr>
          <w:rFonts w:hint="eastAsia" w:ascii="仿宋_GB2312" w:hAnsi="宋体" w:eastAsia="仿宋_GB2312" w:cs="仿宋_GB2312"/>
          <w:caps w:val="0"/>
          <w:color w:val="000000"/>
          <w:spacing w:val="0"/>
          <w:sz w:val="32"/>
          <w:szCs w:val="32"/>
          <w:shd w:val="clear" w:fill="FFFFFF"/>
          <w:lang w:eastAsia="zh-CN"/>
        </w:rPr>
      </w:pPr>
      <w:r>
        <w:rPr>
          <w:rFonts w:hint="eastAsia" w:ascii="仿宋_GB2312" w:hAnsi="宋体" w:eastAsia="仿宋_GB2312" w:cs="仿宋_GB2312"/>
          <w:caps w:val="0"/>
          <w:color w:val="000000"/>
          <w:spacing w:val="0"/>
          <w:sz w:val="32"/>
          <w:szCs w:val="32"/>
          <w:shd w:val="clear" w:fill="FFFFFF"/>
          <w:lang w:eastAsia="zh-CN"/>
        </w:rPr>
        <w:t>编制完成《南阳市农村集体土地征收基层政务公开标准目录》和《南阳市城乡规划领域基层政务公开标准目录》两个目录并公开信息。《南阳市农村集体土地征收基层政务公开标准目录》不涉及市一级公开任务，《南阳市城乡规划领域基层政务公开标准目录》涉及市级公开一级事项4项，二级事项11项，全部实施公开，共公开信息</w:t>
      </w:r>
      <w:r>
        <w:rPr>
          <w:rFonts w:hint="eastAsia" w:ascii="仿宋_GB2312" w:hAnsi="宋体" w:eastAsia="仿宋_GB2312" w:cs="仿宋_GB2312"/>
          <w:caps w:val="0"/>
          <w:color w:val="000000"/>
          <w:spacing w:val="0"/>
          <w:sz w:val="32"/>
          <w:szCs w:val="32"/>
          <w:shd w:val="clear" w:fill="FFFFFF"/>
          <w:lang w:val="en-US" w:eastAsia="zh-CN"/>
        </w:rPr>
        <w:t>204</w:t>
      </w:r>
      <w:r>
        <w:rPr>
          <w:rFonts w:hint="eastAsia" w:ascii="仿宋_GB2312" w:hAnsi="宋体" w:eastAsia="仿宋_GB2312" w:cs="仿宋_GB2312"/>
          <w:caps w:val="0"/>
          <w:color w:val="000000"/>
          <w:spacing w:val="0"/>
          <w:sz w:val="32"/>
          <w:szCs w:val="32"/>
          <w:shd w:val="clear" w:fill="FFFFFF"/>
          <w:lang w:eastAsia="zh-CN"/>
        </w:rPr>
        <w:t>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627"/>
        <w:jc w:val="both"/>
        <w:textAlignment w:val="auto"/>
        <w:rPr>
          <w:rFonts w:hint="eastAsia" w:ascii="宋体" w:hAnsi="宋体" w:eastAsia="黑体" w:cs="宋体"/>
          <w:caps w:val="0"/>
          <w:color w:val="000000"/>
          <w:spacing w:val="0"/>
          <w:sz w:val="27"/>
          <w:szCs w:val="27"/>
          <w:lang w:eastAsia="zh-CN"/>
        </w:rPr>
      </w:pPr>
      <w:r>
        <w:rPr>
          <w:rFonts w:hint="eastAsia" w:ascii="黑体" w:hAnsi="宋体" w:eastAsia="黑体" w:cs="黑体"/>
          <w:caps w:val="0"/>
          <w:color w:val="000000"/>
          <w:spacing w:val="0"/>
          <w:sz w:val="32"/>
          <w:szCs w:val="32"/>
          <w:shd w:val="clear" w:fill="FFFFFF"/>
          <w:lang w:eastAsia="zh-CN"/>
        </w:rPr>
        <w:t>（四）</w:t>
      </w:r>
      <w:r>
        <w:rPr>
          <w:rFonts w:hint="eastAsia" w:ascii="黑体" w:hAnsi="宋体" w:eastAsia="黑体" w:cs="黑体"/>
          <w:caps w:val="0"/>
          <w:color w:val="000000"/>
          <w:spacing w:val="0"/>
          <w:sz w:val="32"/>
          <w:szCs w:val="32"/>
          <w:shd w:val="clear" w:fill="FFFFFF"/>
        </w:rPr>
        <w:t>依申请公开</w:t>
      </w:r>
      <w:r>
        <w:rPr>
          <w:rFonts w:hint="eastAsia" w:ascii="黑体" w:hAnsi="宋体" w:eastAsia="黑体" w:cs="黑体"/>
          <w:caps w:val="0"/>
          <w:color w:val="000000"/>
          <w:spacing w:val="0"/>
          <w:sz w:val="32"/>
          <w:szCs w:val="32"/>
          <w:shd w:val="clear" w:fill="FFFFFF"/>
          <w:lang w:eastAsia="zh-CN"/>
        </w:rPr>
        <w:t>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627"/>
        <w:jc w:val="both"/>
        <w:textAlignment w:val="auto"/>
        <w:rPr>
          <w:rFonts w:hint="eastAsia" w:ascii="黑体" w:hAnsi="宋体" w:eastAsia="黑体" w:cs="黑体"/>
          <w:caps w:val="0"/>
          <w:color w:val="000000"/>
          <w:spacing w:val="0"/>
          <w:sz w:val="32"/>
          <w:szCs w:val="32"/>
          <w:shd w:val="clear" w:fill="FFFFFF"/>
          <w:lang w:eastAsia="zh-CN"/>
        </w:rPr>
      </w:pPr>
      <w:r>
        <w:rPr>
          <w:rFonts w:hint="eastAsia" w:ascii="仿宋_GB2312" w:hAnsi="仿宋_GB2312" w:eastAsia="仿宋_GB2312" w:cs="仿宋_GB2312"/>
          <w:b w:val="0"/>
          <w:i w:val="0"/>
          <w:caps w:val="0"/>
          <w:color w:val="040404"/>
          <w:spacing w:val="0"/>
          <w:sz w:val="32"/>
          <w:szCs w:val="32"/>
          <w:lang w:val="en-US" w:eastAsia="zh-CN"/>
        </w:rPr>
        <w:t>认真贯彻执行《政府信息公开条例》，规范政府信息依申请公开办理工作，规范受理、审查、办理、答复程序，按期办结。</w:t>
      </w:r>
      <w:r>
        <w:rPr>
          <w:rFonts w:hint="eastAsia" w:ascii="仿宋_GB2312" w:hAnsi="宋体" w:eastAsia="仿宋_GB2312" w:cs="仿宋_GB2312"/>
          <w:caps w:val="0"/>
          <w:color w:val="000000"/>
          <w:spacing w:val="0"/>
          <w:sz w:val="32"/>
          <w:szCs w:val="32"/>
          <w:shd w:val="clear" w:fill="FFFFFF"/>
        </w:rPr>
        <w:t>20</w:t>
      </w:r>
      <w:r>
        <w:rPr>
          <w:rFonts w:hint="eastAsia" w:ascii="仿宋_GB2312" w:hAnsi="宋体" w:eastAsia="仿宋_GB2312" w:cs="仿宋_GB2312"/>
          <w:caps w:val="0"/>
          <w:color w:val="000000"/>
          <w:spacing w:val="0"/>
          <w:sz w:val="32"/>
          <w:szCs w:val="32"/>
          <w:shd w:val="clear" w:fill="FFFFFF"/>
          <w:lang w:val="en-US" w:eastAsia="zh-CN"/>
        </w:rPr>
        <w:t>20</w:t>
      </w:r>
      <w:r>
        <w:rPr>
          <w:rFonts w:hint="eastAsia" w:ascii="仿宋_GB2312" w:hAnsi="宋体" w:eastAsia="仿宋_GB2312" w:cs="仿宋_GB2312"/>
          <w:caps w:val="0"/>
          <w:color w:val="000000"/>
          <w:spacing w:val="0"/>
          <w:sz w:val="32"/>
          <w:szCs w:val="32"/>
          <w:shd w:val="clear" w:fill="FFFFFF"/>
        </w:rPr>
        <w:t>年，我局收到政府信息依申请公开申请</w:t>
      </w:r>
      <w:r>
        <w:rPr>
          <w:rFonts w:hint="eastAsia" w:ascii="仿宋_GB2312" w:hAnsi="宋体" w:eastAsia="仿宋_GB2312" w:cs="仿宋_GB2312"/>
          <w:caps w:val="0"/>
          <w:color w:val="000000"/>
          <w:spacing w:val="0"/>
          <w:sz w:val="32"/>
          <w:szCs w:val="32"/>
          <w:shd w:val="clear" w:fill="FFFFFF"/>
          <w:lang w:val="en-US" w:eastAsia="zh-CN"/>
        </w:rPr>
        <w:t>95</w:t>
      </w:r>
      <w:r>
        <w:rPr>
          <w:rFonts w:hint="eastAsia" w:ascii="仿宋_GB2312" w:hAnsi="宋体" w:eastAsia="仿宋_GB2312" w:cs="仿宋_GB2312"/>
          <w:caps w:val="0"/>
          <w:color w:val="000000"/>
          <w:spacing w:val="0"/>
          <w:sz w:val="32"/>
          <w:szCs w:val="32"/>
          <w:shd w:val="clear" w:fill="FFFFFF"/>
        </w:rPr>
        <w:t>个，</w:t>
      </w:r>
      <w:r>
        <w:rPr>
          <w:rFonts w:hint="eastAsia" w:ascii="仿宋_GB2312" w:hAnsi="宋体" w:eastAsia="仿宋_GB2312" w:cs="仿宋_GB2312"/>
          <w:caps w:val="0"/>
          <w:color w:val="000000"/>
          <w:spacing w:val="0"/>
          <w:sz w:val="32"/>
          <w:szCs w:val="32"/>
          <w:shd w:val="clear" w:fill="FFFFFF"/>
          <w:lang w:eastAsia="zh-CN"/>
        </w:rPr>
        <w:t>其中</w:t>
      </w:r>
      <w:r>
        <w:rPr>
          <w:rFonts w:hint="eastAsia" w:ascii="仿宋_GB2312" w:hAnsi="宋体" w:eastAsia="仿宋_GB2312" w:cs="仿宋_GB2312"/>
          <w:caps w:val="0"/>
          <w:color w:val="000000"/>
          <w:spacing w:val="0"/>
          <w:sz w:val="32"/>
          <w:szCs w:val="32"/>
          <w:shd w:val="clear" w:fill="FFFFFF"/>
          <w:lang w:val="en-US" w:eastAsia="zh-CN"/>
        </w:rPr>
        <w:t>93个</w:t>
      </w:r>
      <w:r>
        <w:rPr>
          <w:rFonts w:hint="eastAsia" w:ascii="仿宋_GB2312" w:hAnsi="宋体" w:eastAsia="仿宋_GB2312" w:cs="仿宋_GB2312"/>
          <w:caps w:val="0"/>
          <w:color w:val="000000"/>
          <w:spacing w:val="0"/>
          <w:sz w:val="32"/>
          <w:szCs w:val="32"/>
          <w:shd w:val="clear" w:fill="FFFFFF"/>
          <w:lang w:eastAsia="zh-CN"/>
        </w:rPr>
        <w:t>已经</w:t>
      </w:r>
      <w:r>
        <w:rPr>
          <w:rFonts w:hint="eastAsia" w:ascii="仿宋_GB2312" w:hAnsi="宋体" w:eastAsia="仿宋_GB2312" w:cs="仿宋_GB2312"/>
          <w:caps w:val="0"/>
          <w:color w:val="000000"/>
          <w:spacing w:val="0"/>
          <w:sz w:val="32"/>
          <w:szCs w:val="32"/>
          <w:shd w:val="clear" w:fill="FFFFFF"/>
        </w:rPr>
        <w:t>回复办理</w:t>
      </w:r>
      <w:r>
        <w:rPr>
          <w:rFonts w:hint="eastAsia" w:ascii="仿宋_GB2312" w:hAnsi="宋体" w:eastAsia="仿宋_GB2312" w:cs="仿宋_GB2312"/>
          <w:caps w:val="0"/>
          <w:color w:val="000000"/>
          <w:spacing w:val="0"/>
          <w:sz w:val="32"/>
          <w:szCs w:val="32"/>
          <w:shd w:val="clear" w:fill="FFFFFF"/>
          <w:lang w:eastAsia="zh-CN"/>
        </w:rPr>
        <w:t>完毕</w:t>
      </w:r>
      <w:r>
        <w:rPr>
          <w:rFonts w:hint="eastAsia" w:ascii="仿宋_GB2312" w:hAnsi="宋体" w:eastAsia="仿宋_GB2312" w:cs="仿宋_GB2312"/>
          <w:caps w:val="0"/>
          <w:color w:val="000000"/>
          <w:spacing w:val="0"/>
          <w:sz w:val="32"/>
          <w:szCs w:val="32"/>
          <w:shd w:val="clear" w:fill="FFFFFF"/>
        </w:rPr>
        <w:t>，</w:t>
      </w:r>
      <w:r>
        <w:rPr>
          <w:rFonts w:hint="eastAsia" w:ascii="仿宋_GB2312" w:hAnsi="宋体" w:eastAsia="仿宋_GB2312" w:cs="仿宋_GB2312"/>
          <w:caps w:val="0"/>
          <w:color w:val="000000"/>
          <w:spacing w:val="0"/>
          <w:sz w:val="32"/>
          <w:szCs w:val="32"/>
          <w:shd w:val="clear" w:fill="FFFFFF"/>
          <w:lang w:val="en-US" w:eastAsia="zh-CN"/>
        </w:rPr>
        <w:t>2个结转至下一年度回复，</w:t>
      </w:r>
      <w:r>
        <w:rPr>
          <w:rFonts w:hint="eastAsia" w:ascii="仿宋_GB2312" w:hAnsi="宋体" w:eastAsia="仿宋_GB2312" w:cs="仿宋_GB2312"/>
          <w:caps w:val="0"/>
          <w:color w:val="000000"/>
          <w:spacing w:val="0"/>
          <w:sz w:val="32"/>
          <w:szCs w:val="32"/>
          <w:shd w:val="clear" w:fill="FFFFFF"/>
        </w:rPr>
        <w:t>回复率100%。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627"/>
        <w:jc w:val="both"/>
        <w:textAlignment w:val="auto"/>
        <w:rPr>
          <w:rFonts w:hint="eastAsia" w:ascii="黑体" w:hAnsi="宋体" w:eastAsia="黑体" w:cs="黑体"/>
          <w:caps w:val="0"/>
          <w:color w:val="000000"/>
          <w:spacing w:val="0"/>
          <w:sz w:val="32"/>
          <w:szCs w:val="32"/>
          <w:shd w:val="clear" w:fill="FFFFFF"/>
          <w:lang w:eastAsia="zh-CN"/>
        </w:rPr>
      </w:pPr>
      <w:r>
        <w:rPr>
          <w:rFonts w:hint="eastAsia" w:ascii="黑体" w:hAnsi="宋体" w:eastAsia="黑体" w:cs="黑体"/>
          <w:caps w:val="0"/>
          <w:color w:val="000000"/>
          <w:spacing w:val="0"/>
          <w:sz w:val="32"/>
          <w:szCs w:val="32"/>
          <w:shd w:val="clear" w:fill="FFFFFF"/>
          <w:lang w:eastAsia="zh-CN"/>
        </w:rPr>
        <w:t>（五）政策解读工作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640"/>
        <w:textAlignment w:val="auto"/>
        <w:rPr>
          <w:rFonts w:hint="eastAsia" w:ascii="仿宋_GB2312" w:hAnsi="宋体" w:eastAsia="仿宋_GB2312" w:cs="仿宋_GB2312"/>
          <w:caps w:val="0"/>
          <w:color w:val="000000"/>
          <w:spacing w:val="0"/>
          <w:sz w:val="32"/>
          <w:szCs w:val="32"/>
          <w:shd w:val="clear" w:fill="FFFFFF"/>
        </w:rPr>
      </w:pPr>
      <w:r>
        <w:rPr>
          <w:rFonts w:hint="eastAsia" w:ascii="仿宋_GB2312" w:hAnsi="宋体" w:eastAsia="仿宋_GB2312" w:cs="仿宋_GB2312"/>
          <w:caps w:val="0"/>
          <w:color w:val="000000"/>
          <w:spacing w:val="0"/>
          <w:sz w:val="32"/>
          <w:szCs w:val="32"/>
          <w:shd w:val="clear" w:fill="FFFFFF"/>
        </w:rPr>
        <w:t>通过新闻发布会或网站在线访谈等方式,加强政策发布解读，助力工作任务落实</w:t>
      </w:r>
      <w:r>
        <w:rPr>
          <w:rFonts w:hint="eastAsia" w:ascii="仿宋_GB2312" w:hAnsi="宋体" w:eastAsia="仿宋_GB2312" w:cs="仿宋_GB2312"/>
          <w:caps w:val="0"/>
          <w:color w:val="000000"/>
          <w:spacing w:val="0"/>
          <w:sz w:val="32"/>
          <w:szCs w:val="32"/>
          <w:shd w:val="clear" w:fill="FFFFFF"/>
          <w:lang w:eastAsia="zh-CN"/>
        </w:rPr>
        <w:t>。</w:t>
      </w:r>
      <w:r>
        <w:rPr>
          <w:rFonts w:hint="eastAsia" w:ascii="仿宋_GB2312" w:hAnsi="宋体" w:eastAsia="仿宋_GB2312" w:cs="仿宋_GB2312"/>
          <w:caps w:val="0"/>
          <w:color w:val="000000"/>
          <w:spacing w:val="0"/>
          <w:sz w:val="32"/>
          <w:szCs w:val="32"/>
          <w:shd w:val="clear" w:fill="FFFFFF"/>
        </w:rPr>
        <w:t>2020年在网站“政策解读”专栏共发布12条政策解读信。其中，发布</w:t>
      </w:r>
      <w:r>
        <w:rPr>
          <w:rFonts w:hint="eastAsia" w:ascii="仿宋_GB2312" w:hAnsi="宋体" w:eastAsia="仿宋_GB2312" w:cs="仿宋_GB2312"/>
          <w:caps w:val="0"/>
          <w:color w:val="000000"/>
          <w:spacing w:val="0"/>
          <w:sz w:val="32"/>
          <w:szCs w:val="32"/>
          <w:shd w:val="clear" w:fill="FFFFFF"/>
          <w:lang w:eastAsia="zh-CN"/>
        </w:rPr>
        <w:t>的“</w:t>
      </w:r>
      <w:r>
        <w:rPr>
          <w:rFonts w:hint="eastAsia" w:ascii="仿宋_GB2312" w:hAnsi="宋体" w:eastAsia="仿宋_GB2312" w:cs="仿宋_GB2312"/>
          <w:caps w:val="0"/>
          <w:color w:val="000000"/>
          <w:spacing w:val="0"/>
          <w:sz w:val="32"/>
          <w:szCs w:val="32"/>
          <w:shd w:val="clear" w:fill="FFFFFF"/>
        </w:rPr>
        <w:t>南阳市突发地质灾害应急防治指挥部办公室关于拟定南阳市地质灾害应急专家的公示</w:t>
      </w:r>
      <w:r>
        <w:rPr>
          <w:rFonts w:hint="eastAsia" w:ascii="仿宋_GB2312" w:hAnsi="宋体" w:eastAsia="仿宋_GB2312" w:cs="仿宋_GB2312"/>
          <w:caps w:val="0"/>
          <w:color w:val="000000"/>
          <w:spacing w:val="0"/>
          <w:sz w:val="32"/>
          <w:szCs w:val="32"/>
          <w:shd w:val="clear" w:fill="FFFFFF"/>
          <w:lang w:eastAsia="zh-CN"/>
        </w:rPr>
        <w:t>”和“</w:t>
      </w:r>
      <w:r>
        <w:rPr>
          <w:rFonts w:hint="eastAsia" w:ascii="仿宋_GB2312" w:hAnsi="宋体" w:eastAsia="仿宋_GB2312" w:cs="仿宋_GB2312"/>
          <w:caps w:val="0"/>
          <w:color w:val="000000"/>
          <w:spacing w:val="0"/>
          <w:sz w:val="32"/>
          <w:szCs w:val="32"/>
          <w:shd w:val="clear" w:fill="FFFFFF"/>
        </w:rPr>
        <w:t>2020年前三季度全国地质灾害灾情及第四季度地质灾害趋势预测</w:t>
      </w:r>
      <w:r>
        <w:rPr>
          <w:rFonts w:hint="eastAsia" w:ascii="仿宋_GB2312" w:hAnsi="宋体" w:eastAsia="仿宋_GB2312" w:cs="仿宋_GB2312"/>
          <w:caps w:val="0"/>
          <w:color w:val="000000"/>
          <w:spacing w:val="0"/>
          <w:sz w:val="32"/>
          <w:szCs w:val="32"/>
          <w:shd w:val="clear" w:fill="FFFFFF"/>
          <w:lang w:eastAsia="zh-CN"/>
        </w:rPr>
        <w:t>”及时回应了热点敏感问题，对做好重大突发公共事件信息发布工作具有重要意义</w:t>
      </w:r>
      <w:r>
        <w:rPr>
          <w:rFonts w:hint="eastAsia" w:ascii="仿宋_GB2312" w:hAnsi="宋体" w:eastAsia="仿宋_GB2312" w:cs="仿宋_GB2312"/>
          <w:caps w:val="0"/>
          <w:color w:val="000000"/>
          <w:spacing w:val="0"/>
          <w:sz w:val="32"/>
          <w:szCs w:val="32"/>
          <w:shd w:val="clear" w:fill="FFFFFF"/>
        </w:rPr>
        <w:t>。</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640"/>
        <w:textAlignment w:val="auto"/>
        <w:rPr>
          <w:rFonts w:hint="eastAsia" w:ascii="仿宋_GB2312" w:eastAsia="仿宋_GB2312"/>
          <w:b/>
          <w:bCs/>
          <w:color w:val="000000"/>
          <w:sz w:val="32"/>
          <w:szCs w:val="32"/>
          <w:lang w:eastAsia="zh-CN"/>
        </w:rPr>
      </w:pPr>
      <w:r>
        <w:rPr>
          <w:rFonts w:hint="eastAsia" w:ascii="仿宋_GB2312" w:eastAsia="仿宋_GB2312"/>
          <w:b/>
          <w:bCs/>
          <w:color w:val="000000"/>
          <w:sz w:val="32"/>
          <w:szCs w:val="32"/>
          <w:lang w:eastAsia="zh-CN"/>
        </w:rPr>
        <w:t>互动</w:t>
      </w:r>
      <w:r>
        <w:rPr>
          <w:rFonts w:hint="eastAsia" w:ascii="仿宋_GB2312" w:eastAsia="仿宋_GB2312"/>
          <w:b/>
          <w:bCs/>
          <w:color w:val="000000"/>
          <w:sz w:val="32"/>
          <w:szCs w:val="32"/>
        </w:rPr>
        <w:t>回应</w:t>
      </w:r>
      <w:r>
        <w:rPr>
          <w:rFonts w:hint="eastAsia" w:ascii="仿宋_GB2312" w:eastAsia="仿宋_GB2312"/>
          <w:b/>
          <w:bCs/>
          <w:color w:val="000000"/>
          <w:sz w:val="32"/>
          <w:szCs w:val="32"/>
          <w:lang w:eastAsia="zh-CN"/>
        </w:rPr>
        <w:t>工作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right="0" w:rightChars="0" w:firstLine="640" w:firstLineChars="200"/>
        <w:textAlignment w:val="auto"/>
        <w:rPr>
          <w:rFonts w:hint="eastAsia" w:ascii="仿宋_GB2312" w:hAnsi="仿宋_GB2312" w:eastAsia="仿宋_GB2312" w:cs="仿宋_GB2312"/>
          <w:b w:val="0"/>
          <w:i w:val="0"/>
          <w:caps w:val="0"/>
          <w:color w:val="040404"/>
          <w:spacing w:val="0"/>
          <w:sz w:val="32"/>
          <w:szCs w:val="32"/>
          <w:lang w:val="en-US" w:eastAsia="zh-CN"/>
        </w:rPr>
      </w:pPr>
      <w:r>
        <w:rPr>
          <w:rFonts w:hint="eastAsia" w:ascii="仿宋_GB2312" w:hAnsi="仿宋_GB2312" w:eastAsia="仿宋_GB2312" w:cs="仿宋_GB2312"/>
          <w:b w:val="0"/>
          <w:i w:val="0"/>
          <w:caps w:val="0"/>
          <w:color w:val="040404"/>
          <w:spacing w:val="0"/>
          <w:sz w:val="32"/>
          <w:szCs w:val="32"/>
          <w:lang w:val="en-US" w:eastAsia="zh-CN"/>
        </w:rPr>
        <w:t>在局网站开设了局长信箱、在线访谈等栏目，方便群众问政。2020年共受理群众网上来信49件，办结35件，办结率为71.4%。</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640"/>
        <w:textAlignment w:val="auto"/>
        <w:rPr>
          <w:rFonts w:hint="eastAsia" w:ascii="仿宋_GB2312" w:eastAsia="仿宋_GB2312"/>
          <w:b/>
          <w:bCs/>
          <w:color w:val="000000"/>
          <w:sz w:val="32"/>
          <w:szCs w:val="32"/>
          <w:lang w:val="en-US" w:eastAsia="zh-CN"/>
        </w:rPr>
      </w:pPr>
      <w:r>
        <w:rPr>
          <w:rFonts w:hint="eastAsia" w:ascii="仿宋_GB2312" w:eastAsia="仿宋_GB2312"/>
          <w:b/>
          <w:bCs/>
          <w:color w:val="000000"/>
          <w:sz w:val="32"/>
          <w:szCs w:val="32"/>
          <w:lang w:val="en-US" w:eastAsia="zh-CN"/>
        </w:rPr>
        <w:t>政务新媒体工作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right="0" w:rightChars="0" w:firstLine="640" w:firstLineChars="200"/>
        <w:textAlignment w:val="auto"/>
        <w:rPr>
          <w:rFonts w:hint="eastAsia" w:ascii="仿宋_GB2312" w:hAnsi="仿宋_GB2312" w:eastAsia="仿宋_GB2312" w:cs="仿宋_GB2312"/>
          <w:b w:val="0"/>
          <w:i w:val="0"/>
          <w:caps w:val="0"/>
          <w:color w:val="040404"/>
          <w:spacing w:val="0"/>
          <w:sz w:val="32"/>
          <w:szCs w:val="32"/>
          <w:lang w:val="en-US" w:eastAsia="zh-CN"/>
        </w:rPr>
      </w:pPr>
      <w:r>
        <w:rPr>
          <w:rFonts w:hint="eastAsia" w:ascii="仿宋_GB2312" w:hAnsi="仿宋_GB2312" w:eastAsia="仿宋_GB2312" w:cs="仿宋_GB2312"/>
          <w:b w:val="0"/>
          <w:i w:val="0"/>
          <w:caps w:val="0"/>
          <w:color w:val="040404"/>
          <w:spacing w:val="0"/>
          <w:sz w:val="32"/>
          <w:szCs w:val="32"/>
          <w:lang w:val="en-US" w:eastAsia="zh-CN"/>
        </w:rPr>
        <w:t>及时更新政务微信、政务微博，2020年共发布信息459条，关注人数2500多人。其中政务微信发布信息195条，关注人数2000多人，政务微博发布信息264条，关注人数480多人。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627"/>
        <w:jc w:val="both"/>
        <w:textAlignment w:val="auto"/>
        <w:rPr>
          <w:rFonts w:hint="eastAsia" w:ascii="宋体" w:hAnsi="宋体" w:eastAsia="宋体" w:cs="宋体"/>
          <w:caps w:val="0"/>
          <w:color w:val="000000"/>
          <w:spacing w:val="0"/>
          <w:sz w:val="27"/>
          <w:szCs w:val="27"/>
        </w:rPr>
      </w:pPr>
      <w:r>
        <w:rPr>
          <w:rFonts w:hint="eastAsia" w:ascii="黑体" w:hAnsi="宋体" w:eastAsia="黑体" w:cs="黑体"/>
          <w:caps w:val="0"/>
          <w:color w:val="000000"/>
          <w:spacing w:val="0"/>
          <w:sz w:val="32"/>
          <w:szCs w:val="32"/>
          <w:shd w:val="clear" w:fill="FFFFFF"/>
          <w:lang w:eastAsia="zh-CN"/>
        </w:rPr>
        <w:t>（八）</w:t>
      </w:r>
      <w:r>
        <w:rPr>
          <w:rFonts w:hint="eastAsia" w:ascii="黑体" w:hAnsi="宋体" w:eastAsia="黑体" w:cs="黑体"/>
          <w:caps w:val="0"/>
          <w:color w:val="000000"/>
          <w:spacing w:val="0"/>
          <w:sz w:val="32"/>
          <w:szCs w:val="32"/>
          <w:shd w:val="clear" w:fill="FFFFFF"/>
        </w:rPr>
        <w:t>复议、诉讼和申诉情况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627"/>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2020年共</w:t>
      </w:r>
      <w:r>
        <w:rPr>
          <w:rFonts w:hint="eastAsia" w:ascii="仿宋_GB2312" w:eastAsia="仿宋_GB2312"/>
          <w:sz w:val="32"/>
          <w:szCs w:val="32"/>
        </w:rPr>
        <w:t>收到行政复议</w:t>
      </w:r>
      <w:r>
        <w:rPr>
          <w:rFonts w:hint="eastAsia" w:ascii="仿宋_GB2312" w:eastAsia="仿宋_GB2312"/>
          <w:sz w:val="32"/>
          <w:szCs w:val="32"/>
          <w:lang w:val="en-US" w:eastAsia="zh-CN"/>
        </w:rPr>
        <w:t>2起</w:t>
      </w:r>
      <w:r>
        <w:rPr>
          <w:rFonts w:hint="eastAsia" w:ascii="仿宋_GB2312" w:eastAsia="仿宋_GB2312"/>
          <w:sz w:val="32"/>
          <w:szCs w:val="32"/>
        </w:rPr>
        <w:t>，</w:t>
      </w:r>
      <w:r>
        <w:rPr>
          <w:rFonts w:hint="eastAsia" w:ascii="仿宋_GB2312" w:eastAsia="仿宋_GB2312"/>
          <w:sz w:val="32"/>
          <w:szCs w:val="32"/>
          <w:lang w:eastAsia="zh-CN"/>
        </w:rPr>
        <w:t>全部维持结果；</w:t>
      </w:r>
      <w:r>
        <w:rPr>
          <w:rFonts w:hint="eastAsia" w:ascii="仿宋_GB2312" w:eastAsia="仿宋_GB2312"/>
          <w:sz w:val="32"/>
          <w:szCs w:val="32"/>
        </w:rPr>
        <w:t>接到行政诉讼</w:t>
      </w:r>
      <w:r>
        <w:rPr>
          <w:rFonts w:hint="eastAsia" w:ascii="仿宋_GB2312" w:eastAsia="仿宋_GB2312"/>
          <w:sz w:val="32"/>
          <w:szCs w:val="32"/>
          <w:lang w:val="en-US" w:eastAsia="zh-CN"/>
        </w:rPr>
        <w:t>2</w:t>
      </w:r>
      <w:r>
        <w:rPr>
          <w:rFonts w:hint="eastAsia" w:ascii="仿宋_GB2312" w:eastAsia="仿宋_GB2312"/>
          <w:sz w:val="32"/>
          <w:szCs w:val="32"/>
        </w:rPr>
        <w:t>起</w:t>
      </w:r>
      <w:r>
        <w:rPr>
          <w:rFonts w:hint="eastAsia" w:ascii="仿宋_GB2312" w:eastAsia="仿宋_GB2312"/>
          <w:sz w:val="32"/>
          <w:szCs w:val="32"/>
          <w:lang w:eastAsia="zh-CN"/>
        </w:rPr>
        <w:t>，结果维持</w:t>
      </w:r>
      <w:r>
        <w:rPr>
          <w:rFonts w:hint="eastAsia" w:ascii="仿宋_GB2312" w:eastAsia="仿宋_GB2312"/>
          <w:sz w:val="32"/>
          <w:szCs w:val="32"/>
          <w:lang w:val="en-US" w:eastAsia="zh-CN"/>
        </w:rPr>
        <w:t>1起，结果纠正1起。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627"/>
        <w:jc w:val="both"/>
        <w:textAlignment w:val="auto"/>
        <w:rPr>
          <w:rFonts w:hint="eastAsia" w:ascii="黑体" w:hAnsi="宋体" w:eastAsia="黑体" w:cs="黑体"/>
          <w:caps w:val="0"/>
          <w:color w:val="000000"/>
          <w:spacing w:val="0"/>
          <w:sz w:val="32"/>
          <w:szCs w:val="32"/>
          <w:shd w:val="clear" w:fill="FFFFFF"/>
          <w:lang w:val="en-US" w:eastAsia="zh-CN"/>
        </w:rPr>
      </w:pPr>
      <w:r>
        <w:rPr>
          <w:rFonts w:hint="eastAsia" w:ascii="黑体" w:hAnsi="宋体" w:eastAsia="黑体" w:cs="黑体"/>
          <w:caps w:val="0"/>
          <w:color w:val="000000"/>
          <w:spacing w:val="0"/>
          <w:sz w:val="32"/>
          <w:szCs w:val="32"/>
          <w:shd w:val="clear" w:fill="FFFFFF"/>
          <w:lang w:val="en-US" w:eastAsia="zh-CN"/>
        </w:rPr>
        <w:t>（九）机制制度建设情况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right="0" w:rightChars="0"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我局成立了以局党组书记、局长为组长，局领导班子为副组长，各科室、单位负责人为成员的南阳市自然资源和规划局政府信息公开领导小组，领导小组下设办公室，设在局办公室，具体负责推进、指导、协调、监督全局政府信息公开工作。认真学习政府信息公开工作会议文件，根据工作实际，建立并更新了《南阳市自然资源和规划局政府信息公开指南编制规范》《南阳市自然资源和规划局政府信息公开目录编制规范》《南阳市自然资源和规划局政府信息公开指南》《南阳市自然资源和规划局信息公开工作制度》等12项工作规范和工作制度，使政府信息网上公开工作有法可依，有章可循。 </w:t>
      </w:r>
    </w:p>
    <w:p>
      <w:pPr>
        <w:widowControl/>
        <w:ind w:firstLine="480"/>
        <w:rPr>
          <w:rFonts w:hint="eastAsia" w:ascii="宋体" w:hAnsi="宋体" w:cs="宋体"/>
          <w:color w:val="000000"/>
          <w:kern w:val="0"/>
          <w:sz w:val="32"/>
          <w:szCs w:val="32"/>
        </w:rPr>
      </w:pPr>
      <w:r>
        <w:rPr>
          <w:rFonts w:hint="eastAsia" w:ascii="宋体" w:hAnsi="宋体" w:cs="宋体"/>
          <w:b/>
          <w:bCs/>
          <w:color w:val="000000"/>
          <w:kern w:val="0"/>
          <w:sz w:val="32"/>
          <w:szCs w:val="32"/>
        </w:rPr>
        <w:t>二、主动公开政府信息情况</w:t>
      </w:r>
    </w:p>
    <w:tbl>
      <w:tblPr>
        <w:tblStyle w:val="5"/>
        <w:tblW w:w="0" w:type="auto"/>
        <w:jc w:val="center"/>
        <w:tblLayout w:type="fixed"/>
        <w:tblCellMar>
          <w:top w:w="15" w:type="dxa"/>
          <w:left w:w="15" w:type="dxa"/>
          <w:bottom w:w="15" w:type="dxa"/>
          <w:right w:w="15" w:type="dxa"/>
        </w:tblCellMar>
      </w:tblPr>
      <w:tblGrid>
        <w:gridCol w:w="3113"/>
        <w:gridCol w:w="1875"/>
        <w:gridCol w:w="6"/>
        <w:gridCol w:w="1265"/>
        <w:gridCol w:w="1881"/>
      </w:tblGrid>
      <w:tr>
        <w:tblPrEx>
          <w:tblCellMar>
            <w:top w:w="15" w:type="dxa"/>
            <w:left w:w="15" w:type="dxa"/>
            <w:bottom w:w="15" w:type="dxa"/>
            <w:right w:w="15"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第二十条第（一）项</w:t>
            </w:r>
          </w:p>
        </w:tc>
      </w:tr>
      <w:tr>
        <w:tblPrEx>
          <w:tblCellMar>
            <w:top w:w="15" w:type="dxa"/>
            <w:left w:w="15" w:type="dxa"/>
            <w:bottom w:w="15" w:type="dxa"/>
            <w:right w:w="15"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color w:val="000000"/>
                <w:kern w:val="0"/>
                <w:sz w:val="20"/>
                <w:szCs w:val="20"/>
              </w:rPr>
              <w:t>制作数量</w:t>
            </w:r>
          </w:p>
        </w:tc>
        <w:tc>
          <w:tcPr>
            <w:tcW w:w="1271" w:type="dxa"/>
            <w:gridSpan w:val="2"/>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color w:val="000000"/>
                <w:kern w:val="0"/>
                <w:sz w:val="20"/>
                <w:szCs w:val="20"/>
              </w:rPr>
              <w:t>公开数量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对外公开总数量</w:t>
            </w:r>
          </w:p>
        </w:tc>
      </w:tr>
      <w:tr>
        <w:tblPrEx>
          <w:tblCellMar>
            <w:top w:w="15" w:type="dxa"/>
            <w:left w:w="15" w:type="dxa"/>
            <w:bottom w:w="15" w:type="dxa"/>
            <w:right w:w="15"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规章</w:t>
            </w:r>
          </w:p>
        </w:tc>
        <w:tc>
          <w:tcPr>
            <w:tcW w:w="187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0</w:t>
            </w:r>
          </w:p>
        </w:tc>
        <w:tc>
          <w:tcPr>
            <w:tcW w:w="1271"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rPr>
              <w:t>0</w:t>
            </w:r>
          </w:p>
        </w:tc>
      </w:tr>
      <w:tr>
        <w:tblPrEx>
          <w:tblCellMar>
            <w:top w:w="15" w:type="dxa"/>
            <w:left w:w="15" w:type="dxa"/>
            <w:bottom w:w="15" w:type="dxa"/>
            <w:right w:w="15"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规范性文件</w:t>
            </w:r>
          </w:p>
        </w:tc>
        <w:tc>
          <w:tcPr>
            <w:tcW w:w="187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w:t>
            </w:r>
          </w:p>
        </w:tc>
        <w:tc>
          <w:tcPr>
            <w:tcW w:w="1271"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ind w:firstLine="800" w:firstLineChars="400"/>
              <w:jc w:val="left"/>
              <w:rPr>
                <w:rFonts w:hint="eastAsia" w:ascii="宋体" w:hAnsi="宋体" w:eastAsia="宋体" w:cs="宋体"/>
                <w:color w:val="000000"/>
                <w:kern w:val="0"/>
                <w:sz w:val="24"/>
                <w:lang w:val="en-US" w:eastAsia="zh-CN"/>
              </w:rPr>
            </w:pPr>
            <w:r>
              <w:rPr>
                <w:rFonts w:hint="eastAsia" w:ascii="宋体" w:hAnsi="宋体" w:cs="宋体"/>
                <w:color w:val="000000"/>
                <w:kern w:val="0"/>
                <w:sz w:val="20"/>
                <w:szCs w:val="20"/>
                <w:lang w:val="en-US" w:eastAsia="zh-CN"/>
              </w:rPr>
              <w:t>1</w:t>
            </w:r>
          </w:p>
        </w:tc>
      </w:tr>
      <w:tr>
        <w:tblPrEx>
          <w:tblCellMar>
            <w:top w:w="15" w:type="dxa"/>
            <w:left w:w="15" w:type="dxa"/>
            <w:bottom w:w="15" w:type="dxa"/>
            <w:right w:w="15"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第二十条第（五）项</w:t>
            </w:r>
          </w:p>
        </w:tc>
      </w:tr>
      <w:tr>
        <w:tblPrEx>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处理决定数量</w:t>
            </w:r>
          </w:p>
        </w:tc>
      </w:tr>
      <w:tr>
        <w:tblPrEx>
          <w:tblCellMar>
            <w:top w:w="15" w:type="dxa"/>
            <w:left w:w="15" w:type="dxa"/>
            <w:bottom w:w="15" w:type="dxa"/>
            <w:right w:w="15"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E6F4FF"/>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shd w:val="clear" w:color="auto" w:fill="E6F4FF"/>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rPr>
              <w:t>0</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ind w:firstLine="400" w:firstLineChars="200"/>
              <w:jc w:val="left"/>
              <w:rPr>
                <w:rFonts w:hint="default" w:ascii="宋体" w:hAnsi="宋体" w:eastAsia="宋体" w:cs="宋体"/>
                <w:color w:val="000000"/>
                <w:kern w:val="0"/>
                <w:sz w:val="24"/>
                <w:lang w:val="en-US" w:eastAsia="zh-CN"/>
              </w:rPr>
            </w:pPr>
            <w:r>
              <w:rPr>
                <w:rFonts w:hint="eastAsia" w:ascii="宋体" w:hAnsi="宋体" w:cs="宋体"/>
                <w:color w:val="000000"/>
                <w:kern w:val="0"/>
                <w:sz w:val="20"/>
                <w:szCs w:val="20"/>
                <w:lang w:val="en-US" w:eastAsia="zh-CN"/>
              </w:rPr>
              <w:t>17</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ind w:firstLine="600" w:firstLineChars="300"/>
              <w:jc w:val="left"/>
              <w:rPr>
                <w:rFonts w:hint="default" w:ascii="宋体" w:hAnsi="宋体" w:eastAsia="宋体" w:cs="宋体"/>
                <w:color w:val="000000"/>
                <w:kern w:val="0"/>
                <w:sz w:val="24"/>
                <w:lang w:val="en-US" w:eastAsia="zh-CN"/>
              </w:rPr>
            </w:pPr>
            <w:r>
              <w:rPr>
                <w:rFonts w:hint="eastAsia" w:ascii="宋体" w:hAnsi="宋体" w:cs="宋体"/>
                <w:color w:val="000000"/>
                <w:kern w:val="0"/>
                <w:sz w:val="20"/>
                <w:szCs w:val="20"/>
                <w:lang w:val="en-US" w:eastAsia="zh-CN"/>
              </w:rPr>
              <w:t>98</w:t>
            </w:r>
          </w:p>
        </w:tc>
      </w:tr>
      <w:tr>
        <w:tblPrEx>
          <w:tblCellMar>
            <w:top w:w="15" w:type="dxa"/>
            <w:left w:w="15" w:type="dxa"/>
            <w:bottom w:w="15" w:type="dxa"/>
            <w:right w:w="15"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E6F4FF"/>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shd w:val="clear" w:color="auto" w:fill="E6F4FF"/>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rPr>
              <w:t>0</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ind w:firstLine="400" w:firstLineChars="200"/>
              <w:jc w:val="left"/>
              <w:rPr>
                <w:rFonts w:hint="default" w:ascii="宋体" w:hAnsi="宋体" w:eastAsia="宋体" w:cs="宋体"/>
                <w:color w:val="000000"/>
                <w:kern w:val="0"/>
                <w:sz w:val="24"/>
                <w:lang w:val="en-US" w:eastAsia="zh-CN"/>
              </w:rPr>
            </w:pPr>
            <w:r>
              <w:rPr>
                <w:rFonts w:hint="eastAsia" w:ascii="宋体" w:hAnsi="宋体" w:cs="宋体"/>
                <w:color w:val="000000"/>
                <w:kern w:val="0"/>
                <w:sz w:val="20"/>
                <w:szCs w:val="20"/>
                <w:lang w:val="en-US" w:eastAsia="zh-CN"/>
              </w:rPr>
              <w:t>63</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 xml:space="preserve">    8</w:t>
            </w:r>
          </w:p>
        </w:tc>
      </w:tr>
      <w:tr>
        <w:tblPrEx>
          <w:tblCellMar>
            <w:top w:w="15" w:type="dxa"/>
            <w:left w:w="15" w:type="dxa"/>
            <w:bottom w:w="15" w:type="dxa"/>
            <w:right w:w="15"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第二十条第（六）项</w:t>
            </w:r>
          </w:p>
        </w:tc>
      </w:tr>
      <w:tr>
        <w:tblPrEx>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处理决定数量</w:t>
            </w:r>
          </w:p>
        </w:tc>
      </w:tr>
      <w:tr>
        <w:tblPrEx>
          <w:tblCellMar>
            <w:top w:w="15" w:type="dxa"/>
            <w:left w:w="15" w:type="dxa"/>
            <w:bottom w:w="15" w:type="dxa"/>
            <w:right w:w="15"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E6F4FF"/>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shd w:val="clear" w:color="auto" w:fill="E6F4FF"/>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rPr>
              <w:t>0</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 xml:space="preserve">  52</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 xml:space="preserve">   2</w:t>
            </w:r>
          </w:p>
        </w:tc>
      </w:tr>
      <w:tr>
        <w:tblPrEx>
          <w:tblCellMar>
            <w:top w:w="15" w:type="dxa"/>
            <w:left w:w="15" w:type="dxa"/>
            <w:bottom w:w="15" w:type="dxa"/>
            <w:right w:w="15"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E6F4FF"/>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shd w:val="clear" w:color="auto" w:fill="E6F4FF"/>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rPr>
              <w:t>0</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ind w:firstLine="480" w:firstLineChars="200"/>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8</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rPr>
              <w:t>0</w:t>
            </w:r>
          </w:p>
        </w:tc>
      </w:tr>
      <w:tr>
        <w:tblPrEx>
          <w:tblCellMar>
            <w:top w:w="15" w:type="dxa"/>
            <w:left w:w="15" w:type="dxa"/>
            <w:bottom w:w="15" w:type="dxa"/>
            <w:right w:w="15"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第二十条第（八）项</w:t>
            </w:r>
          </w:p>
        </w:tc>
      </w:tr>
      <w:tr>
        <w:tblPrEx>
          <w:tblCellMar>
            <w:top w:w="15" w:type="dxa"/>
            <w:left w:w="15" w:type="dxa"/>
            <w:bottom w:w="15" w:type="dxa"/>
            <w:right w:w="15"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r>
      <w:tr>
        <w:tblPrEx>
          <w:tblCellMar>
            <w:top w:w="15" w:type="dxa"/>
            <w:left w:w="15" w:type="dxa"/>
            <w:bottom w:w="15" w:type="dxa"/>
            <w:right w:w="15"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rPr>
              <w:t>0</w:t>
            </w:r>
          </w:p>
        </w:tc>
        <w:tc>
          <w:tcPr>
            <w:tcW w:w="3146" w:type="dxa"/>
            <w:gridSpan w:val="2"/>
            <w:tcBorders>
              <w:top w:val="nil"/>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lang w:val="en-US" w:eastAsia="zh-CN"/>
              </w:rPr>
              <w:t>1</w:t>
            </w:r>
          </w:p>
        </w:tc>
      </w:tr>
      <w:tr>
        <w:tblPrEx>
          <w:tblCellMar>
            <w:top w:w="15" w:type="dxa"/>
            <w:left w:w="15" w:type="dxa"/>
            <w:bottom w:w="15" w:type="dxa"/>
            <w:right w:w="15"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第二十条第（九）项</w:t>
            </w:r>
          </w:p>
        </w:tc>
      </w:tr>
      <w:tr>
        <w:tblPrEx>
          <w:tblCellMar>
            <w:top w:w="15" w:type="dxa"/>
            <w:left w:w="15" w:type="dxa"/>
            <w:bottom w:w="15" w:type="dxa"/>
            <w:right w:w="15"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采购总金额</w:t>
            </w:r>
          </w:p>
        </w:tc>
      </w:tr>
      <w:tr>
        <w:tblPrEx>
          <w:tblCellMar>
            <w:top w:w="15" w:type="dxa"/>
            <w:left w:w="15" w:type="dxa"/>
            <w:bottom w:w="15" w:type="dxa"/>
            <w:right w:w="15"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 xml:space="preserve">    20</w:t>
            </w:r>
          </w:p>
        </w:tc>
        <w:tc>
          <w:tcPr>
            <w:tcW w:w="3146" w:type="dxa"/>
            <w:gridSpan w:val="2"/>
            <w:tcBorders>
              <w:top w:val="nil"/>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ind w:firstLine="1200" w:firstLineChars="500"/>
              <w:jc w:val="left"/>
              <w:rPr>
                <w:rFonts w:hint="eastAsia" w:ascii="宋体" w:hAnsi="宋体" w:cs="宋体"/>
                <w:color w:val="000000"/>
                <w:kern w:val="0"/>
                <w:sz w:val="24"/>
              </w:rPr>
            </w:pPr>
            <w:r>
              <w:rPr>
                <w:rFonts w:hint="eastAsia" w:ascii="宋体" w:hAnsi="宋体" w:cs="宋体"/>
                <w:color w:val="000000"/>
                <w:kern w:val="0"/>
                <w:sz w:val="24"/>
                <w:lang w:val="en-US" w:eastAsia="zh-CN"/>
              </w:rPr>
              <w:t>4924.2865</w:t>
            </w:r>
          </w:p>
        </w:tc>
      </w:tr>
    </w:tbl>
    <w:p>
      <w:pPr>
        <w:widowControl/>
        <w:ind w:firstLine="480"/>
        <w:rPr>
          <w:rFonts w:hint="eastAsia" w:ascii="宋体" w:hAnsi="宋体" w:cs="宋体"/>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00" w:lineRule="exact"/>
        <w:ind w:firstLine="482"/>
        <w:textAlignment w:val="auto"/>
        <w:rPr>
          <w:rFonts w:hint="eastAsia" w:ascii="宋体" w:hAnsi="宋体" w:cs="宋体"/>
          <w:color w:val="000000"/>
          <w:kern w:val="0"/>
          <w:sz w:val="22"/>
          <w:szCs w:val="22"/>
        </w:rPr>
      </w:pPr>
      <w:r>
        <w:rPr>
          <w:rFonts w:hint="eastAsia" w:ascii="宋体" w:hAnsi="宋体" w:cs="宋体"/>
          <w:b/>
          <w:bCs/>
          <w:color w:val="000000"/>
          <w:kern w:val="0"/>
          <w:sz w:val="22"/>
          <w:szCs w:val="22"/>
        </w:rPr>
        <w:t>三、收到和处理政府信息公开申请情况</w:t>
      </w:r>
      <w:r>
        <w:rPr>
          <w:rFonts w:hint="eastAsia" w:ascii="宋体" w:hAnsi="宋体" w:cs="宋体"/>
          <w:b/>
          <w:bCs/>
          <w:color w:val="000000"/>
          <w:kern w:val="0"/>
          <w:sz w:val="22"/>
          <w:szCs w:val="22"/>
        </w:rPr>
        <w:br w:type="textWrapping"/>
      </w:r>
    </w:p>
    <w:tbl>
      <w:tblPr>
        <w:tblStyle w:val="5"/>
        <w:tblW w:w="0" w:type="auto"/>
        <w:jc w:val="center"/>
        <w:tblLayout w:type="fixed"/>
        <w:tblCellMar>
          <w:top w:w="15" w:type="dxa"/>
          <w:left w:w="15" w:type="dxa"/>
          <w:bottom w:w="15" w:type="dxa"/>
          <w:right w:w="15" w:type="dxa"/>
        </w:tblCellMar>
      </w:tblPr>
      <w:tblGrid>
        <w:gridCol w:w="494"/>
        <w:gridCol w:w="855"/>
        <w:gridCol w:w="2130"/>
        <w:gridCol w:w="825"/>
        <w:gridCol w:w="765"/>
        <w:gridCol w:w="765"/>
        <w:gridCol w:w="825"/>
        <w:gridCol w:w="990"/>
        <w:gridCol w:w="720"/>
        <w:gridCol w:w="702"/>
      </w:tblGrid>
      <w:tr>
        <w:tblPrEx>
          <w:tblCellMar>
            <w:top w:w="15" w:type="dxa"/>
            <w:left w:w="15" w:type="dxa"/>
            <w:bottom w:w="15" w:type="dxa"/>
            <w:right w:w="15"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申请人情况</w:t>
            </w:r>
          </w:p>
        </w:tc>
      </w:tr>
      <w:tr>
        <w:tblPrEx>
          <w:tblCellMar>
            <w:top w:w="15" w:type="dxa"/>
            <w:left w:w="15" w:type="dxa"/>
            <w:bottom w:w="15" w:type="dxa"/>
            <w:right w:w="15"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rPr>
            </w:pPr>
          </w:p>
        </w:tc>
        <w:tc>
          <w:tcPr>
            <w:tcW w:w="825" w:type="dxa"/>
            <w:vMerge w:val="restart"/>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自然人</w:t>
            </w:r>
          </w:p>
        </w:tc>
        <w:tc>
          <w:tcPr>
            <w:tcW w:w="4065" w:type="dxa"/>
            <w:gridSpan w:val="5"/>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法人或其他组织</w:t>
            </w:r>
          </w:p>
        </w:tc>
        <w:tc>
          <w:tcPr>
            <w:tcW w:w="702" w:type="dxa"/>
            <w:vMerge w:val="restart"/>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r>
      <w:tr>
        <w:tblPrEx>
          <w:tblCellMar>
            <w:top w:w="15" w:type="dxa"/>
            <w:left w:w="15" w:type="dxa"/>
            <w:bottom w:w="15" w:type="dxa"/>
            <w:right w:w="15"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rPr>
            </w:pPr>
          </w:p>
        </w:tc>
        <w:tc>
          <w:tcPr>
            <w:tcW w:w="825" w:type="dxa"/>
            <w:vMerge w:val="continue"/>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rPr>
            </w:pP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商业企业</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科研机构</w:t>
            </w:r>
          </w:p>
        </w:tc>
        <w:tc>
          <w:tcPr>
            <w:tcW w:w="825"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社会公益组织</w:t>
            </w:r>
          </w:p>
        </w:tc>
        <w:tc>
          <w:tcPr>
            <w:tcW w:w="990"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法律服务机构</w:t>
            </w:r>
          </w:p>
        </w:tc>
        <w:tc>
          <w:tcPr>
            <w:tcW w:w="720"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w:t>
            </w:r>
          </w:p>
        </w:tc>
        <w:tc>
          <w:tcPr>
            <w:tcW w:w="702" w:type="dxa"/>
            <w:vMerge w:val="continue"/>
            <w:tcBorders>
              <w:top w:val="single" w:color="auto" w:sz="8" w:space="0"/>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r>
      <w:tr>
        <w:tblPrEx>
          <w:tblCellMar>
            <w:top w:w="15" w:type="dxa"/>
            <w:left w:w="15" w:type="dxa"/>
            <w:bottom w:w="15" w:type="dxa"/>
            <w:right w:w="15"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E6F4FF"/>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一、本年新收政府信息公开申请数量</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default" w:ascii="宋体" w:hAnsi="宋体" w:eastAsia="宋体" w:cs="宋体"/>
                <w:color w:val="000000"/>
                <w:kern w:val="0"/>
                <w:sz w:val="24"/>
                <w:lang w:val="en-US" w:eastAsia="zh-CN"/>
              </w:rPr>
            </w:pPr>
            <w:r>
              <w:rPr>
                <w:rFonts w:hint="eastAsia" w:ascii="Calibri" w:hAnsi="Calibri" w:cs="宋体"/>
                <w:color w:val="000000"/>
                <w:kern w:val="0"/>
                <w:sz w:val="20"/>
                <w:szCs w:val="20"/>
                <w:lang w:val="en-US" w:eastAsia="zh-CN"/>
              </w:rPr>
              <w:t>95</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rPr>
              <w:t>0</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eastAsia="zh-CN"/>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cs="宋体"/>
                <w:color w:val="000000"/>
                <w:kern w:val="0"/>
                <w:sz w:val="24"/>
              </w:rPr>
            </w:pPr>
            <w:r>
              <w:rPr>
                <w:rFonts w:hint="eastAsia" w:ascii="Calibri" w:hAnsi="Calibri" w:cs="宋体"/>
                <w:color w:val="000000"/>
                <w:kern w:val="0"/>
                <w:sz w:val="20"/>
                <w:szCs w:val="20"/>
              </w:rPr>
              <w:t>0</w:t>
            </w:r>
          </w:p>
        </w:tc>
        <w:tc>
          <w:tcPr>
            <w:tcW w:w="70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default" w:ascii="宋体" w:hAnsi="宋体" w:eastAsia="宋体" w:cs="宋体"/>
                <w:color w:val="000000"/>
                <w:kern w:val="0"/>
                <w:sz w:val="24"/>
                <w:lang w:val="en-US" w:eastAsia="zh-CN"/>
              </w:rPr>
            </w:pPr>
            <w:r>
              <w:rPr>
                <w:rFonts w:hint="eastAsia" w:ascii="Calibri" w:hAnsi="Calibri" w:cs="宋体"/>
                <w:color w:val="000000"/>
                <w:kern w:val="0"/>
                <w:sz w:val="20"/>
                <w:szCs w:val="20"/>
                <w:lang w:val="en-US" w:eastAsia="zh-CN"/>
              </w:rPr>
              <w:t>95</w:t>
            </w:r>
          </w:p>
        </w:tc>
      </w:tr>
      <w:tr>
        <w:tblPrEx>
          <w:tblCellMar>
            <w:top w:w="15" w:type="dxa"/>
            <w:left w:w="15" w:type="dxa"/>
            <w:bottom w:w="15" w:type="dxa"/>
            <w:right w:w="15"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E6F4FF"/>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二、上年结转政府信息公开申请数量</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eastAsia="zh-CN"/>
              </w:rPr>
            </w:pPr>
            <w:r>
              <w:rPr>
                <w:rFonts w:hint="eastAsia" w:ascii="Calibri" w:hAnsi="Calibri" w:cs="宋体"/>
                <w:color w:val="000000"/>
                <w:kern w:val="0"/>
                <w:sz w:val="20"/>
                <w:szCs w:val="20"/>
                <w:lang w:val="en-US" w:eastAsia="zh-CN"/>
              </w:rPr>
              <w:t>3</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cs="宋体"/>
                <w:color w:val="000000"/>
                <w:kern w:val="0"/>
                <w:sz w:val="24"/>
              </w:rPr>
            </w:pPr>
            <w:r>
              <w:rPr>
                <w:rFonts w:hint="eastAsia" w:ascii="Calibri" w:hAnsi="Calibri"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rPr>
              <w:t>0</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cs="宋体"/>
                <w:color w:val="000000"/>
                <w:kern w:val="0"/>
                <w:sz w:val="24"/>
              </w:rPr>
            </w:pPr>
            <w:r>
              <w:rPr>
                <w:rFonts w:hint="eastAsia" w:ascii="Calibri" w:hAnsi="Calibri" w:cs="宋体"/>
                <w:color w:val="000000"/>
                <w:kern w:val="0"/>
                <w:sz w:val="20"/>
                <w:szCs w:val="20"/>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cs="宋体"/>
                <w:color w:val="000000"/>
                <w:kern w:val="0"/>
                <w:sz w:val="24"/>
              </w:rPr>
            </w:pPr>
            <w:r>
              <w:rPr>
                <w:rFonts w:hint="eastAsia" w:ascii="Calibri" w:hAnsi="Calibri" w:cs="宋体"/>
                <w:color w:val="000000"/>
                <w:kern w:val="0"/>
                <w:sz w:val="20"/>
                <w:szCs w:val="20"/>
              </w:rPr>
              <w:t>0</w:t>
            </w:r>
          </w:p>
        </w:tc>
        <w:tc>
          <w:tcPr>
            <w:tcW w:w="70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eastAsia="zh-CN"/>
              </w:rPr>
            </w:pPr>
            <w:r>
              <w:rPr>
                <w:rFonts w:hint="eastAsia" w:ascii="Calibri" w:hAnsi="Calibri" w:cs="宋体"/>
                <w:color w:val="000000"/>
                <w:kern w:val="0"/>
                <w:sz w:val="20"/>
                <w:szCs w:val="20"/>
                <w:lang w:val="en-US" w:eastAsia="zh-CN"/>
              </w:rPr>
              <w:t>3</w:t>
            </w:r>
          </w:p>
        </w:tc>
      </w:tr>
      <w:tr>
        <w:tblPrEx>
          <w:tblCellMar>
            <w:top w:w="15" w:type="dxa"/>
            <w:left w:w="15" w:type="dxa"/>
            <w:bottom w:w="15" w:type="dxa"/>
            <w:right w:w="15" w:type="dxa"/>
          </w:tblCellMar>
        </w:tblPrEx>
        <w:trPr>
          <w:jc w:val="center"/>
        </w:trPr>
        <w:tc>
          <w:tcPr>
            <w:tcW w:w="494" w:type="dxa"/>
            <w:vMerge w:val="restart"/>
            <w:tcBorders>
              <w:top w:val="nil"/>
              <w:left w:val="single" w:color="auto" w:sz="8" w:space="0"/>
              <w:bottom w:val="single" w:color="auto" w:sz="8" w:space="0"/>
              <w:right w:val="single" w:color="auto" w:sz="8" w:space="0"/>
            </w:tcBorders>
            <w:shd w:val="clear" w:color="auto" w:fill="E6F4FF"/>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三、本年度办理结果</w:t>
            </w:r>
          </w:p>
        </w:tc>
        <w:tc>
          <w:tcPr>
            <w:tcW w:w="2985" w:type="dxa"/>
            <w:gridSpan w:val="2"/>
            <w:tcBorders>
              <w:top w:val="nil"/>
              <w:left w:val="nil"/>
              <w:bottom w:val="single" w:color="auto" w:sz="8" w:space="0"/>
              <w:right w:val="single" w:color="auto" w:sz="8" w:space="0"/>
            </w:tcBorders>
            <w:shd w:val="clear" w:color="auto" w:fill="E6F4FF"/>
            <w:noWrap w:val="0"/>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（一）予以公开</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default" w:ascii="宋体" w:hAnsi="宋体" w:eastAsia="宋体" w:cs="宋体"/>
                <w:color w:val="000000"/>
                <w:kern w:val="0"/>
                <w:sz w:val="24"/>
                <w:lang w:val="en-US" w:eastAsia="zh-CN"/>
              </w:rPr>
            </w:pPr>
            <w:r>
              <w:rPr>
                <w:rFonts w:hint="eastAsia" w:ascii="Calibri" w:hAnsi="Calibri" w:cs="宋体"/>
                <w:color w:val="000000"/>
                <w:kern w:val="0"/>
                <w:sz w:val="20"/>
                <w:szCs w:val="20"/>
                <w:lang w:val="en-US" w:eastAsia="zh-CN"/>
              </w:rPr>
              <w:t>93</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cs="宋体"/>
                <w:color w:val="000000"/>
                <w:kern w:val="0"/>
                <w:sz w:val="24"/>
              </w:rPr>
            </w:pPr>
            <w:r>
              <w:rPr>
                <w:rFonts w:hint="eastAsia" w:ascii="Calibri" w:hAnsi="Calibri"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cs="宋体"/>
                <w:color w:val="000000"/>
                <w:kern w:val="0"/>
                <w:sz w:val="24"/>
              </w:rPr>
            </w:pPr>
            <w:r>
              <w:rPr>
                <w:rFonts w:hint="eastAsia" w:ascii="Calibri" w:hAnsi="Calibri" w:cs="宋体"/>
                <w:color w:val="000000"/>
                <w:kern w:val="0"/>
                <w:sz w:val="20"/>
                <w:szCs w:val="20"/>
              </w:rPr>
              <w:t>0</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eastAsia="zh-CN"/>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rPr>
              <w:t>0</w:t>
            </w:r>
          </w:p>
        </w:tc>
        <w:tc>
          <w:tcPr>
            <w:tcW w:w="702"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default" w:ascii="宋体" w:hAnsi="宋体" w:eastAsia="宋体" w:cs="宋体"/>
                <w:color w:val="000000"/>
                <w:kern w:val="0"/>
                <w:sz w:val="24"/>
                <w:lang w:val="en-US" w:eastAsia="zh-CN"/>
              </w:rPr>
            </w:pPr>
            <w:r>
              <w:rPr>
                <w:rFonts w:hint="eastAsia" w:ascii="Calibri" w:hAnsi="Calibri" w:cs="宋体"/>
                <w:color w:val="000000"/>
                <w:kern w:val="0"/>
                <w:sz w:val="20"/>
                <w:szCs w:val="20"/>
                <w:lang w:val="en-US" w:eastAsia="zh-CN"/>
              </w:rPr>
              <w:t>93</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shd w:val="clear" w:color="auto" w:fill="E6F4FF"/>
            <w:noWrap w:val="0"/>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（二）部分公开（区分处理的，只计这一情形，不计其他情形）</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0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ind w:firstLine="200" w:firstLineChars="100"/>
              <w:rPr>
                <w:rFonts w:hint="eastAsia" w:ascii="宋体" w:hAnsi="宋体" w:cs="宋体"/>
                <w:color w:val="000000"/>
                <w:kern w:val="0"/>
                <w:sz w:val="24"/>
              </w:rPr>
            </w:pPr>
            <w:r>
              <w:rPr>
                <w:rFonts w:hint="eastAsia" w:ascii="Calibri" w:hAnsi="Calibri" w:cs="宋体"/>
                <w:color w:val="000000"/>
                <w:kern w:val="0"/>
                <w:sz w:val="20"/>
                <w:szCs w:val="20"/>
              </w:rPr>
              <w:t>0</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（三）不予公开</w:t>
            </w:r>
          </w:p>
        </w:tc>
        <w:tc>
          <w:tcPr>
            <w:tcW w:w="213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r>
              <w:rPr>
                <w:rFonts w:hint="eastAsia" w:ascii="Calibri" w:hAnsi="Calibri"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02"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cs="宋体"/>
                <w:color w:val="000000"/>
                <w:kern w:val="0"/>
                <w:sz w:val="24"/>
              </w:rPr>
            </w:pPr>
            <w:r>
              <w:rPr>
                <w:rFonts w:hint="eastAsia" w:ascii="Calibri" w:hAnsi="Calibri" w:cs="宋体"/>
                <w:color w:val="000000"/>
                <w:kern w:val="0"/>
                <w:sz w:val="20"/>
                <w:szCs w:val="20"/>
              </w:rPr>
              <w:t>0</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r>
              <w:rPr>
                <w:rFonts w:hint="eastAsia" w:ascii="Calibri" w:hAnsi="Calibri"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0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rPr>
              <w:t>0</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r>
              <w:rPr>
                <w:rFonts w:hint="eastAsia" w:ascii="Calibri" w:hAnsi="Calibri"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0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rPr>
              <w:t>0</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r>
              <w:rPr>
                <w:rFonts w:hint="eastAsia" w:ascii="Calibri" w:hAnsi="Calibri"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0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rPr>
              <w:t>0</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r>
              <w:rPr>
                <w:rFonts w:hint="eastAsia" w:ascii="Calibri" w:hAnsi="Calibri"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0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rPr>
              <w:t>0</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r>
              <w:rPr>
                <w:rFonts w:hint="eastAsia" w:ascii="Calibri" w:hAnsi="Calibri"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0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rPr>
              <w:t>0</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r>
              <w:rPr>
                <w:rFonts w:hint="eastAsia" w:ascii="Calibri" w:hAnsi="Calibri"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0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cs="宋体"/>
                <w:color w:val="000000"/>
                <w:kern w:val="0"/>
                <w:sz w:val="24"/>
              </w:rPr>
            </w:pPr>
            <w:r>
              <w:rPr>
                <w:rFonts w:hint="eastAsia" w:ascii="Calibri" w:hAnsi="Calibri" w:cs="宋体"/>
                <w:color w:val="000000"/>
                <w:kern w:val="0"/>
                <w:sz w:val="20"/>
                <w:szCs w:val="20"/>
              </w:rPr>
              <w:t>0</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r>
              <w:rPr>
                <w:rFonts w:hint="eastAsia" w:ascii="Calibri" w:hAnsi="Calibri"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0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rPr>
              <w:t>0</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（四）无法提供</w:t>
            </w:r>
          </w:p>
        </w:tc>
        <w:tc>
          <w:tcPr>
            <w:tcW w:w="213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r>
              <w:rPr>
                <w:rFonts w:hint="eastAsia" w:ascii="Calibri" w:hAnsi="Calibri"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0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rPr>
              <w:t>0</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r>
              <w:rPr>
                <w:rFonts w:hint="eastAsia" w:ascii="Calibri" w:hAnsi="Calibri"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0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rPr>
              <w:t>0</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r>
              <w:rPr>
                <w:rFonts w:hint="eastAsia" w:ascii="Calibri" w:hAnsi="Calibri"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0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cs="宋体"/>
                <w:color w:val="000000"/>
                <w:kern w:val="0"/>
                <w:sz w:val="24"/>
              </w:rPr>
            </w:pPr>
            <w:r>
              <w:rPr>
                <w:rFonts w:hint="eastAsia" w:ascii="Calibri" w:hAnsi="Calibri" w:cs="宋体"/>
                <w:color w:val="000000"/>
                <w:kern w:val="0"/>
                <w:sz w:val="20"/>
                <w:szCs w:val="20"/>
              </w:rPr>
              <w:t>0</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（五）不予处理</w:t>
            </w:r>
          </w:p>
        </w:tc>
        <w:tc>
          <w:tcPr>
            <w:tcW w:w="213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r>
              <w:rPr>
                <w:rFonts w:hint="eastAsia" w:ascii="Calibri" w:hAnsi="Calibri"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0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cs="宋体"/>
                <w:color w:val="000000"/>
                <w:kern w:val="0"/>
                <w:sz w:val="24"/>
              </w:rPr>
            </w:pPr>
            <w:r>
              <w:rPr>
                <w:rFonts w:hint="eastAsia" w:ascii="Calibri" w:hAnsi="Calibri" w:cs="宋体"/>
                <w:color w:val="000000"/>
                <w:kern w:val="0"/>
                <w:sz w:val="20"/>
                <w:szCs w:val="20"/>
              </w:rPr>
              <w:t>0</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r>
              <w:rPr>
                <w:rFonts w:hint="eastAsia" w:ascii="Calibri" w:hAnsi="Calibri"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0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rPr>
              <w:t>0</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r>
              <w:rPr>
                <w:rFonts w:hint="eastAsia" w:ascii="Calibri" w:hAnsi="Calibri"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0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rPr>
              <w:t>0</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r>
              <w:rPr>
                <w:rFonts w:hint="eastAsia" w:ascii="Calibri" w:hAnsi="Calibri"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0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cs="宋体"/>
                <w:color w:val="000000"/>
                <w:kern w:val="0"/>
                <w:sz w:val="24"/>
              </w:rPr>
            </w:pPr>
            <w:r>
              <w:rPr>
                <w:rFonts w:hint="eastAsia" w:ascii="Calibri" w:hAnsi="Calibri" w:cs="宋体"/>
                <w:color w:val="000000"/>
                <w:kern w:val="0"/>
                <w:sz w:val="20"/>
                <w:szCs w:val="20"/>
              </w:rPr>
              <w:t>0</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r>
              <w:rPr>
                <w:rFonts w:hint="eastAsia" w:ascii="Calibri" w:hAnsi="Calibri"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0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cs="宋体"/>
                <w:color w:val="000000"/>
                <w:kern w:val="0"/>
                <w:sz w:val="24"/>
              </w:rPr>
            </w:pPr>
            <w:r>
              <w:rPr>
                <w:rFonts w:hint="eastAsia" w:ascii="Calibri" w:hAnsi="Calibri" w:cs="宋体"/>
                <w:color w:val="000000"/>
                <w:kern w:val="0"/>
                <w:sz w:val="20"/>
                <w:szCs w:val="20"/>
              </w:rPr>
              <w:t>0</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shd w:val="clear" w:color="auto" w:fill="E6F4FF"/>
            <w:noWrap w:val="0"/>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（六）其他处理</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0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cs="宋体"/>
                <w:color w:val="000000"/>
                <w:kern w:val="0"/>
                <w:sz w:val="24"/>
              </w:rPr>
            </w:pPr>
            <w:r>
              <w:rPr>
                <w:rFonts w:hint="eastAsia" w:ascii="Calibri" w:hAnsi="Calibri" w:cs="宋体"/>
                <w:color w:val="000000"/>
                <w:kern w:val="0"/>
                <w:sz w:val="20"/>
                <w:szCs w:val="20"/>
              </w:rPr>
              <w:t>0</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shd w:val="clear" w:color="auto" w:fill="E6F4FF"/>
            <w:noWrap w:val="0"/>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（七）总计</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rPr>
                <w:rFonts w:hint="default" w:eastAsia="宋体"/>
                <w:lang w:val="en-US" w:eastAsia="zh-CN"/>
              </w:rPr>
            </w:pPr>
            <w:r>
              <w:rPr>
                <w:rFonts w:hint="eastAsia" w:ascii="Calibri" w:hAnsi="Calibri" w:cs="宋体"/>
                <w:color w:val="000000"/>
                <w:kern w:val="0"/>
                <w:sz w:val="20"/>
                <w:szCs w:val="20"/>
                <w:lang w:val="en-US" w:eastAsia="zh-CN"/>
              </w:rPr>
              <w:t>96</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rPr>
                <w:rFonts w:hint="eastAsia" w:eastAsia="宋体"/>
                <w:lang w:eastAsia="zh-CN"/>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top"/>
          </w:tcPr>
          <w:p>
            <w:pPr>
              <w:jc w:val="center"/>
            </w:pPr>
            <w:r>
              <w:rPr>
                <w:rFonts w:hint="eastAsia" w:ascii="Calibri" w:hAnsi="Calibri" w:cs="宋体"/>
                <w:color w:val="000000"/>
                <w:kern w:val="0"/>
                <w:sz w:val="20"/>
                <w:szCs w:val="20"/>
              </w:rPr>
              <w:t>0</w:t>
            </w:r>
          </w:p>
        </w:tc>
        <w:tc>
          <w:tcPr>
            <w:tcW w:w="70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default" w:ascii="宋体" w:hAnsi="宋体" w:eastAsia="宋体" w:cs="宋体"/>
                <w:color w:val="000000"/>
                <w:kern w:val="0"/>
                <w:sz w:val="24"/>
                <w:lang w:val="en-US" w:eastAsia="zh-CN"/>
              </w:rPr>
            </w:pPr>
            <w:r>
              <w:rPr>
                <w:rFonts w:hint="eastAsia" w:ascii="Calibri" w:hAnsi="Calibri" w:cs="宋体"/>
                <w:color w:val="000000"/>
                <w:kern w:val="0"/>
                <w:sz w:val="20"/>
                <w:szCs w:val="20"/>
                <w:lang w:val="en-US" w:eastAsia="zh-CN"/>
              </w:rPr>
              <w:t>96</w:t>
            </w:r>
            <w:bookmarkStart w:id="0" w:name="_GoBack"/>
            <w:bookmarkEnd w:id="0"/>
          </w:p>
        </w:tc>
      </w:tr>
      <w:tr>
        <w:tblPrEx>
          <w:tblCellMar>
            <w:top w:w="15" w:type="dxa"/>
            <w:left w:w="15" w:type="dxa"/>
            <w:bottom w:w="15" w:type="dxa"/>
            <w:right w:w="15"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E6F4FF"/>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四、结转下年度继续办理</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eastAsia="zh-CN"/>
              </w:rPr>
            </w:pPr>
            <w:r>
              <w:rPr>
                <w:rFonts w:hint="eastAsia" w:ascii="Calibri" w:hAnsi="Calibri" w:cs="宋体"/>
                <w:color w:val="000000"/>
                <w:kern w:val="0"/>
                <w:sz w:val="20"/>
                <w:szCs w:val="20"/>
                <w:lang w:val="en-US" w:eastAsia="zh-CN"/>
              </w:rPr>
              <w:t>2</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rPr>
              <w:t>0</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rPr>
              <w:t>0</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rPr>
              <w:t>0</w:t>
            </w:r>
          </w:p>
        </w:tc>
        <w:tc>
          <w:tcPr>
            <w:tcW w:w="70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eastAsia="zh-CN"/>
              </w:rPr>
            </w:pPr>
            <w:r>
              <w:rPr>
                <w:rFonts w:hint="eastAsia" w:ascii="宋体" w:hAnsi="宋体" w:cs="宋体"/>
                <w:color w:val="000000"/>
                <w:kern w:val="0"/>
                <w:sz w:val="24"/>
                <w:lang w:val="en-US" w:eastAsia="zh-CN"/>
              </w:rPr>
              <w:t>2</w:t>
            </w:r>
          </w:p>
        </w:tc>
      </w:tr>
    </w:tbl>
    <w:p>
      <w:pPr>
        <w:widowControl/>
        <w:ind w:firstLine="480"/>
        <w:rPr>
          <w:rFonts w:hint="eastAsia" w:ascii="宋体" w:hAnsi="宋体" w:cs="宋体"/>
          <w:color w:val="000000"/>
          <w:kern w:val="0"/>
          <w:sz w:val="22"/>
          <w:szCs w:val="22"/>
        </w:rPr>
      </w:pPr>
    </w:p>
    <w:p>
      <w:pPr>
        <w:widowControl/>
        <w:ind w:firstLine="480"/>
        <w:rPr>
          <w:rFonts w:hint="eastAsia" w:ascii="宋体" w:hAnsi="宋体" w:cs="宋体"/>
          <w:color w:val="000000"/>
          <w:kern w:val="0"/>
          <w:sz w:val="22"/>
          <w:szCs w:val="22"/>
        </w:rPr>
      </w:pPr>
      <w:r>
        <w:rPr>
          <w:rFonts w:hint="eastAsia" w:ascii="宋体" w:hAnsi="宋体" w:cs="宋体"/>
          <w:b/>
          <w:bCs/>
          <w:color w:val="000000"/>
          <w:kern w:val="0"/>
          <w:sz w:val="22"/>
          <w:szCs w:val="22"/>
        </w:rPr>
        <w:t>四、政府信息公开行政复议、行政诉讼情况</w:t>
      </w:r>
    </w:p>
    <w:p>
      <w:pPr>
        <w:widowControl/>
        <w:ind w:firstLine="480"/>
        <w:rPr>
          <w:rFonts w:hint="eastAsia" w:ascii="宋体" w:hAnsi="宋体" w:cs="宋体"/>
          <w:color w:val="000000"/>
          <w:kern w:val="0"/>
          <w:sz w:val="22"/>
          <w:szCs w:val="22"/>
        </w:rPr>
      </w:pPr>
    </w:p>
    <w:tbl>
      <w:tblPr>
        <w:tblStyle w:val="5"/>
        <w:tblW w:w="0" w:type="auto"/>
        <w:jc w:val="center"/>
        <w:tblLayout w:type="fixed"/>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15" w:type="dxa"/>
            <w:left w:w="15" w:type="dxa"/>
            <w:bottom w:w="15" w:type="dxa"/>
            <w:right w:w="15"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行政诉讼</w:t>
            </w:r>
          </w:p>
        </w:tc>
      </w:tr>
      <w:tr>
        <w:tblPrEx>
          <w:tblCellMar>
            <w:top w:w="15" w:type="dxa"/>
            <w:left w:w="15" w:type="dxa"/>
            <w:bottom w:w="15" w:type="dxa"/>
            <w:right w:w="15"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4" w:type="dxa"/>
            <w:vMerge w:val="restart"/>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c>
          <w:tcPr>
            <w:tcW w:w="2970" w:type="dxa"/>
            <w:gridSpan w:val="5"/>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复议后起诉</w:t>
            </w:r>
          </w:p>
        </w:tc>
      </w:tr>
      <w:tr>
        <w:tblPrEx>
          <w:tblCellMar>
            <w:top w:w="15" w:type="dxa"/>
            <w:left w:w="15" w:type="dxa"/>
            <w:bottom w:w="15" w:type="dxa"/>
            <w:right w:w="15"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rPr>
            </w:pPr>
          </w:p>
        </w:tc>
        <w:tc>
          <w:tcPr>
            <w:tcW w:w="604" w:type="dxa"/>
            <w:vMerge w:val="continue"/>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rPr>
            </w:pPr>
          </w:p>
        </w:tc>
        <w:tc>
          <w:tcPr>
            <w:tcW w:w="604" w:type="dxa"/>
            <w:vMerge w:val="continue"/>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rPr>
            </w:pPr>
          </w:p>
        </w:tc>
        <w:tc>
          <w:tcPr>
            <w:tcW w:w="604" w:type="dxa"/>
            <w:vMerge w:val="continue"/>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rPr>
            </w:pPr>
          </w:p>
        </w:tc>
        <w:tc>
          <w:tcPr>
            <w:tcW w:w="658" w:type="dxa"/>
            <w:vMerge w:val="continue"/>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rPr>
            </w:pPr>
          </w:p>
        </w:tc>
        <w:tc>
          <w:tcPr>
            <w:tcW w:w="55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5"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05"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r>
      <w:tr>
        <w:tblPrEx>
          <w:tblCellMar>
            <w:top w:w="15" w:type="dxa"/>
            <w:left w:w="15" w:type="dxa"/>
            <w:bottom w:w="15" w:type="dxa"/>
            <w:right w:w="15"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eastAsia="zh-CN"/>
              </w:rPr>
            </w:pPr>
            <w:r>
              <w:rPr>
                <w:rFonts w:hint="eastAsia" w:ascii="Calibri" w:hAnsi="Calibri" w:cs="宋体"/>
                <w:color w:val="000000"/>
                <w:kern w:val="0"/>
                <w:sz w:val="20"/>
                <w:szCs w:val="20"/>
                <w:lang w:val="en-US" w:eastAsia="zh-CN"/>
              </w:rPr>
              <w:t>2</w:t>
            </w:r>
          </w:p>
        </w:tc>
        <w:tc>
          <w:tcPr>
            <w:tcW w:w="60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eastAsia="zh-CN"/>
              </w:rPr>
            </w:pPr>
            <w:r>
              <w:rPr>
                <w:rFonts w:hint="eastAsia" w:ascii="Calibri" w:hAnsi="Calibri" w:cs="宋体"/>
                <w:color w:val="000000"/>
                <w:kern w:val="0"/>
                <w:sz w:val="20"/>
                <w:szCs w:val="20"/>
                <w:lang w:val="en-US" w:eastAsia="zh-CN"/>
              </w:rPr>
              <w:t>0</w:t>
            </w:r>
          </w:p>
        </w:tc>
        <w:tc>
          <w:tcPr>
            <w:tcW w:w="60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rPr>
              <w:t>0</w:t>
            </w:r>
          </w:p>
        </w:tc>
        <w:tc>
          <w:tcPr>
            <w:tcW w:w="60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cs="宋体"/>
                <w:color w:val="000000"/>
                <w:kern w:val="0"/>
                <w:sz w:val="24"/>
              </w:rPr>
            </w:pPr>
            <w:r>
              <w:rPr>
                <w:rFonts w:hint="eastAsia" w:ascii="Calibri" w:hAnsi="Calibri" w:cs="宋体"/>
                <w:color w:val="000000"/>
                <w:kern w:val="0"/>
                <w:sz w:val="20"/>
                <w:szCs w:val="20"/>
              </w:rPr>
              <w:t>0</w:t>
            </w:r>
          </w:p>
        </w:tc>
        <w:tc>
          <w:tcPr>
            <w:tcW w:w="658"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eastAsia="zh-CN"/>
              </w:rPr>
            </w:pPr>
            <w:r>
              <w:rPr>
                <w:rFonts w:hint="eastAsia" w:ascii="Calibri" w:hAnsi="Calibri" w:cs="宋体"/>
                <w:color w:val="000000"/>
                <w:kern w:val="0"/>
                <w:sz w:val="20"/>
                <w:szCs w:val="20"/>
                <w:lang w:val="en-US" w:eastAsia="zh-CN"/>
              </w:rPr>
              <w:t>2</w:t>
            </w:r>
          </w:p>
        </w:tc>
        <w:tc>
          <w:tcPr>
            <w:tcW w:w="55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eastAsia="zh-CN"/>
              </w:rPr>
            </w:pPr>
            <w:r>
              <w:rPr>
                <w:rFonts w:hint="eastAsia" w:ascii="宋体" w:hAnsi="宋体" w:cs="宋体"/>
                <w:color w:val="000000"/>
                <w:kern w:val="0"/>
                <w:sz w:val="20"/>
                <w:szCs w:val="20"/>
                <w:lang w:val="en-US" w:eastAsia="zh-CN"/>
              </w:rPr>
              <w:t>1</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eastAsia="zh-CN"/>
              </w:rPr>
            </w:pPr>
            <w:r>
              <w:rPr>
                <w:rFonts w:hint="eastAsia" w:ascii="宋体" w:hAnsi="宋体" w:cs="宋体"/>
                <w:color w:val="000000"/>
                <w:kern w:val="0"/>
                <w:sz w:val="20"/>
                <w:szCs w:val="20"/>
                <w:lang w:val="en-US" w:eastAsia="zh-CN"/>
              </w:rPr>
              <w:t>1</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0</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0</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eastAsia="zh-CN"/>
              </w:rPr>
            </w:pPr>
            <w:r>
              <w:rPr>
                <w:rFonts w:hint="eastAsia" w:ascii="宋体" w:hAnsi="宋体" w:cs="宋体"/>
                <w:color w:val="000000"/>
                <w:kern w:val="0"/>
                <w:sz w:val="20"/>
                <w:szCs w:val="20"/>
                <w:lang w:val="en-US" w:eastAsia="zh-CN"/>
              </w:rPr>
              <w:t>2</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0</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0</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0</w:t>
            </w:r>
          </w:p>
        </w:tc>
        <w:tc>
          <w:tcPr>
            <w:tcW w:w="60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0</w:t>
            </w:r>
          </w:p>
        </w:tc>
        <w:tc>
          <w:tcPr>
            <w:tcW w:w="60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0</w:t>
            </w:r>
          </w:p>
        </w:tc>
      </w:tr>
    </w:tbl>
    <w:p>
      <w:pPr>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ascii="宋体" w:hAnsi="宋体" w:cs="宋体"/>
          <w:color w:val="000000"/>
          <w:kern w:val="0"/>
          <w:sz w:val="32"/>
          <w:szCs w:val="32"/>
        </w:rPr>
      </w:pPr>
      <w:r>
        <w:rPr>
          <w:rFonts w:hint="eastAsia" w:ascii="宋体" w:hAnsi="宋体" w:cs="宋体"/>
          <w:b/>
          <w:bCs/>
          <w:color w:val="000000"/>
          <w:kern w:val="0"/>
          <w:sz w:val="32"/>
          <w:szCs w:val="32"/>
        </w:rPr>
        <w:t>五、存在的主要问题及改进情况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570"/>
        <w:textAlignment w:val="auto"/>
        <w:rPr>
          <w:rFonts w:hint="eastAsia" w:ascii="宋体" w:hAnsi="宋体" w:eastAsia="宋体" w:cs="宋体"/>
          <w:caps w:val="0"/>
          <w:color w:val="000000"/>
          <w:spacing w:val="0"/>
          <w:sz w:val="27"/>
          <w:szCs w:val="27"/>
        </w:rPr>
      </w:pPr>
      <w:r>
        <w:rPr>
          <w:rFonts w:hint="eastAsia" w:ascii="仿宋_GB2312" w:hAnsi="宋体" w:eastAsia="仿宋_GB2312" w:cs="仿宋_GB2312"/>
          <w:caps w:val="0"/>
          <w:color w:val="000000"/>
          <w:spacing w:val="0"/>
          <w:sz w:val="32"/>
          <w:szCs w:val="32"/>
          <w:shd w:val="clear" w:fill="FFFFFF"/>
        </w:rPr>
        <w:t>我局政府信息公开工作取得了一定成效，但工作中也存在一些问题：一是</w:t>
      </w:r>
      <w:r>
        <w:rPr>
          <w:rFonts w:hint="eastAsia" w:ascii="仿宋_GB2312" w:hAnsi="宋体" w:eastAsia="仿宋_GB2312" w:cs="仿宋_GB2312"/>
          <w:caps w:val="0"/>
          <w:color w:val="000000"/>
          <w:spacing w:val="0"/>
          <w:sz w:val="32"/>
          <w:szCs w:val="32"/>
          <w:shd w:val="clear" w:fill="FFFFFF"/>
          <w:lang w:eastAsia="zh-CN"/>
        </w:rPr>
        <w:t>政策解读栏目需要进一步加强，特别是要增加政策解读的实效性和针对性</w:t>
      </w:r>
      <w:r>
        <w:rPr>
          <w:rFonts w:hint="eastAsia" w:ascii="仿宋_GB2312" w:hAnsi="宋体" w:eastAsia="仿宋_GB2312" w:cs="仿宋_GB2312"/>
          <w:caps w:val="0"/>
          <w:color w:val="000000"/>
          <w:spacing w:val="0"/>
          <w:sz w:val="32"/>
          <w:szCs w:val="32"/>
          <w:shd w:val="clear" w:fill="FFFFFF"/>
        </w:rPr>
        <w:t>；二是</w:t>
      </w:r>
      <w:r>
        <w:rPr>
          <w:rFonts w:hint="eastAsia" w:ascii="仿宋_GB2312" w:hAnsi="宋体" w:eastAsia="仿宋_GB2312" w:cs="仿宋_GB2312"/>
          <w:caps w:val="0"/>
          <w:color w:val="000000"/>
          <w:spacing w:val="0"/>
          <w:sz w:val="32"/>
          <w:szCs w:val="32"/>
          <w:shd w:val="clear" w:fill="FFFFFF"/>
          <w:lang w:eastAsia="zh-CN"/>
        </w:rPr>
        <w:t>局长信箱栏目需要进一步加大办理的速度，以及时回应网民的关切</w:t>
      </w:r>
      <w:r>
        <w:rPr>
          <w:rFonts w:hint="eastAsia" w:ascii="仿宋_GB2312" w:hAnsi="宋体" w:eastAsia="仿宋_GB2312" w:cs="仿宋_GB2312"/>
          <w:caps w:val="0"/>
          <w:color w:val="000000"/>
          <w:spacing w:val="0"/>
          <w:sz w:val="32"/>
          <w:szCs w:val="32"/>
          <w:shd w:val="clear" w:fill="FFFFFF"/>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宋体" w:eastAsia="仿宋_GB2312" w:cs="仿宋_GB2312"/>
          <w:caps w:val="0"/>
          <w:color w:val="000000"/>
          <w:spacing w:val="0"/>
          <w:sz w:val="32"/>
          <w:szCs w:val="32"/>
          <w:shd w:val="clear" w:fill="FFFFFF"/>
        </w:rPr>
      </w:pPr>
      <w:r>
        <w:rPr>
          <w:rFonts w:hint="eastAsia" w:ascii="仿宋_GB2312" w:hAnsi="宋体" w:eastAsia="仿宋_GB2312" w:cs="仿宋_GB2312"/>
          <w:caps w:val="0"/>
          <w:color w:val="000000"/>
          <w:spacing w:val="0"/>
          <w:sz w:val="32"/>
          <w:szCs w:val="32"/>
          <w:shd w:val="clear" w:fill="FFFFFF"/>
        </w:rPr>
        <w:t>针对20</w:t>
      </w:r>
      <w:r>
        <w:rPr>
          <w:rFonts w:hint="eastAsia" w:ascii="仿宋_GB2312" w:hAnsi="宋体" w:eastAsia="仿宋_GB2312" w:cs="仿宋_GB2312"/>
          <w:caps w:val="0"/>
          <w:color w:val="000000"/>
          <w:spacing w:val="0"/>
          <w:sz w:val="32"/>
          <w:szCs w:val="32"/>
          <w:shd w:val="clear" w:fill="FFFFFF"/>
          <w:lang w:val="en-US" w:eastAsia="zh-CN"/>
        </w:rPr>
        <w:t>20</w:t>
      </w:r>
      <w:r>
        <w:rPr>
          <w:rFonts w:hint="eastAsia" w:ascii="仿宋_GB2312" w:hAnsi="宋体" w:eastAsia="仿宋_GB2312" w:cs="仿宋_GB2312"/>
          <w:caps w:val="0"/>
          <w:color w:val="000000"/>
          <w:spacing w:val="0"/>
          <w:sz w:val="32"/>
          <w:szCs w:val="32"/>
          <w:shd w:val="clear" w:fill="FFFFFF"/>
        </w:rPr>
        <w:t>年工作中存在的一些问题，</w:t>
      </w:r>
      <w:r>
        <w:rPr>
          <w:rFonts w:hint="eastAsia" w:ascii="仿宋_GB2312" w:hAnsi="宋体" w:eastAsia="仿宋_GB2312" w:cs="仿宋_GB2312"/>
          <w:caps w:val="0"/>
          <w:color w:val="000000"/>
          <w:spacing w:val="0"/>
          <w:sz w:val="32"/>
          <w:szCs w:val="32"/>
          <w:shd w:val="clear" w:fill="FFFFFF"/>
          <w:lang w:val="en-US" w:eastAsia="zh-CN"/>
        </w:rPr>
        <w:t>2021</w:t>
      </w:r>
      <w:r>
        <w:rPr>
          <w:rFonts w:hint="eastAsia" w:ascii="仿宋_GB2312" w:hAnsi="宋体" w:eastAsia="仿宋_GB2312" w:cs="仿宋_GB2312"/>
          <w:caps w:val="0"/>
          <w:color w:val="000000"/>
          <w:spacing w:val="0"/>
          <w:sz w:val="32"/>
          <w:szCs w:val="32"/>
          <w:shd w:val="clear" w:fill="FFFFFF"/>
        </w:rPr>
        <w:t>年重点抓好以下工作：一是</w:t>
      </w:r>
      <w:r>
        <w:rPr>
          <w:rFonts w:hint="eastAsia" w:ascii="仿宋_GB2312" w:hAnsi="宋体" w:eastAsia="仿宋_GB2312" w:cs="仿宋_GB2312"/>
          <w:caps w:val="0"/>
          <w:color w:val="000000"/>
          <w:spacing w:val="0"/>
          <w:sz w:val="32"/>
          <w:szCs w:val="32"/>
          <w:shd w:val="clear" w:fill="FFFFFF"/>
          <w:lang w:eastAsia="zh-CN"/>
        </w:rPr>
        <w:t>改进政策解读栏目的内容，突出政策解读的实效性和针对性，特别是</w:t>
      </w:r>
      <w:r>
        <w:rPr>
          <w:rFonts w:hint="eastAsia" w:ascii="仿宋_GB2312" w:eastAsia="仿宋_GB2312"/>
          <w:color w:val="000000"/>
          <w:sz w:val="32"/>
          <w:szCs w:val="32"/>
          <w:lang w:val="en-US" w:eastAsia="zh-CN"/>
        </w:rPr>
        <w:t>对涉及群众切身利益等的重要政策进行解读，及时回应、解疑释惑，</w:t>
      </w:r>
      <w:r>
        <w:rPr>
          <w:rFonts w:hint="eastAsia" w:ascii="仿宋_GB2312" w:hAnsi="宋体" w:eastAsia="仿宋_GB2312" w:cs="仿宋_GB2312"/>
          <w:caps w:val="0"/>
          <w:color w:val="000000"/>
          <w:spacing w:val="0"/>
          <w:sz w:val="32"/>
          <w:szCs w:val="32"/>
          <w:shd w:val="clear" w:fill="FFFFFF"/>
          <w:lang w:eastAsia="zh-CN"/>
        </w:rPr>
        <w:t>进一步</w:t>
      </w:r>
      <w:r>
        <w:rPr>
          <w:rFonts w:hint="eastAsia" w:ascii="仿宋_GB2312" w:hAnsi="宋体" w:eastAsia="仿宋_GB2312" w:cs="仿宋_GB2312"/>
          <w:caps w:val="0"/>
          <w:color w:val="000000"/>
          <w:spacing w:val="0"/>
          <w:sz w:val="32"/>
          <w:szCs w:val="32"/>
          <w:shd w:val="clear" w:fill="FFFFFF"/>
        </w:rPr>
        <w:t>满足广大人民群众对</w:t>
      </w:r>
      <w:r>
        <w:rPr>
          <w:rFonts w:hint="eastAsia" w:ascii="仿宋_GB2312" w:hAnsi="宋体" w:eastAsia="仿宋_GB2312" w:cs="仿宋_GB2312"/>
          <w:caps w:val="0"/>
          <w:color w:val="000000"/>
          <w:spacing w:val="0"/>
          <w:sz w:val="32"/>
          <w:szCs w:val="32"/>
          <w:shd w:val="clear" w:fill="FFFFFF"/>
          <w:lang w:eastAsia="zh-CN"/>
        </w:rPr>
        <w:t>政策解读和</w:t>
      </w:r>
      <w:r>
        <w:rPr>
          <w:rFonts w:hint="eastAsia" w:ascii="仿宋_GB2312" w:hAnsi="宋体" w:eastAsia="仿宋_GB2312" w:cs="仿宋_GB2312"/>
          <w:caps w:val="0"/>
          <w:color w:val="000000"/>
          <w:spacing w:val="0"/>
          <w:sz w:val="32"/>
          <w:szCs w:val="32"/>
          <w:shd w:val="clear" w:fill="FFFFFF"/>
        </w:rPr>
        <w:t>政府信息公开的需求。二是</w:t>
      </w:r>
      <w:r>
        <w:rPr>
          <w:rFonts w:hint="eastAsia" w:ascii="仿宋_GB2312" w:hAnsi="宋体" w:eastAsia="仿宋_GB2312" w:cs="仿宋_GB2312"/>
          <w:caps w:val="0"/>
          <w:color w:val="000000"/>
          <w:spacing w:val="0"/>
          <w:sz w:val="32"/>
          <w:szCs w:val="32"/>
          <w:shd w:val="clear" w:fill="FFFFFF"/>
          <w:lang w:eastAsia="zh-CN"/>
        </w:rPr>
        <w:t>进一步加大局长信箱办理的速度，及时回应网民的关切。三是</w:t>
      </w:r>
      <w:r>
        <w:rPr>
          <w:rFonts w:hint="eastAsia" w:ascii="仿宋_GB2312" w:hAnsi="宋体" w:eastAsia="仿宋_GB2312" w:cs="仿宋_GB2312"/>
          <w:caps w:val="0"/>
          <w:color w:val="000000"/>
          <w:spacing w:val="0"/>
          <w:sz w:val="32"/>
          <w:szCs w:val="32"/>
          <w:shd w:val="clear" w:fill="FFFFFF"/>
        </w:rPr>
        <w:t>加强对政府信息公开条例学习，不断提高政府信息公开</w:t>
      </w:r>
      <w:r>
        <w:rPr>
          <w:rFonts w:hint="eastAsia" w:ascii="仿宋_GB2312" w:hAnsi="宋体" w:eastAsia="仿宋_GB2312" w:cs="仿宋_GB2312"/>
          <w:caps w:val="0"/>
          <w:color w:val="000000"/>
          <w:spacing w:val="0"/>
          <w:sz w:val="32"/>
          <w:szCs w:val="32"/>
          <w:shd w:val="clear" w:fill="FFFFFF"/>
          <w:lang w:eastAsia="zh-CN"/>
        </w:rPr>
        <w:t>工作</w:t>
      </w:r>
      <w:r>
        <w:rPr>
          <w:rFonts w:hint="eastAsia" w:ascii="仿宋_GB2312" w:hAnsi="宋体" w:eastAsia="仿宋_GB2312" w:cs="仿宋_GB2312"/>
          <w:caps w:val="0"/>
          <w:color w:val="000000"/>
          <w:spacing w:val="0"/>
          <w:sz w:val="32"/>
          <w:szCs w:val="32"/>
          <w:shd w:val="clear" w:fill="FFFFFF"/>
        </w:rPr>
        <w:t>的质量。</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225" w:afterAutospacing="0" w:line="560" w:lineRule="exact"/>
        <w:ind w:right="0" w:firstLine="643" w:firstLineChars="200"/>
        <w:textAlignment w:val="auto"/>
        <w:rPr>
          <w:rFonts w:hint="default" w:ascii="宋体" w:hAnsi="宋体" w:eastAsia="宋体" w:cs="宋体"/>
          <w:b/>
          <w:bCs/>
          <w:color w:val="000000"/>
          <w:kern w:val="0"/>
          <w:sz w:val="32"/>
          <w:szCs w:val="32"/>
          <w:lang w:val="en-US" w:eastAsia="zh-CN" w:bidi="ar-SA"/>
        </w:rPr>
      </w:pPr>
      <w:r>
        <w:rPr>
          <w:rFonts w:hint="default" w:ascii="宋体" w:hAnsi="宋体" w:eastAsia="宋体" w:cs="宋体"/>
          <w:b/>
          <w:bCs/>
          <w:color w:val="000000"/>
          <w:kern w:val="0"/>
          <w:sz w:val="32"/>
          <w:szCs w:val="32"/>
          <w:lang w:val="en-US" w:eastAsia="zh-CN" w:bidi="ar-SA"/>
        </w:rPr>
        <w:t>其他需要报告的事项</w:t>
      </w: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rPr>
          <w:rFonts w:hint="eastAsia" w:ascii="仿宋_GB2312" w:hAnsi="仿宋_GB2312" w:eastAsia="仿宋_GB2312"/>
          <w:sz w:val="32"/>
          <w:szCs w:val="32"/>
        </w:rPr>
      </w:pPr>
      <w:r>
        <w:rPr>
          <w:rFonts w:hint="eastAsia"/>
          <w:lang w:val="en-US" w:eastAsia="zh-CN"/>
        </w:rPr>
        <w:t xml:space="preserve"> </w:t>
      </w:r>
      <w:r>
        <w:rPr>
          <w:rFonts w:hint="eastAsia" w:ascii="仿宋_GB2312" w:hAnsi="仿宋" w:eastAsia="仿宋_GB2312"/>
          <w:kern w:val="0"/>
          <w:sz w:val="32"/>
          <w:szCs w:val="32"/>
          <w:lang w:val="en-US" w:eastAsia="zh-CN"/>
        </w:rPr>
        <w:t>无其他报告事项。</w:t>
      </w:r>
    </w:p>
    <w:p>
      <w:pPr>
        <w:keepNext w:val="0"/>
        <w:keepLines w:val="0"/>
        <w:pageBreakBefore w:val="0"/>
        <w:widowControl/>
        <w:kinsoku/>
        <w:wordWrap/>
        <w:overflowPunct/>
        <w:topLinePunct w:val="0"/>
        <w:autoSpaceDE/>
        <w:autoSpaceDN/>
        <w:bidi w:val="0"/>
        <w:adjustRightInd/>
        <w:snapToGrid/>
        <w:spacing w:line="560" w:lineRule="exact"/>
        <w:ind w:firstLine="5440" w:firstLineChars="1700"/>
        <w:textAlignment w:val="auto"/>
        <w:rPr>
          <w:rFonts w:hint="eastAsia" w:ascii="仿宋_GB2312" w:hAnsi="仿宋_GB2312" w:eastAsia="仿宋_GB2312"/>
          <w:sz w:val="32"/>
          <w:szCs w:val="32"/>
        </w:rPr>
      </w:pPr>
      <w:r>
        <w:rPr>
          <w:rFonts w:hint="eastAsia" w:ascii="仿宋_GB2312" w:hAnsi="仿宋_GB2312" w:eastAsia="仿宋_GB2312"/>
          <w:sz w:val="32"/>
          <w:szCs w:val="32"/>
        </w:rPr>
        <w:t>202</w:t>
      </w:r>
      <w:r>
        <w:rPr>
          <w:rFonts w:hint="eastAsia" w:ascii="仿宋_GB2312" w:hAnsi="仿宋_GB2312" w:eastAsia="仿宋_GB2312"/>
          <w:sz w:val="32"/>
          <w:szCs w:val="32"/>
          <w:lang w:val="en-US" w:eastAsia="zh-CN"/>
        </w:rPr>
        <w:t>1</w:t>
      </w:r>
      <w:r>
        <w:rPr>
          <w:rFonts w:hint="eastAsia" w:ascii="仿宋_GB2312" w:hAnsi="仿宋_GB2312" w:eastAsia="仿宋_GB2312"/>
          <w:sz w:val="32"/>
          <w:szCs w:val="32"/>
        </w:rPr>
        <w:t>年元月</w:t>
      </w:r>
      <w:r>
        <w:rPr>
          <w:rFonts w:hint="eastAsia" w:ascii="仿宋_GB2312" w:hAnsi="仿宋_GB2312" w:eastAsia="仿宋_GB2312"/>
          <w:sz w:val="32"/>
          <w:szCs w:val="32"/>
          <w:lang w:val="en-US" w:eastAsia="zh-CN"/>
        </w:rPr>
        <w:t>27</w:t>
      </w:r>
      <w:r>
        <w:rPr>
          <w:rFonts w:hint="eastAsia" w:ascii="仿宋_GB2312" w:hAnsi="仿宋_GB2312" w:eastAsia="仿宋_GB2312"/>
          <w:sz w:val="32"/>
          <w:szCs w:val="32"/>
        </w:rPr>
        <w:t>日</w:t>
      </w:r>
    </w:p>
    <w:p/>
    <w:sectPr>
      <w:footerReference r:id="rId3" w:type="default"/>
      <w:footerReference r:id="rId4" w:type="even"/>
      <w:pgSz w:w="11906" w:h="16838"/>
      <w:pgMar w:top="1440" w:right="1753" w:bottom="1440" w:left="175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FBF915"/>
    <w:multiLevelType w:val="singleLevel"/>
    <w:tmpl w:val="85FBF915"/>
    <w:lvl w:ilvl="0" w:tentative="0">
      <w:start w:val="6"/>
      <w:numFmt w:val="chineseCounting"/>
      <w:suff w:val="nothing"/>
      <w:lvlText w:val="%1、"/>
      <w:lvlJc w:val="left"/>
      <w:rPr>
        <w:rFonts w:hint="eastAsia"/>
      </w:rPr>
    </w:lvl>
  </w:abstractNum>
  <w:abstractNum w:abstractNumId="1">
    <w:nsid w:val="9B5F9B05"/>
    <w:multiLevelType w:val="singleLevel"/>
    <w:tmpl w:val="9B5F9B05"/>
    <w:lvl w:ilvl="0" w:tentative="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D14679"/>
    <w:rsid w:val="05237380"/>
    <w:rsid w:val="0CDD580E"/>
    <w:rsid w:val="11215141"/>
    <w:rsid w:val="170A2815"/>
    <w:rsid w:val="17BB35DB"/>
    <w:rsid w:val="19B73CB6"/>
    <w:rsid w:val="1A600659"/>
    <w:rsid w:val="1B2F315C"/>
    <w:rsid w:val="1D27510B"/>
    <w:rsid w:val="1F161DA1"/>
    <w:rsid w:val="253D3651"/>
    <w:rsid w:val="28F6659E"/>
    <w:rsid w:val="2B0E20F1"/>
    <w:rsid w:val="2C26505B"/>
    <w:rsid w:val="2F874B4A"/>
    <w:rsid w:val="2F8A225C"/>
    <w:rsid w:val="323477F2"/>
    <w:rsid w:val="323D7F93"/>
    <w:rsid w:val="34280912"/>
    <w:rsid w:val="358D16D5"/>
    <w:rsid w:val="37CC7B97"/>
    <w:rsid w:val="3A594DCE"/>
    <w:rsid w:val="3B2B60A4"/>
    <w:rsid w:val="3DD14679"/>
    <w:rsid w:val="3E0D0EE0"/>
    <w:rsid w:val="3E9148D9"/>
    <w:rsid w:val="46143394"/>
    <w:rsid w:val="46D8577C"/>
    <w:rsid w:val="49D45B86"/>
    <w:rsid w:val="4D4F7813"/>
    <w:rsid w:val="52F01281"/>
    <w:rsid w:val="5412207B"/>
    <w:rsid w:val="57086C82"/>
    <w:rsid w:val="620F79B6"/>
    <w:rsid w:val="6A0F57C5"/>
    <w:rsid w:val="70D02052"/>
    <w:rsid w:val="76CF64FC"/>
    <w:rsid w:val="771324A3"/>
    <w:rsid w:val="7953044A"/>
    <w:rsid w:val="7B2B5B11"/>
    <w:rsid w:val="7B683C1C"/>
    <w:rsid w:val="7E676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2021-01-21T08:41:00Z</dcterms:created>
  <dc:creator>青丝</dc:creator>
  <cp:lastModifiedBy>青丝</cp:lastModifiedBy>
  <dcterms:modified xsi:type="dcterms:W3CDTF">2022-01-21T06:57:35Z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