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imes New Roman" w:hAnsi="Times New Roman" w:eastAsia="仿宋"/>
          <w:b/>
          <w:sz w:val="44"/>
          <w:szCs w:val="44"/>
        </w:rPr>
      </w:pPr>
    </w:p>
    <w:p>
      <w:pPr>
        <w:spacing w:line="500" w:lineRule="exact"/>
        <w:jc w:val="center"/>
        <w:rPr>
          <w:rFonts w:ascii="Times New Roman" w:hAnsi="Times New Roman" w:eastAsia="方正小标宋简体"/>
          <w:sz w:val="44"/>
          <w:szCs w:val="44"/>
        </w:rPr>
      </w:pPr>
      <w:r>
        <w:rPr>
          <w:rFonts w:ascii="Times New Roman" w:hAnsi="Times New Roman" w:eastAsia="方正小标宋简体"/>
          <w:sz w:val="44"/>
          <w:szCs w:val="44"/>
        </w:rPr>
        <w:t>南阳市</w:t>
      </w:r>
      <w:r>
        <w:rPr>
          <w:rFonts w:hint="eastAsia" w:ascii="Times New Roman" w:hAnsi="Times New Roman" w:eastAsia="方正小标宋简体"/>
          <w:sz w:val="44"/>
          <w:szCs w:val="44"/>
        </w:rPr>
        <w:t>京</w:t>
      </w:r>
      <w:r>
        <w:rPr>
          <w:rFonts w:ascii="Times New Roman" w:hAnsi="Times New Roman" w:eastAsia="方正小标宋简体"/>
          <w:sz w:val="44"/>
          <w:szCs w:val="44"/>
        </w:rPr>
        <w:t>（</w:t>
      </w:r>
      <w:r>
        <w:rPr>
          <w:rFonts w:hint="eastAsia" w:ascii="Times New Roman" w:hAnsi="Times New Roman" w:eastAsia="方正小标宋简体"/>
          <w:sz w:val="44"/>
          <w:szCs w:val="44"/>
        </w:rPr>
        <w:t>津</w:t>
      </w:r>
      <w:r>
        <w:rPr>
          <w:rFonts w:ascii="Times New Roman" w:hAnsi="Times New Roman" w:eastAsia="方正小标宋简体"/>
          <w:sz w:val="44"/>
          <w:szCs w:val="44"/>
        </w:rPr>
        <w:t>）</w:t>
      </w:r>
      <w:r>
        <w:rPr>
          <w:rFonts w:hint="eastAsia" w:ascii="Times New Roman" w:hAnsi="Times New Roman" w:eastAsia="方正小标宋简体"/>
          <w:sz w:val="44"/>
          <w:szCs w:val="44"/>
        </w:rPr>
        <w:t>宛合作中心</w:t>
      </w:r>
    </w:p>
    <w:p>
      <w:pPr>
        <w:spacing w:line="600" w:lineRule="exact"/>
        <w:jc w:val="center"/>
        <w:rPr>
          <w:rFonts w:hint="eastAsia" w:ascii="Times New Roman" w:hAnsi="Times New Roman" w:eastAsia="方正小标宋简体"/>
          <w:sz w:val="44"/>
          <w:szCs w:val="44"/>
          <w:lang w:eastAsia="zh-CN"/>
        </w:rPr>
      </w:pPr>
      <w:r>
        <w:rPr>
          <w:rFonts w:ascii="Times New Roman" w:hAnsi="Times New Roman" w:eastAsia="方正小标宋简体"/>
          <w:spacing w:val="-20"/>
          <w:sz w:val="44"/>
          <w:szCs w:val="44"/>
        </w:rPr>
        <w:t>关于《</w:t>
      </w:r>
      <w:bookmarkStart w:id="0" w:name="_Hlk87623685"/>
      <w:r>
        <w:rPr>
          <w:rFonts w:ascii="Times New Roman" w:hAnsi="Times New Roman" w:eastAsia="方正小标宋简体"/>
          <w:spacing w:val="-20"/>
          <w:sz w:val="44"/>
          <w:szCs w:val="44"/>
        </w:rPr>
        <w:t>南阳市人民政府关于进一步加强南水北调对口协作工作的意见</w:t>
      </w:r>
      <w:bookmarkEnd w:id="0"/>
      <w:r>
        <w:rPr>
          <w:rFonts w:ascii="Times New Roman" w:hAnsi="Times New Roman" w:eastAsia="方正小标宋简体"/>
          <w:spacing w:val="-20"/>
          <w:sz w:val="44"/>
          <w:szCs w:val="44"/>
        </w:rPr>
        <w:t>》</w:t>
      </w:r>
      <w:r>
        <w:rPr>
          <w:rFonts w:ascii="Times New Roman" w:hAnsi="Times New Roman" w:eastAsia="方正小标宋简体"/>
          <w:sz w:val="44"/>
          <w:szCs w:val="44"/>
        </w:rPr>
        <w:t>的</w:t>
      </w:r>
      <w:r>
        <w:rPr>
          <w:rFonts w:hint="eastAsia" w:ascii="Times New Roman" w:hAnsi="Times New Roman" w:eastAsia="方正小标宋简体"/>
          <w:sz w:val="44"/>
          <w:szCs w:val="44"/>
          <w:lang w:eastAsia="zh-CN"/>
        </w:rPr>
        <w:t>政策解读</w:t>
      </w:r>
    </w:p>
    <w:p>
      <w:pPr>
        <w:spacing w:line="600" w:lineRule="exact"/>
        <w:ind w:firstLine="640" w:firstLineChars="200"/>
        <w:rPr>
          <w:rFonts w:ascii="Times New Roman" w:hAnsi="Times New Roman" w:eastAsia="仿宋"/>
        </w:rPr>
      </w:pPr>
    </w:p>
    <w:p>
      <w:pPr>
        <w:spacing w:line="560" w:lineRule="exact"/>
        <w:ind w:firstLine="707" w:firstLineChars="221"/>
        <w:rPr>
          <w:rFonts w:ascii="Times New Roman" w:hAnsi="Times New Roman" w:eastAsia="仿宋_GB2312"/>
        </w:rPr>
      </w:pPr>
      <w:r>
        <w:rPr>
          <w:rFonts w:ascii="Times New Roman" w:hAnsi="Times New Roman" w:eastAsia="仿宋_GB2312"/>
        </w:rPr>
        <w:t>现就《南阳市人民政府关于进一步加强南水北调对口协作工作的意见》</w:t>
      </w:r>
      <w:r>
        <w:rPr>
          <w:rFonts w:hint="eastAsia" w:ascii="Times New Roman" w:hAnsi="Times New Roman" w:eastAsia="仿宋_GB2312"/>
        </w:rPr>
        <w:t>（以下简称《意见》）</w:t>
      </w:r>
      <w:r>
        <w:rPr>
          <w:rFonts w:ascii="Times New Roman" w:hAnsi="Times New Roman" w:eastAsia="仿宋_GB2312"/>
        </w:rPr>
        <w:t>作起草说明如下：</w:t>
      </w:r>
    </w:p>
    <w:p>
      <w:pPr>
        <w:ind w:firstLine="640" w:firstLineChars="200"/>
        <w:rPr>
          <w:rFonts w:ascii="Times New Roman" w:hAnsi="Times New Roman" w:eastAsia="仿宋"/>
          <w:sz w:val="24"/>
        </w:rPr>
      </w:pPr>
      <w:r>
        <w:rPr>
          <w:rFonts w:ascii="Times New Roman" w:hAnsi="Times New Roman" w:eastAsia="黑体"/>
        </w:rPr>
        <w:t>一、起草背景</w:t>
      </w:r>
    </w:p>
    <w:p>
      <w:pPr>
        <w:snapToGrid w:val="0"/>
        <w:spacing w:line="560" w:lineRule="exact"/>
        <w:ind w:firstLine="642" w:firstLineChars="200"/>
        <w:rPr>
          <w:rFonts w:ascii="楷体" w:hAnsi="楷体" w:eastAsia="楷体" w:cs="楷体"/>
          <w:b/>
          <w:bCs/>
          <w:color w:val="000000"/>
        </w:rPr>
      </w:pPr>
      <w:r>
        <w:rPr>
          <w:rFonts w:hint="eastAsia" w:ascii="楷体" w:hAnsi="楷体" w:eastAsia="楷体" w:cs="楷体"/>
          <w:b/>
          <w:bCs/>
          <w:color w:val="000000"/>
        </w:rPr>
        <w:t>（一）国家对对口协作工作的最新要求</w:t>
      </w:r>
    </w:p>
    <w:p>
      <w:pPr>
        <w:spacing w:line="560" w:lineRule="exact"/>
        <w:ind w:firstLine="640" w:firstLineChars="200"/>
        <w:jc w:val="left"/>
        <w:rPr>
          <w:rFonts w:ascii="仿宋_GB2312" w:hAnsi="仿宋_GB2312" w:eastAsia="仿宋" w:cs="仿宋_GB2312"/>
        </w:rPr>
      </w:pPr>
      <w:r>
        <w:rPr>
          <w:rFonts w:ascii="仿宋" w:hAnsi="仿宋" w:eastAsia="仿宋"/>
          <w:color w:val="000000"/>
        </w:rPr>
        <w:t>2021</w:t>
      </w:r>
      <w:r>
        <w:rPr>
          <w:rFonts w:hint="eastAsia" w:ascii="仿宋" w:hAnsi="仿宋" w:eastAsia="仿宋"/>
          <w:color w:val="000000"/>
        </w:rPr>
        <w:t>年5月，习近平总书记亲临南阳视察，主持召开推进南水北调后续工程高质量发展座谈会，为进一步深化南水北调对口协作工作带来了难得的历史机遇。</w:t>
      </w:r>
      <w:r>
        <w:rPr>
          <w:rFonts w:ascii="仿宋" w:hAnsi="仿宋" w:eastAsia="仿宋"/>
          <w:color w:val="000000"/>
        </w:rPr>
        <w:t>2021</w:t>
      </w:r>
      <w:r>
        <w:rPr>
          <w:rFonts w:hint="eastAsia" w:ascii="仿宋" w:hAnsi="仿宋" w:eastAsia="仿宋"/>
          <w:color w:val="000000"/>
        </w:rPr>
        <w:t>年</w:t>
      </w:r>
      <w:r>
        <w:rPr>
          <w:rFonts w:ascii="仿宋" w:hAnsi="仿宋" w:eastAsia="仿宋"/>
          <w:color w:val="000000"/>
        </w:rPr>
        <w:t>6</w:t>
      </w:r>
      <w:r>
        <w:rPr>
          <w:rFonts w:hint="eastAsia" w:ascii="仿宋" w:hAnsi="仿宋" w:eastAsia="仿宋"/>
          <w:color w:val="000000"/>
        </w:rPr>
        <w:t>月，国家发展改革委、水利部联合下发《关于推进丹江口库区及上游地区对口协作工作的通知》（发改振兴〔</w:t>
      </w:r>
      <w:r>
        <w:rPr>
          <w:rFonts w:ascii="仿宋" w:hAnsi="仿宋" w:eastAsia="仿宋"/>
          <w:color w:val="000000"/>
        </w:rPr>
        <w:t>2021</w:t>
      </w:r>
      <w:r>
        <w:rPr>
          <w:rFonts w:hint="eastAsia" w:ascii="仿宋" w:hAnsi="仿宋" w:eastAsia="仿宋"/>
          <w:color w:val="000000"/>
        </w:rPr>
        <w:t>〕</w:t>
      </w:r>
      <w:r>
        <w:rPr>
          <w:rFonts w:ascii="仿宋" w:hAnsi="仿宋" w:eastAsia="仿宋"/>
          <w:color w:val="000000"/>
        </w:rPr>
        <w:t>924</w:t>
      </w:r>
      <w:r>
        <w:rPr>
          <w:rFonts w:hint="eastAsia" w:ascii="仿宋" w:hAnsi="仿宋" w:eastAsia="仿宋"/>
          <w:color w:val="000000"/>
        </w:rPr>
        <w:t>号），明确将对口协作期限延长至</w:t>
      </w:r>
      <w:r>
        <w:rPr>
          <w:rFonts w:ascii="仿宋" w:hAnsi="仿宋" w:eastAsia="仿宋"/>
          <w:color w:val="000000"/>
        </w:rPr>
        <w:t>2035</w:t>
      </w:r>
      <w:r>
        <w:rPr>
          <w:rFonts w:hint="eastAsia" w:ascii="仿宋" w:hAnsi="仿宋" w:eastAsia="仿宋"/>
          <w:color w:val="000000"/>
        </w:rPr>
        <w:t>年，并提出坚持规划引领、创新协作机制、加强干部人才交流、优化协作资金安排、强化责任落实等新的工作要求。</w:t>
      </w:r>
    </w:p>
    <w:p>
      <w:pPr>
        <w:spacing w:line="600" w:lineRule="exact"/>
        <w:ind w:firstLine="642" w:firstLineChars="200"/>
        <w:rPr>
          <w:rFonts w:ascii="楷体" w:hAnsi="楷体" w:eastAsia="楷体"/>
          <w:b/>
        </w:rPr>
      </w:pPr>
      <w:r>
        <w:rPr>
          <w:rFonts w:hint="eastAsia" w:ascii="楷体" w:hAnsi="楷体" w:eastAsia="楷体"/>
          <w:b/>
        </w:rPr>
        <w:t>（二）深化对口协作工作的现实需要</w:t>
      </w:r>
    </w:p>
    <w:p>
      <w:pPr>
        <w:spacing w:line="600" w:lineRule="exact"/>
        <w:ind w:firstLine="640" w:firstLineChars="200"/>
        <w:rPr>
          <w:rFonts w:ascii="仿宋" w:hAnsi="仿宋" w:eastAsia="仿宋" w:cs="汉仪仿宋简"/>
          <w:bCs/>
        </w:rPr>
      </w:pPr>
      <w:r>
        <w:rPr>
          <w:rFonts w:hint="eastAsia" w:ascii="仿宋" w:hAnsi="仿宋" w:eastAsia="仿宋" w:cs="汉仪仿宋简"/>
          <w:bCs/>
        </w:rPr>
        <w:t>通过7年来的具体探索和实践，</w:t>
      </w:r>
      <w:r>
        <w:rPr>
          <w:rFonts w:hint="eastAsia" w:ascii="仿宋" w:hAnsi="仿宋" w:eastAsia="仿宋"/>
          <w:color w:val="000000"/>
        </w:rPr>
        <w:t>南水北调对口协作工作已进入转型提质、跨越发展的新阶段。</w:t>
      </w:r>
      <w:r>
        <w:rPr>
          <w:rFonts w:hint="eastAsia" w:ascii="仿宋" w:hAnsi="仿宋" w:eastAsia="仿宋" w:cs="汉仪仿宋简"/>
          <w:bCs/>
        </w:rPr>
        <w:t>面对新的机遇和任务，全面深化对口协作工作，切实提升工作的深度和广度，亟待在统筹谋划、机制建设、重点聚焦、任务明晰、项目支撑等方面进行规范明确，为全市对口协作工作的开展提供遵循和制度保障。</w:t>
      </w:r>
    </w:p>
    <w:p>
      <w:pPr>
        <w:ind w:firstLine="608" w:firstLineChars="200"/>
        <w:rPr>
          <w:rFonts w:ascii="黑体" w:hAnsi="黑体" w:eastAsia="黑体"/>
          <w:b/>
        </w:rPr>
      </w:pPr>
      <w:r>
        <w:rPr>
          <w:rFonts w:ascii="黑体" w:hAnsi="黑体" w:eastAsia="黑体"/>
          <w:spacing w:val="-8"/>
        </w:rPr>
        <w:t>二、起草依据</w:t>
      </w:r>
    </w:p>
    <w:p>
      <w:pPr>
        <w:spacing w:line="560" w:lineRule="exact"/>
        <w:ind w:firstLine="510"/>
        <w:jc w:val="left"/>
        <w:rPr>
          <w:rFonts w:ascii="华文仿宋" w:hAnsi="华文仿宋" w:eastAsia="华文仿宋" w:cs="仿宋_GB2312"/>
        </w:rPr>
      </w:pPr>
      <w:r>
        <w:rPr>
          <w:rFonts w:hint="eastAsia" w:ascii="仿宋" w:hAnsi="仿宋" w:eastAsia="仿宋"/>
        </w:rPr>
        <w:t>为巩固成效、强化协作、抢抓机遇，深入推进我市对口协作工作高质量发展，按照</w:t>
      </w:r>
      <w:r>
        <w:rPr>
          <w:rFonts w:hint="eastAsia" w:ascii="华文仿宋" w:hAnsi="华文仿宋" w:eastAsia="华文仿宋" w:cs="仿宋_GB2312"/>
        </w:rPr>
        <w:t>市七次党代会精神和市委、市政府主要领导工作安排，围绕“保水质、强民生、促转型”主线，根据《国务院关于丹江口库区及上游地区对口协作工作方案的批复》(国函〔2013〕42号)、</w:t>
      </w:r>
      <w:r>
        <w:rPr>
          <w:rFonts w:hint="eastAsia" w:ascii="仿宋" w:hAnsi="仿宋" w:eastAsia="仿宋"/>
          <w:color w:val="000000"/>
        </w:rPr>
        <w:t>《关于推进丹江口库区及上游地区对口协作工作的通知》（发改振兴〔</w:t>
      </w:r>
      <w:r>
        <w:rPr>
          <w:rFonts w:ascii="仿宋" w:hAnsi="仿宋" w:eastAsia="仿宋"/>
          <w:color w:val="000000"/>
        </w:rPr>
        <w:t>2021</w:t>
      </w:r>
      <w:r>
        <w:rPr>
          <w:rFonts w:hint="eastAsia" w:ascii="仿宋" w:hAnsi="仿宋" w:eastAsia="仿宋"/>
          <w:color w:val="000000"/>
        </w:rPr>
        <w:t>〕</w:t>
      </w:r>
      <w:r>
        <w:rPr>
          <w:rFonts w:ascii="仿宋" w:hAnsi="仿宋" w:eastAsia="仿宋"/>
          <w:color w:val="000000"/>
        </w:rPr>
        <w:t>924</w:t>
      </w:r>
      <w:r>
        <w:rPr>
          <w:rFonts w:hint="eastAsia" w:ascii="仿宋" w:hAnsi="仿宋" w:eastAsia="仿宋"/>
          <w:color w:val="000000"/>
        </w:rPr>
        <w:t>号）</w:t>
      </w:r>
      <w:r>
        <w:rPr>
          <w:rFonts w:hint="eastAsia" w:ascii="华文仿宋" w:hAnsi="华文仿宋" w:eastAsia="华文仿宋" w:cs="仿宋_GB2312"/>
        </w:rPr>
        <w:t>等相关规定要求，</w:t>
      </w:r>
      <w:r>
        <w:rPr>
          <w:rFonts w:hint="eastAsia" w:ascii="仿宋" w:hAnsi="仿宋" w:eastAsia="仿宋"/>
        </w:rPr>
        <w:t>结合我市工作实际，现就进一步加强南水北调对口协作工作，</w:t>
      </w:r>
      <w:r>
        <w:rPr>
          <w:rFonts w:hint="eastAsia" w:ascii="华文仿宋" w:hAnsi="华文仿宋" w:eastAsia="华文仿宋" w:cs="仿宋_GB2312"/>
        </w:rPr>
        <w:t>制定本</w:t>
      </w:r>
      <w:r>
        <w:rPr>
          <w:rFonts w:ascii="华文仿宋" w:hAnsi="华文仿宋" w:eastAsia="华文仿宋" w:cs="仿宋_GB2312"/>
        </w:rPr>
        <w:t>《</w:t>
      </w:r>
      <w:r>
        <w:rPr>
          <w:rFonts w:hint="eastAsia" w:ascii="华文仿宋" w:hAnsi="华文仿宋" w:eastAsia="华文仿宋" w:cs="仿宋_GB2312"/>
        </w:rPr>
        <w:t>意见</w:t>
      </w:r>
      <w:r>
        <w:rPr>
          <w:rFonts w:ascii="华文仿宋" w:hAnsi="华文仿宋" w:eastAsia="华文仿宋" w:cs="仿宋_GB2312"/>
        </w:rPr>
        <w:t>》</w:t>
      </w:r>
      <w:r>
        <w:rPr>
          <w:rFonts w:hint="eastAsia" w:ascii="华文仿宋" w:hAnsi="华文仿宋" w:eastAsia="华文仿宋" w:cs="仿宋_GB2312"/>
        </w:rPr>
        <w:t>。</w:t>
      </w:r>
    </w:p>
    <w:p>
      <w:pPr>
        <w:ind w:firstLine="640" w:firstLineChars="200"/>
        <w:rPr>
          <w:rFonts w:ascii="Times New Roman" w:hAnsi="Times New Roman" w:eastAsia="黑体"/>
        </w:rPr>
      </w:pPr>
      <w:r>
        <w:rPr>
          <w:rFonts w:ascii="Times New Roman" w:hAnsi="Times New Roman" w:eastAsia="黑体"/>
        </w:rPr>
        <w:t>三、文件的基本结构和主要内容</w:t>
      </w:r>
    </w:p>
    <w:p>
      <w:pPr>
        <w:ind w:firstLine="640" w:firstLineChars="200"/>
        <w:rPr>
          <w:rFonts w:ascii="Times New Roman" w:hAnsi="Times New Roman" w:eastAsia="仿宋_GB2312"/>
        </w:rPr>
      </w:pPr>
      <w:r>
        <w:rPr>
          <w:rFonts w:hint="eastAsia" w:ascii="Times New Roman" w:hAnsi="Times New Roman" w:eastAsia="仿宋_GB2312"/>
        </w:rPr>
        <w:t>《意见》由指导思想、目标任务、重点工作、保障措施四个方面内容组成。</w:t>
      </w:r>
    </w:p>
    <w:p>
      <w:pPr>
        <w:spacing w:line="600" w:lineRule="exact"/>
        <w:ind w:firstLine="642" w:firstLineChars="200"/>
        <w:rPr>
          <w:rFonts w:ascii="楷体" w:hAnsi="楷体" w:eastAsia="楷体"/>
          <w:b/>
        </w:rPr>
      </w:pPr>
      <w:r>
        <w:rPr>
          <w:rFonts w:ascii="楷体" w:hAnsi="楷体" w:eastAsia="楷体"/>
          <w:b/>
        </w:rPr>
        <w:t>（一）</w:t>
      </w:r>
      <w:r>
        <w:rPr>
          <w:rFonts w:hint="eastAsia" w:ascii="楷体" w:hAnsi="楷体" w:eastAsia="楷体"/>
          <w:b/>
        </w:rPr>
        <w:t>指导思想</w:t>
      </w:r>
    </w:p>
    <w:p>
      <w:pPr>
        <w:spacing w:line="600" w:lineRule="exact"/>
        <w:ind w:firstLine="640" w:firstLineChars="200"/>
        <w:rPr>
          <w:rFonts w:ascii="仿宋" w:hAnsi="仿宋" w:eastAsia="仿宋"/>
        </w:rPr>
      </w:pPr>
      <w:r>
        <w:rPr>
          <w:rFonts w:hint="eastAsia" w:ascii="仿宋" w:hAnsi="仿宋" w:eastAsia="仿宋"/>
        </w:rPr>
        <w:t>以习近平总书记视察南阳重要指示精神和在推进南水北调后续工程高质量发展座谈会上的重要讲话精神为指导，围绕我市七次党代会确立的“一二三五十”工作布局，以“保水质、强民生、促转型”为主线，以增强自我发展能力为核心，以干部挂职交流为纽带，以产业振兴与社会事业合作为重点，助推南阳走正走好水源地高质量跨越发展之路。</w:t>
      </w:r>
    </w:p>
    <w:p>
      <w:pPr>
        <w:ind w:firstLine="642" w:firstLineChars="200"/>
        <w:rPr>
          <w:rFonts w:ascii="楷体" w:hAnsi="楷体" w:eastAsia="楷体"/>
          <w:b/>
        </w:rPr>
      </w:pPr>
      <w:r>
        <w:rPr>
          <w:rFonts w:hint="eastAsia" w:ascii="楷体" w:hAnsi="楷体" w:eastAsia="楷体"/>
          <w:b/>
        </w:rPr>
        <w:t>（二）目标任务</w:t>
      </w:r>
    </w:p>
    <w:p>
      <w:pPr>
        <w:spacing w:line="600" w:lineRule="exact"/>
        <w:ind w:firstLine="640" w:firstLineChars="200"/>
        <w:rPr>
          <w:rFonts w:ascii="仿宋" w:hAnsi="仿宋" w:eastAsia="仿宋"/>
        </w:rPr>
      </w:pPr>
      <w:r>
        <w:rPr>
          <w:rFonts w:hint="eastAsia" w:ascii="仿宋" w:hAnsi="仿宋" w:eastAsia="仿宋"/>
        </w:rPr>
        <w:t>聚焦奋力打造河南省副中心城市和</w:t>
      </w:r>
      <w:r>
        <w:rPr>
          <w:rFonts w:ascii="仿宋" w:hAnsi="仿宋" w:eastAsia="仿宋"/>
        </w:rPr>
        <w:t>2035</w:t>
      </w:r>
      <w:r>
        <w:rPr>
          <w:rFonts w:hint="eastAsia" w:ascii="仿宋" w:hAnsi="仿宋" w:eastAsia="仿宋"/>
        </w:rPr>
        <w:t>年远景目标，充分利用北京优势资源，达到南水北调水质保护高质量推进、产业转型跨越式发展、乡村振兴多点位发力、民生保障精准化提升、协作领域全方位推进、人才交流多层次开展的目标。</w:t>
      </w:r>
    </w:p>
    <w:p>
      <w:pPr>
        <w:ind w:firstLine="642" w:firstLineChars="200"/>
        <w:rPr>
          <w:rFonts w:ascii="楷体" w:hAnsi="楷体" w:eastAsia="楷体"/>
          <w:b/>
        </w:rPr>
      </w:pPr>
      <w:r>
        <w:rPr>
          <w:rFonts w:hint="eastAsia" w:ascii="楷体" w:hAnsi="楷体" w:eastAsia="楷体"/>
          <w:b/>
        </w:rPr>
        <w:t>（三）重点工作</w:t>
      </w:r>
    </w:p>
    <w:p>
      <w:pPr>
        <w:adjustRightInd w:val="0"/>
        <w:snapToGrid w:val="0"/>
        <w:spacing w:line="600" w:lineRule="exact"/>
        <w:ind w:firstLine="642" w:firstLineChars="200"/>
        <w:rPr>
          <w:rFonts w:ascii="仿宋" w:hAnsi="仿宋" w:eastAsia="仿宋" w:cs="仿宋_GB2312"/>
        </w:rPr>
      </w:pPr>
      <w:r>
        <w:rPr>
          <w:rFonts w:hint="eastAsia" w:ascii="仿宋" w:hAnsi="仿宋" w:eastAsia="仿宋" w:cs="仿宋_GB2312"/>
          <w:b/>
          <w:bCs/>
        </w:rPr>
        <w:t>1.加强生态环保合作。</w:t>
      </w:r>
      <w:r>
        <w:rPr>
          <w:rFonts w:hint="eastAsia" w:ascii="仿宋" w:hAnsi="仿宋" w:eastAsia="仿宋" w:cs="仿宋_GB2312"/>
          <w:bCs/>
        </w:rPr>
        <w:t>重点围绕水质保护和</w:t>
      </w:r>
      <w:r>
        <w:rPr>
          <w:rFonts w:ascii="仿宋" w:hAnsi="仿宋" w:eastAsia="仿宋" w:cs="仿宋_GB2312"/>
          <w:bCs/>
        </w:rPr>
        <w:t>推动环保新技术运用</w:t>
      </w:r>
      <w:r>
        <w:rPr>
          <w:rFonts w:hint="eastAsia" w:ascii="仿宋" w:hAnsi="仿宋" w:eastAsia="仿宋" w:cs="仿宋_GB2312"/>
          <w:bCs/>
        </w:rPr>
        <w:t>，</w:t>
      </w:r>
      <w:r>
        <w:rPr>
          <w:rFonts w:ascii="仿宋" w:hAnsi="仿宋" w:eastAsia="仿宋" w:cs="仿宋_GB2312"/>
        </w:rPr>
        <w:t>深</w:t>
      </w:r>
      <w:r>
        <w:rPr>
          <w:rFonts w:hint="eastAsia" w:ascii="仿宋" w:hAnsi="仿宋" w:eastAsia="仿宋" w:cs="仿宋_GB2312"/>
        </w:rPr>
        <w:t>度</w:t>
      </w:r>
      <w:r>
        <w:rPr>
          <w:rFonts w:ascii="仿宋" w:hAnsi="仿宋" w:eastAsia="仿宋" w:cs="仿宋_GB2312"/>
        </w:rPr>
        <w:t>谋划</w:t>
      </w:r>
      <w:r>
        <w:rPr>
          <w:rFonts w:hint="eastAsia" w:ascii="仿宋" w:hAnsi="仿宋" w:eastAsia="仿宋" w:cs="仿宋_GB2312"/>
        </w:rPr>
        <w:t>合作</w:t>
      </w:r>
      <w:r>
        <w:rPr>
          <w:rFonts w:ascii="仿宋" w:hAnsi="仿宋" w:eastAsia="仿宋" w:cs="仿宋_GB2312"/>
        </w:rPr>
        <w:t>项目</w:t>
      </w:r>
      <w:r>
        <w:rPr>
          <w:rFonts w:hint="eastAsia" w:ascii="仿宋" w:hAnsi="仿宋" w:eastAsia="仿宋" w:cs="仿宋_GB2312"/>
        </w:rPr>
        <w:t>，全面推进水源地绿色发展。</w:t>
      </w:r>
    </w:p>
    <w:p>
      <w:pPr>
        <w:adjustRightInd w:val="0"/>
        <w:snapToGrid w:val="0"/>
        <w:spacing w:line="600" w:lineRule="exact"/>
        <w:ind w:firstLine="642" w:firstLineChars="200"/>
        <w:rPr>
          <w:rFonts w:ascii="仿宋" w:hAnsi="仿宋" w:eastAsia="仿宋" w:cs="楷体"/>
          <w:bCs/>
        </w:rPr>
      </w:pPr>
      <w:bookmarkStart w:id="1" w:name="_Hlk87630797"/>
      <w:r>
        <w:rPr>
          <w:rFonts w:ascii="仿宋" w:hAnsi="仿宋" w:eastAsia="仿宋" w:cs="仿宋_GB2312"/>
          <w:b/>
          <w:bCs/>
        </w:rPr>
        <w:t>2.</w:t>
      </w:r>
      <w:bookmarkEnd w:id="1"/>
      <w:r>
        <w:rPr>
          <w:rFonts w:hint="eastAsia" w:ascii="仿宋" w:hAnsi="仿宋" w:eastAsia="仿宋" w:cs="楷体"/>
          <w:b/>
        </w:rPr>
        <w:t>加强产业转型合作。</w:t>
      </w:r>
      <w:r>
        <w:rPr>
          <w:rFonts w:hint="eastAsia" w:ascii="仿宋" w:hAnsi="仿宋" w:eastAsia="仿宋" w:cs="楷体"/>
        </w:rPr>
        <w:t>聚焦</w:t>
      </w:r>
      <w:r>
        <w:rPr>
          <w:rFonts w:ascii="仿宋" w:hAnsi="仿宋" w:eastAsia="仿宋" w:cs="仿宋"/>
          <w:bCs/>
        </w:rPr>
        <w:t>科技</w:t>
      </w:r>
      <w:r>
        <w:rPr>
          <w:rFonts w:hint="eastAsia" w:ascii="仿宋" w:hAnsi="仿宋" w:eastAsia="仿宋" w:cs="仿宋"/>
          <w:bCs/>
        </w:rPr>
        <w:t>成果转化</w:t>
      </w:r>
      <w:r>
        <w:rPr>
          <w:rFonts w:ascii="仿宋" w:hAnsi="仿宋" w:eastAsia="仿宋" w:cs="仿宋"/>
          <w:bCs/>
        </w:rPr>
        <w:t>创新</w:t>
      </w:r>
      <w:r>
        <w:rPr>
          <w:rFonts w:hint="eastAsia" w:ascii="仿宋" w:hAnsi="仿宋" w:eastAsia="仿宋" w:cs="仿宋"/>
          <w:bCs/>
        </w:rPr>
        <w:t>、北京产业转移承接，助推金融业、文旅康养产业、中医药等事业高质量发展。</w:t>
      </w:r>
    </w:p>
    <w:p>
      <w:pPr>
        <w:adjustRightInd w:val="0"/>
        <w:snapToGrid w:val="0"/>
        <w:spacing w:line="600" w:lineRule="exact"/>
        <w:ind w:firstLine="642" w:firstLineChars="200"/>
        <w:rPr>
          <w:rFonts w:ascii="仿宋" w:hAnsi="仿宋" w:eastAsia="仿宋" w:cs="楷体"/>
          <w:b/>
          <w:bCs/>
        </w:rPr>
      </w:pPr>
      <w:r>
        <w:rPr>
          <w:rFonts w:hint="eastAsia" w:ascii="仿宋" w:hAnsi="仿宋" w:eastAsia="仿宋" w:cs="楷体"/>
          <w:b/>
        </w:rPr>
        <w:t>3</w:t>
      </w:r>
      <w:r>
        <w:rPr>
          <w:rFonts w:ascii="仿宋" w:hAnsi="仿宋" w:eastAsia="仿宋" w:cs="楷体"/>
          <w:b/>
        </w:rPr>
        <w:t>.</w:t>
      </w:r>
      <w:r>
        <w:rPr>
          <w:rFonts w:hint="eastAsia" w:ascii="仿宋" w:hAnsi="仿宋" w:eastAsia="仿宋" w:cs="楷体"/>
          <w:b/>
        </w:rPr>
        <w:t>加强乡村振兴合作。</w:t>
      </w:r>
      <w:r>
        <w:rPr>
          <w:rFonts w:hint="eastAsia" w:ascii="仿宋" w:hAnsi="仿宋" w:eastAsia="仿宋"/>
          <w:bCs/>
        </w:rPr>
        <w:t>重点发展特色产业，大力</w:t>
      </w:r>
      <w:r>
        <w:rPr>
          <w:rFonts w:ascii="仿宋" w:hAnsi="仿宋" w:eastAsia="仿宋" w:cs="仿宋_GB2312"/>
        </w:rPr>
        <w:t>推进农产品进京</w:t>
      </w:r>
      <w:r>
        <w:rPr>
          <w:rFonts w:hint="eastAsia" w:ascii="仿宋" w:hAnsi="仿宋" w:eastAsia="仿宋" w:cs="仿宋_GB2312"/>
        </w:rPr>
        <w:t>，</w:t>
      </w:r>
      <w:r>
        <w:rPr>
          <w:rFonts w:ascii="仿宋" w:hAnsi="仿宋" w:eastAsia="仿宋" w:cs="仿宋_GB2312"/>
        </w:rPr>
        <w:t>聚焦</w:t>
      </w:r>
      <w:r>
        <w:rPr>
          <w:rFonts w:hint="eastAsia" w:ascii="仿宋" w:hAnsi="仿宋" w:eastAsia="仿宋" w:cs="仿宋_GB2312"/>
        </w:rPr>
        <w:t>“花、药、果、菌、茶”五特经济，</w:t>
      </w:r>
      <w:r>
        <w:rPr>
          <w:rFonts w:ascii="仿宋" w:hAnsi="仿宋" w:eastAsia="仿宋" w:cs="仿宋_GB2312"/>
        </w:rPr>
        <w:t>建设特色产业基地和园区</w:t>
      </w:r>
      <w:r>
        <w:rPr>
          <w:rFonts w:hint="eastAsia" w:ascii="仿宋" w:hAnsi="仿宋" w:eastAsia="仿宋" w:cs="仿宋_GB2312"/>
        </w:rPr>
        <w:t>，</w:t>
      </w:r>
      <w:r>
        <w:rPr>
          <w:rFonts w:hint="eastAsia" w:ascii="仿宋" w:hAnsi="仿宋" w:eastAsia="仿宋"/>
          <w:bCs/>
        </w:rPr>
        <w:t>打造美丽移民乡村示范</w:t>
      </w:r>
      <w:r>
        <w:rPr>
          <w:rFonts w:ascii="楷体" w:hAnsi="楷体" w:eastAsia="楷体" w:cs="仿宋_GB2312"/>
        </w:rPr>
        <w:t>。</w:t>
      </w:r>
    </w:p>
    <w:p>
      <w:pPr>
        <w:adjustRightInd w:val="0"/>
        <w:snapToGrid w:val="0"/>
        <w:spacing w:line="600" w:lineRule="exact"/>
        <w:ind w:firstLine="642" w:firstLineChars="200"/>
        <w:rPr>
          <w:rFonts w:ascii="仿宋" w:hAnsi="仿宋" w:eastAsia="仿宋" w:cs="楷体"/>
          <w:b/>
          <w:bCs/>
        </w:rPr>
      </w:pPr>
      <w:r>
        <w:rPr>
          <w:rFonts w:ascii="仿宋" w:hAnsi="仿宋" w:eastAsia="仿宋" w:cs="楷体"/>
          <w:b/>
        </w:rPr>
        <w:t>4.</w:t>
      </w:r>
      <w:r>
        <w:rPr>
          <w:rFonts w:hint="eastAsia" w:ascii="仿宋" w:hAnsi="仿宋" w:eastAsia="仿宋" w:cs="楷体"/>
          <w:b/>
        </w:rPr>
        <w:t>加强民生保障合作。</w:t>
      </w:r>
      <w:r>
        <w:rPr>
          <w:rFonts w:hint="eastAsia" w:ascii="仿宋" w:hAnsi="仿宋" w:eastAsia="仿宋" w:cs="楷体"/>
        </w:rPr>
        <w:t>在医疗、教育等民生领域建立对口协作机制，全方面开展交流合作。</w:t>
      </w:r>
    </w:p>
    <w:p>
      <w:pPr>
        <w:adjustRightInd w:val="0"/>
        <w:snapToGrid w:val="0"/>
        <w:spacing w:line="600" w:lineRule="exact"/>
        <w:ind w:firstLine="642" w:firstLineChars="200"/>
        <w:rPr>
          <w:rFonts w:ascii="仿宋" w:hAnsi="仿宋" w:eastAsia="仿宋" w:cs="楷体"/>
          <w:b/>
        </w:rPr>
      </w:pPr>
      <w:r>
        <w:rPr>
          <w:rFonts w:hint="eastAsia" w:ascii="仿宋" w:hAnsi="仿宋" w:eastAsia="仿宋" w:cs="楷体"/>
          <w:b/>
        </w:rPr>
        <w:t>5</w:t>
      </w:r>
      <w:r>
        <w:rPr>
          <w:rFonts w:ascii="仿宋" w:hAnsi="仿宋" w:eastAsia="仿宋" w:cs="楷体"/>
          <w:b/>
        </w:rPr>
        <w:t>.</w:t>
      </w:r>
      <w:r>
        <w:rPr>
          <w:rFonts w:hint="eastAsia" w:ascii="仿宋" w:hAnsi="仿宋" w:eastAsia="仿宋" w:cs="楷体"/>
          <w:b/>
        </w:rPr>
        <w:t>加强人才交流合作。</w:t>
      </w:r>
      <w:r>
        <w:rPr>
          <w:rFonts w:hint="eastAsia" w:ascii="仿宋" w:hAnsi="仿宋" w:eastAsia="仿宋"/>
        </w:rPr>
        <w:t>切实发挥挂职干部桥梁纽带作用，</w:t>
      </w:r>
      <w:r>
        <w:rPr>
          <w:rFonts w:ascii="仿宋" w:hAnsi="仿宋" w:eastAsia="仿宋" w:cs="仿宋_GB2312"/>
          <w:bCs/>
        </w:rPr>
        <w:t>加强干部挂职、企业管理人才双向交流</w:t>
      </w:r>
      <w:r>
        <w:rPr>
          <w:rFonts w:hint="eastAsia" w:ascii="仿宋" w:hAnsi="仿宋" w:eastAsia="仿宋" w:cs="仿宋_GB2312"/>
          <w:bCs/>
        </w:rPr>
        <w:t>；</w:t>
      </w:r>
      <w:r>
        <w:rPr>
          <w:rFonts w:hint="eastAsia" w:ascii="仿宋" w:hAnsi="仿宋" w:eastAsia="仿宋"/>
          <w:bCs/>
        </w:rPr>
        <w:t>创新人才合作模式，搭建信息共享平台、智力合作交流平台。</w:t>
      </w:r>
      <w:r>
        <w:rPr>
          <w:rFonts w:ascii="仿宋" w:hAnsi="仿宋" w:eastAsia="仿宋" w:cs="楷体"/>
          <w:b/>
        </w:rPr>
        <w:t xml:space="preserve"> </w:t>
      </w:r>
    </w:p>
    <w:p>
      <w:pPr>
        <w:ind w:firstLine="642" w:firstLineChars="200"/>
        <w:rPr>
          <w:rFonts w:ascii="Times New Roman" w:hAnsi="Times New Roman" w:eastAsia="仿宋"/>
        </w:rPr>
      </w:pPr>
      <w:r>
        <w:rPr>
          <w:rFonts w:hint="eastAsia" w:ascii="楷体" w:hAnsi="楷体" w:eastAsia="楷体"/>
          <w:b/>
        </w:rPr>
        <w:t>（四）保障措施</w:t>
      </w:r>
    </w:p>
    <w:p>
      <w:pPr>
        <w:spacing w:line="600" w:lineRule="exact"/>
        <w:ind w:firstLine="642" w:firstLineChars="200"/>
        <w:textAlignment w:val="baseline"/>
        <w:rPr>
          <w:rFonts w:ascii="仿宋" w:hAnsi="仿宋" w:eastAsia="仿宋" w:cs="仿宋"/>
        </w:rPr>
      </w:pPr>
      <w:r>
        <w:rPr>
          <w:rFonts w:hint="eastAsia" w:ascii="仿宋" w:hAnsi="仿宋" w:eastAsia="仿宋" w:cs="楷体"/>
          <w:b/>
          <w:bCs/>
        </w:rPr>
        <w:t>一是加强组织领导。</w:t>
      </w:r>
      <w:r>
        <w:rPr>
          <w:rFonts w:hint="eastAsia" w:ascii="仿宋" w:hAnsi="仿宋" w:eastAsia="仿宋" w:cs="仿宋"/>
        </w:rPr>
        <w:t>充分发挥好市京宛对口协作工作领导小组统筹协调作用，整合工作力量，健全工作机制。</w:t>
      </w:r>
      <w:r>
        <w:rPr>
          <w:rFonts w:hint="eastAsia" w:ascii="仿宋" w:hAnsi="仿宋" w:eastAsia="仿宋" w:cs="仿宋"/>
          <w:b/>
        </w:rPr>
        <w:t>二是</w:t>
      </w:r>
      <w:r>
        <w:rPr>
          <w:rFonts w:hint="eastAsia" w:ascii="仿宋" w:hAnsi="仿宋" w:eastAsia="仿宋" w:cs="楷体"/>
          <w:b/>
          <w:bCs/>
        </w:rPr>
        <w:t>强化项目资金管理。</w:t>
      </w:r>
      <w:r>
        <w:rPr>
          <w:rFonts w:hint="eastAsia" w:ascii="仿宋" w:hAnsi="仿宋" w:eastAsia="仿宋" w:cs="楷体"/>
          <w:bCs/>
        </w:rPr>
        <w:t>制定出台对口协作项目管理办法，明确部门职责，加强市级统筹。</w:t>
      </w:r>
      <w:r>
        <w:rPr>
          <w:rFonts w:hint="eastAsia" w:ascii="仿宋" w:hAnsi="仿宋" w:eastAsia="仿宋" w:cs="仿宋_GB2312"/>
          <w:b/>
        </w:rPr>
        <w:t>三是</w:t>
      </w:r>
      <w:r>
        <w:rPr>
          <w:rFonts w:hint="eastAsia" w:ascii="仿宋" w:hAnsi="仿宋" w:eastAsia="仿宋" w:cs="楷体"/>
          <w:b/>
          <w:bCs/>
        </w:rPr>
        <w:t>密切交往联系。</w:t>
      </w:r>
      <w:r>
        <w:rPr>
          <w:rFonts w:hint="eastAsia" w:ascii="仿宋" w:hAnsi="仿宋" w:eastAsia="仿宋" w:cs="楷体"/>
          <w:bCs/>
        </w:rPr>
        <w:t>建立高层互访、县区交流、部门对接的常态机制，组织对接交流活动，密切合作关系。</w:t>
      </w:r>
      <w:r>
        <w:rPr>
          <w:rFonts w:hint="eastAsia" w:ascii="仿宋" w:hAnsi="仿宋" w:eastAsia="仿宋" w:cs="仿宋_GB2312"/>
          <w:b/>
        </w:rPr>
        <w:t>四是</w:t>
      </w:r>
      <w:r>
        <w:rPr>
          <w:rFonts w:ascii="仿宋" w:hAnsi="仿宋" w:eastAsia="仿宋" w:cs="楷体"/>
          <w:b/>
          <w:bCs/>
        </w:rPr>
        <w:t>加强宣传推介。</w:t>
      </w:r>
      <w:r>
        <w:rPr>
          <w:rFonts w:hint="eastAsia" w:ascii="仿宋" w:hAnsi="仿宋" w:eastAsia="仿宋" w:cs="楷体"/>
          <w:bCs/>
        </w:rPr>
        <w:t>以谋划实施宣传推介</w:t>
      </w:r>
      <w:r>
        <w:rPr>
          <w:rFonts w:hint="eastAsia" w:ascii="仿宋" w:hAnsi="仿宋" w:eastAsia="仿宋" w:cs="仿宋"/>
        </w:rPr>
        <w:t>活动为载体，进一步提升</w:t>
      </w:r>
      <w:r>
        <w:rPr>
          <w:rFonts w:ascii="仿宋" w:hAnsi="仿宋" w:eastAsia="仿宋" w:cs="仿宋_GB2312"/>
        </w:rPr>
        <w:t>南阳作为中线工程核心水源地和渠首所在地的认知度、美誉度营造良好氛围。</w:t>
      </w:r>
      <w:r>
        <w:rPr>
          <w:rFonts w:hint="eastAsia" w:ascii="仿宋" w:hAnsi="仿宋" w:eastAsia="仿宋" w:cs="仿宋_GB2312"/>
          <w:b/>
        </w:rPr>
        <w:t>五是</w:t>
      </w:r>
      <w:r>
        <w:rPr>
          <w:rFonts w:hint="eastAsia" w:ascii="仿宋" w:hAnsi="仿宋" w:eastAsia="仿宋" w:cs="楷体"/>
          <w:b/>
          <w:bCs/>
        </w:rPr>
        <w:t>严格督导奖惩。</w:t>
      </w:r>
      <w:r>
        <w:rPr>
          <w:rFonts w:hint="eastAsia" w:ascii="仿宋" w:hAnsi="仿宋" w:eastAsia="仿宋" w:cs="楷体"/>
          <w:bCs/>
        </w:rPr>
        <w:t>建立</w:t>
      </w:r>
      <w:r>
        <w:rPr>
          <w:rFonts w:hint="eastAsia" w:ascii="仿宋" w:hAnsi="仿宋" w:eastAsia="仿宋" w:cs="仿宋"/>
        </w:rPr>
        <w:t>完善考核激励机制，强化导向作用。</w:t>
      </w:r>
    </w:p>
    <w:p>
      <w:pPr>
        <w:spacing w:line="600" w:lineRule="exact"/>
        <w:ind w:firstLine="640" w:firstLineChars="200"/>
        <w:rPr>
          <w:rFonts w:ascii="Times New Roman" w:hAnsi="Times New Roman" w:eastAsia="黑体"/>
        </w:rPr>
      </w:pPr>
      <w:r>
        <w:rPr>
          <w:rFonts w:ascii="Times New Roman" w:hAnsi="Times New Roman" w:eastAsia="黑体"/>
        </w:rPr>
        <w:t>四、意见协调情况</w:t>
      </w:r>
    </w:p>
    <w:p>
      <w:pPr>
        <w:spacing w:line="600" w:lineRule="exact"/>
        <w:ind w:firstLine="640" w:firstLineChars="200"/>
        <w:rPr>
          <w:rFonts w:ascii="仿宋" w:hAnsi="仿宋" w:eastAsia="仿宋" w:cs="仿宋_GB2312"/>
        </w:rPr>
      </w:pPr>
      <w:r>
        <w:rPr>
          <w:rFonts w:hint="eastAsia" w:ascii="仿宋" w:hAnsi="仿宋" w:eastAsia="仿宋" w:cs="仿宋_GB2312"/>
        </w:rPr>
        <w:t>前期，已征求各县（市）区、功能区及市直相关单位意见，根据反馈意见进一步修改，达成一致意见，经市政府办政策法规科合法性审查，最终形成</w:t>
      </w:r>
      <w:r>
        <w:rPr>
          <w:rFonts w:ascii="仿宋" w:hAnsi="仿宋" w:eastAsia="仿宋"/>
        </w:rPr>
        <w:t>《南阳市人民政府关于进一步加强南水北调对口协作工作的意见》</w:t>
      </w:r>
      <w:r>
        <w:rPr>
          <w:rFonts w:hint="eastAsia" w:ascii="仿宋" w:hAnsi="仿宋" w:eastAsia="仿宋" w:cs="仿宋_GB2312"/>
        </w:rPr>
        <w:t>。</w:t>
      </w:r>
    </w:p>
    <w:p>
      <w:pPr>
        <w:ind w:firstLine="642" w:firstLineChars="200"/>
        <w:rPr>
          <w:rFonts w:ascii="Times New Roman" w:hAnsi="Times New Roman" w:eastAsia="仿宋"/>
        </w:rPr>
      </w:pPr>
      <w:bookmarkStart w:id="2" w:name="_GoBack"/>
      <w:bookmarkEnd w:id="2"/>
      <w:r>
        <w:rPr>
          <w:rFonts w:ascii="Times New Roman" w:hAnsi="Times New Roman" w:eastAsia="仿宋_GB2312"/>
          <w:b/>
        </w:rPr>
        <w:t xml:space="preserve">                               </w:t>
      </w:r>
    </w:p>
    <w:p/>
    <w:p/>
    <w:sectPr>
      <w:footerReference r:id="rId3" w:type="default"/>
      <w:pgSz w:w="11906" w:h="16838"/>
      <w:pgMar w:top="1701" w:right="1418" w:bottom="1701"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Adobe 仿宋 Std R">
    <w:altName w:val="仿宋"/>
    <w:panose1 w:val="00000000000000000000"/>
    <w:charset w:val="86"/>
    <w:family w:val="roman"/>
    <w:pitch w:val="default"/>
    <w:sig w:usb0="00000000" w:usb1="00000000" w:usb2="00000010" w:usb3="00000000" w:csb0="00060007" w:csb1="00000000"/>
  </w:font>
  <w:font w:name="文星仿宋">
    <w:altName w:val="方正仿宋_GBK"/>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汉仪仿宋简">
    <w:panose1 w:val="02010600000101010101"/>
    <w:charset w:val="86"/>
    <w:family w:val="auto"/>
    <w:pitch w:val="default"/>
    <w:sig w:usb0="00000001" w:usb1="080E0800" w:usb2="00000002" w:usb3="00000000" w:csb0="00040000" w:csb1="00000000"/>
  </w:font>
  <w:font w:name="华文仿宋">
    <w:panose1 w:val="02010600040101010101"/>
    <w:charset w:val="86"/>
    <w:family w:val="auto"/>
    <w:pitch w:val="default"/>
    <w:sig w:usb0="00000287" w:usb1="080F0000" w:usb2="00000000" w:usb3="00000000" w:csb0="0004009F" w:csb1="DFD7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5416726"/>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BDD"/>
    <w:rsid w:val="000307B9"/>
    <w:rsid w:val="00123D62"/>
    <w:rsid w:val="00165060"/>
    <w:rsid w:val="001A1A0F"/>
    <w:rsid w:val="001B677A"/>
    <w:rsid w:val="001F296D"/>
    <w:rsid w:val="00276429"/>
    <w:rsid w:val="002A23D7"/>
    <w:rsid w:val="002C0D2C"/>
    <w:rsid w:val="002D7856"/>
    <w:rsid w:val="003020B3"/>
    <w:rsid w:val="003200C9"/>
    <w:rsid w:val="003835D6"/>
    <w:rsid w:val="003C3E26"/>
    <w:rsid w:val="004314D5"/>
    <w:rsid w:val="00462A6A"/>
    <w:rsid w:val="004730F3"/>
    <w:rsid w:val="00513C25"/>
    <w:rsid w:val="00534D46"/>
    <w:rsid w:val="005359AB"/>
    <w:rsid w:val="00544833"/>
    <w:rsid w:val="00550975"/>
    <w:rsid w:val="00592660"/>
    <w:rsid w:val="005A6186"/>
    <w:rsid w:val="005C1A90"/>
    <w:rsid w:val="00613720"/>
    <w:rsid w:val="0063049A"/>
    <w:rsid w:val="006661AE"/>
    <w:rsid w:val="00727B16"/>
    <w:rsid w:val="00760473"/>
    <w:rsid w:val="00886BDD"/>
    <w:rsid w:val="00887B18"/>
    <w:rsid w:val="008F1839"/>
    <w:rsid w:val="00970121"/>
    <w:rsid w:val="00987A4C"/>
    <w:rsid w:val="009969F1"/>
    <w:rsid w:val="009A7D40"/>
    <w:rsid w:val="009F7CD8"/>
    <w:rsid w:val="00AD60EE"/>
    <w:rsid w:val="00B747AE"/>
    <w:rsid w:val="00B750A7"/>
    <w:rsid w:val="00BA1805"/>
    <w:rsid w:val="00C1467C"/>
    <w:rsid w:val="00C17467"/>
    <w:rsid w:val="00C74901"/>
    <w:rsid w:val="00CD3EED"/>
    <w:rsid w:val="00D0673A"/>
    <w:rsid w:val="00D67A7C"/>
    <w:rsid w:val="00DA5C42"/>
    <w:rsid w:val="00DC0077"/>
    <w:rsid w:val="00E01531"/>
    <w:rsid w:val="00E1685E"/>
    <w:rsid w:val="00E46659"/>
    <w:rsid w:val="00EB753D"/>
    <w:rsid w:val="00F3343B"/>
    <w:rsid w:val="00F3657E"/>
    <w:rsid w:val="00FD712B"/>
    <w:rsid w:val="00FE2DE9"/>
    <w:rsid w:val="50DC274D"/>
    <w:rsid w:val="52F31275"/>
    <w:rsid w:val="7E67A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dobe 仿宋 Std R" w:hAnsi="Adobe 仿宋 Std R" w:eastAsia="文星仿宋" w:cs="Times New Roman"/>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0"/>
    <w:semiHidden/>
    <w:qFormat/>
    <w:uiPriority w:val="99"/>
    <w:pPr>
      <w:spacing w:after="120"/>
    </w:pPr>
    <w:rPr>
      <w:rFonts w:ascii="Calibri" w:hAnsi="Calibri" w:eastAsia="宋体"/>
      <w:sz w:val="21"/>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正文文本 字符"/>
    <w:basedOn w:val="7"/>
    <w:link w:val="2"/>
    <w:semiHidden/>
    <w:qFormat/>
    <w:uiPriority w:val="99"/>
    <w:rPr>
      <w:rFonts w:ascii="Calibri" w:hAnsi="Calibri" w:eastAsia="宋体" w:cs="Times New Roman"/>
      <w:szCs w:val="24"/>
    </w:rPr>
  </w:style>
  <w:style w:type="character" w:customStyle="1" w:styleId="11">
    <w:name w:val="批注框文本 字符"/>
    <w:basedOn w:val="7"/>
    <w:link w:val="3"/>
    <w:semiHidden/>
    <w:qFormat/>
    <w:uiPriority w:val="99"/>
    <w:rPr>
      <w:rFonts w:ascii="Adobe 仿宋 Std R" w:hAnsi="Adobe 仿宋 Std R" w:eastAsia="文星仿宋"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268</Words>
  <Characters>1531</Characters>
  <Lines>12</Lines>
  <Paragraphs>3</Paragraphs>
  <TotalTime>3</TotalTime>
  <ScaleCrop>false</ScaleCrop>
  <LinksUpToDate>false</LinksUpToDate>
  <CharactersWithSpaces>1796</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2021-11-17T17:42:00Z</dcterms:created>
  <dc:creator>Administrator</dc:creator>
  <cp:lastModifiedBy>kylin</cp:lastModifiedBy>
  <cp:lastPrinted>2022-01-07T11:24:39Z</cp:lastPrinted>
  <dcterms:modified xsi:type="dcterms:W3CDTF">2022-01-07T11:24:41Z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0761C7BC928D458286F5D5A2FA149EF1</vt:lpwstr>
  </property>
</Properties>
</file>