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　南阳市抗震救灾应急指挥部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　　专项工作组组成单位及职责分工</w:t>
      </w:r>
    </w:p>
    <w:p>
      <w:pPr>
        <w:spacing w:line="56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　　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市抗震救灾应急指挥部根据需要设立相应的工作组，市指挥部办公室履行信息汇总和综合协调职责，发挥运转枢纽作用。各工作组组成单位及职责分工如下：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1.抢险救援组。由市应急管理局和市消防救援支队牵头。组成单位：南阳军分区、市公安局、武警南阳支队、驻宛部队等。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主要职责：制定实施抢险救灾力量配置方案，调配救援队伍和装备，搜救被困群众和受伤人员；组织救灾物资运输；清理灾区现场；协助有关部门进行工程抢险。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2.医疗救治与卫生防疫组。由市卫生健康体育委员会牵头。组成单位：市医疗保障局、市工业和信息化局、市水利局、市民政局、市农业农村局、武警南阳支队、市红十字会等。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组派医疗卫生救援队伍，调集医疗器械、药品等物资，对受伤人员进行救治和转移；检查、监测灾区饮用水源和食品，防范和控制各种传染病等疫病暴发流行；做好伤员、灾区群众和救援人员的医疗服务与心理援助工作。制定实施灾后动物防疫方案，根据当地动物疫病流行情况，开展相应重大动物疫病和人畜共患病防控工作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3.灾民安置组。由市应急管理局牵头。组成单位：市财政局、市教育局、市工业和信息化局、市民族宗教事务局、市住房和城乡建设局、市</w:t>
      </w:r>
      <w:r>
        <w:rPr>
          <w:rFonts w:hint="eastAsia" w:ascii="仿宋" w:hAnsi="仿宋" w:eastAsia="仿宋"/>
          <w:color w:val="1E1C11"/>
        </w:rPr>
        <w:t>市场监管局、</w:t>
      </w:r>
      <w:r>
        <w:rPr>
          <w:rFonts w:hint="eastAsia" w:ascii="仿宋" w:hAnsi="仿宋" w:eastAsia="仿宋"/>
        </w:rPr>
        <w:t>市民政局、市农业农村局、市商务局、市文化广电和旅游局、市粮食和物资储备局、市红十字会等。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制定实施受灾群众救助工作方案以及相应的资金物资保障措施，组织调集、转运帐篷和生活必需品等抗震救灾物资，指导有关地方做好受灾群众的紧急转移和安置工作，支援灾区保障群众基本生活和市场供应。</w:t>
      </w:r>
    </w:p>
    <w:p>
      <w:pPr>
        <w:spacing w:line="560" w:lineRule="exact"/>
        <w:rPr>
          <w:rFonts w:ascii="仿宋" w:hAnsi="仿宋" w:eastAsia="仿宋"/>
          <w:color w:val="1E1C11"/>
        </w:rPr>
      </w:pPr>
      <w:r>
        <w:rPr>
          <w:rFonts w:hint="eastAsia" w:ascii="仿宋" w:hAnsi="仿宋" w:eastAsia="仿宋"/>
          <w:color w:val="1E1C11"/>
        </w:rPr>
        <w:t>　　4.基础设施保障与生产恢复组。由市住房和城乡建设局牵头。组成单位：市发展和改革委员会、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财政局、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工业和信息化局、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自然资源和规划局、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生态环境局、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应急管理局、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交通运输局、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水利局、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市场监管局、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农业农村局、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粮食和物资储备局、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商务局、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文化广电和旅游局、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科学技术局、</w:t>
      </w:r>
      <w:r>
        <w:rPr>
          <w:rFonts w:hint="eastAsia" w:ascii="仿宋" w:hAnsi="仿宋" w:eastAsia="仿宋"/>
        </w:rPr>
        <w:t>市</w:t>
      </w:r>
      <w:r>
        <w:rPr>
          <w:rFonts w:hint="eastAsia" w:ascii="仿宋" w:hAnsi="仿宋" w:eastAsia="仿宋"/>
          <w:color w:val="1E1C11"/>
        </w:rPr>
        <w:t>城市管理局、</w:t>
      </w:r>
      <w:r>
        <w:rPr>
          <w:rFonts w:ascii="仿宋" w:hAnsi="仿宋" w:eastAsia="仿宋"/>
          <w:color w:val="1E1C11"/>
        </w:rPr>
        <w:t>南水北调中线建管局渠首分局</w:t>
      </w:r>
      <w:r>
        <w:rPr>
          <w:rFonts w:hint="eastAsia" w:ascii="仿宋" w:hAnsi="仿宋" w:eastAsia="仿宋"/>
        </w:rPr>
        <w:t>、市</w:t>
      </w:r>
      <w:r>
        <w:rPr>
          <w:rFonts w:hint="eastAsia" w:ascii="仿宋" w:hAnsi="仿宋" w:eastAsia="仿宋"/>
          <w:color w:val="1E1C11"/>
        </w:rPr>
        <w:t>通信管理办公室、南阳车务段、襄州运营维修段、南航南阳基地、南阳供电公司、中国移动南阳分公司、中国联通南阳分公司、中国电信南阳分公司、</w:t>
      </w:r>
      <w:r>
        <w:rPr>
          <w:rFonts w:ascii="仿宋" w:hAnsi="仿宋" w:eastAsia="仿宋" w:cs="Arial"/>
          <w:color w:val="333333"/>
          <w:shd w:val="clear" w:color="auto" w:fill="FFFFFF"/>
        </w:rPr>
        <w:t>中国铁塔股份有限公司南阳市分公司</w:t>
      </w:r>
      <w:r>
        <w:rPr>
          <w:rFonts w:hint="eastAsia" w:ascii="仿宋" w:hAnsi="仿宋" w:eastAsia="仿宋" w:cs="Arial"/>
          <w:color w:val="333333"/>
          <w:shd w:val="clear" w:color="auto" w:fill="FFFFFF"/>
        </w:rPr>
        <w:t>、</w:t>
      </w:r>
      <w:r>
        <w:rPr>
          <w:rFonts w:hint="eastAsia" w:ascii="仿宋" w:hAnsi="仿宋" w:eastAsia="仿宋"/>
          <w:color w:val="1E1C11"/>
        </w:rPr>
        <w:t>中国石油南阳分公司、中国石化南阳分公司、南阳水务集团、南阳华润燃气有限公司、南阳蓝天燃气有限责任公司等。</w:t>
      </w:r>
    </w:p>
    <w:p>
      <w:pPr>
        <w:spacing w:line="560" w:lineRule="exact"/>
        <w:rPr>
          <w:rFonts w:ascii="仿宋" w:hAnsi="仿宋" w:eastAsia="仿宋"/>
          <w:color w:val="1E1C11"/>
        </w:rPr>
      </w:pPr>
      <w:r>
        <w:rPr>
          <w:rFonts w:hint="eastAsia" w:ascii="仿宋" w:hAnsi="仿宋" w:eastAsia="仿宋"/>
        </w:rPr>
        <w:t>　　主要职责：组织指导</w:t>
      </w:r>
      <w:r>
        <w:rPr>
          <w:rFonts w:hint="eastAsia" w:ascii="仿宋" w:hAnsi="仿宋" w:eastAsia="仿宋"/>
          <w:color w:val="1E1C11"/>
        </w:rPr>
        <w:t>抢修维护交通设施和供电、供油、供气、供水、水利、通信、广播电视等设施；组织生产、调运抢险救援产品，调运生产物资和装备，保障灾区抢险应急物资供应；协调运力优先保障应急抢险救援人员和救灾物资的运输需要；指导制定科学恢复生产方案，安排落实有关扶持资金和物资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color w:val="1E1C11"/>
        </w:rPr>
        <w:t>　　5.地震监测与次生灾害防范处置组。由市</w:t>
      </w:r>
      <w:r>
        <w:rPr>
          <w:rFonts w:hint="eastAsia" w:ascii="仿宋" w:hAnsi="仿宋" w:eastAsia="仿宋"/>
        </w:rPr>
        <w:t>应急管理局、市自然资源和规划局、市</w:t>
      </w:r>
      <w:r>
        <w:rPr>
          <w:rFonts w:hint="eastAsia" w:ascii="仿宋" w:hAnsi="仿宋" w:eastAsia="仿宋"/>
          <w:color w:val="1E1C11"/>
        </w:rPr>
        <w:t>防震</w:t>
      </w:r>
      <w:r>
        <w:rPr>
          <w:rFonts w:hint="eastAsia" w:ascii="仿宋" w:hAnsi="仿宋" w:eastAsia="仿宋"/>
        </w:rPr>
        <w:t>减灾中心牵头。组成单位：市水利局、市住房和城乡建设局、市工业和信息化局、市交通运输局、市公安局、市生态环境局、市气象局、南水北调中线建管局渠首分局等。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密切监视震情发展，做好余震防范工作；及时组织处置危化品泄漏事故，做好地震预报区安全生产隐患和风险排查、防范工作；对重大地质灾害隐患进行监测预警，一旦发生山体崩塌、滑坡、泥石流、堰塞湖、地面塌陷、地裂缝等险情，及时组织疏散群众；对易发生次生灾害的重大危险源、重要目标物、重大关键基础设施，采取紧急处置措施并加强监控；加强灾区河湖水质等环境监测和危险化学品等污染防控，减轻或消除环境污染危害，保障灾区水库安全和饮用水源安全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6．社会治安组。由市公安局牵头。组成单位：市委网络安全和信息化委员会办公室、市司法局、市民族宗教事务局、南阳银保监分局、南阳军分区、武警南阳支队等。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协助灾区加强治安管理和安全保卫工作，严密防范、严厉打击盗窃、抢劫、哄抢救灾物资和以赈灾募捐名义诈骗敛取不义之财、借机传播各种谣言制造社会恐慌等违法犯罪活动；加强对党政机关、要害部门、金融单位、储备仓库、监狱等重要场所的警戒；做好涉灾矛盾纠纷化解和法律服务工作，切实维护社会稳定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7．救灾捐赠与涉外事务组。由市民政局、市委外事工作委员会办公室牵头。组成单位：市委宣传部、市财政局、市应急管理局、市粮食与物资储备局、市卫生健康体育委员会、市商务局、市文化广电和旅游局、南阳海关、市红十字会等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接受和安排国内外捐赠，处理其他涉外事务和涉港澳台事务。负责接受国内各地政府、民众团体提供的紧急援助；负责按规定办理外国专家和救灾人员到现场考察和救灾、外国新闻记者到现场采访事宜；妥善安置灾区来宛外国人或港澳台人员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8．地震灾情调查评估与救助组。由市应急管理局和市住房和城乡建设局牵头。组成单位：市发展和改革委员会、市财政局、市教育局、市工业和信息化局、市公安局、市生态环境局、市自然资源和规划局、市交通运输局、市水利局、市农业农村局、市商务局、市卫生健康体育委员会、市粮食与物资储备局、市文化广电和旅游局、市城市管理局、</w:t>
      </w:r>
      <w:r>
        <w:rPr>
          <w:rFonts w:ascii="仿宋" w:hAnsi="仿宋" w:eastAsia="仿宋"/>
          <w:color w:val="1E1C11"/>
        </w:rPr>
        <w:t>南水北调中线建管局渠首分局</w:t>
      </w:r>
      <w:r>
        <w:rPr>
          <w:rFonts w:hint="eastAsia" w:ascii="仿宋" w:hAnsi="仿宋" w:eastAsia="仿宋"/>
          <w:color w:val="1E1C11"/>
        </w:rPr>
        <w:t>、</w:t>
      </w:r>
      <w:r>
        <w:rPr>
          <w:rFonts w:hint="eastAsia" w:ascii="仿宋" w:hAnsi="仿宋" w:eastAsia="仿宋"/>
        </w:rPr>
        <w:t>市通信管理办公室、市防震减灾中心、南阳车务段、襄州运营维修段、南航南阳基地、中国移动南阳分公司、中国联通南阳分公司、中国电信南阳分公司、</w:t>
      </w:r>
      <w:r>
        <w:rPr>
          <w:rFonts w:ascii="仿宋" w:hAnsi="仿宋" w:eastAsia="仿宋" w:cs="Arial"/>
          <w:color w:val="333333"/>
          <w:shd w:val="clear" w:color="auto" w:fill="FFFFFF"/>
        </w:rPr>
        <w:t>中国铁塔股份有限公司南阳市分公司</w:t>
      </w:r>
      <w:r>
        <w:rPr>
          <w:rFonts w:hint="eastAsia" w:ascii="仿宋" w:hAnsi="仿宋" w:eastAsia="仿宋" w:cs="Arial"/>
          <w:color w:val="333333"/>
          <w:shd w:val="clear" w:color="auto" w:fill="FFFFFF"/>
        </w:rPr>
        <w:t>、</w:t>
      </w:r>
      <w:r>
        <w:rPr>
          <w:rFonts w:hint="eastAsia" w:ascii="仿宋" w:hAnsi="仿宋" w:eastAsia="仿宋"/>
        </w:rPr>
        <w:t>南阳供电公司、中国石油南阳分公司、中国石化南阳分公司、</w:t>
      </w:r>
      <w:r>
        <w:rPr>
          <w:rFonts w:hint="eastAsia" w:ascii="仿宋" w:hAnsi="仿宋" w:eastAsia="仿宋"/>
          <w:color w:val="1E1C11"/>
        </w:rPr>
        <w:t>南阳华润燃气有限公司、南阳蓝天燃气有限责任公司、北控南阳</w:t>
      </w:r>
      <w:r>
        <w:rPr>
          <w:rFonts w:hint="eastAsia" w:ascii="仿宋" w:hAnsi="仿宋" w:eastAsia="仿宋"/>
        </w:rPr>
        <w:t>水务集团有限公司供水公司</w:t>
      </w:r>
      <w:r>
        <w:rPr>
          <w:rFonts w:hint="eastAsia" w:ascii="仿宋" w:hAnsi="仿宋" w:eastAsia="仿宋"/>
          <w:color w:val="1E1C11"/>
        </w:rPr>
        <w:t>等</w:t>
      </w:r>
      <w:r>
        <w:rPr>
          <w:rFonts w:hint="eastAsia" w:ascii="仿宋" w:hAnsi="仿宋" w:eastAsia="仿宋"/>
        </w:rPr>
        <w:t>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主要职责：开展地震烈度、发震构造、灾区范围、建构筑物和基础设施破坏程度、工程结构震害特征、人员伤亡数量、地震宏观异常现象、地震社会影响和各种地震地质灾害等调查工作，对各行业领域相关设施进行地震灾害损失评估。根据灾情调查情况，确定灾区救灾资金、应急物资需求，落实救灾资金、物资及时调拨分配。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9．宣传报道与社会动员组。由市委宣传部牵头。组成单位：市委外事工作委员会办公室、市委网络安全和信息化委员会办公室、市文化广电和旅游局、市应急管理局、市教育局、市通信管理办公室、市防震减灾中心、市科学技术协会、市红十字会、南阳日报社、中国移动南阳分公司、中国联通南阳分公司、中国电信南阳分公司等。</w:t>
      </w:r>
    </w:p>
    <w:p>
      <w:pPr>
        <w:spacing w:line="56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</w:rPr>
        <w:t>　　主要职责：组织震情、灾情及抗震救灾信息发布；指导做好抗震救灾宣传报道工作，加强舆情收集分析，正确引导社会舆论；适时安排落实境内外新闻媒体进行采访报道；做好社会宣传动员，组织、引导机关、社会团体、企事业单位及广大志愿者对灾区开展有序志愿服务。</w:t>
      </w:r>
    </w:p>
    <w:p>
      <w:pPr>
        <w:spacing w:line="560" w:lineRule="exact"/>
        <w:jc w:val="lef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　</w:t>
      </w:r>
    </w:p>
    <w:p>
      <w:pPr>
        <w:spacing w:line="560" w:lineRule="exact"/>
        <w:jc w:val="left"/>
        <w:rPr>
          <w:rFonts w:hint="eastAsia" w:ascii="黑体" w:hAnsi="黑体" w:eastAsia="黑体"/>
          <w:b/>
        </w:rPr>
      </w:pPr>
    </w:p>
    <w:p>
      <w:pPr>
        <w:spacing w:line="560" w:lineRule="exact"/>
        <w:jc w:val="left"/>
        <w:rPr>
          <w:rFonts w:hint="eastAsia" w:ascii="黑体" w:hAnsi="黑体" w:eastAsia="黑体"/>
          <w:b/>
        </w:rPr>
      </w:pPr>
    </w:p>
    <w:p>
      <w:pPr>
        <w:spacing w:line="560" w:lineRule="exact"/>
        <w:jc w:val="left"/>
        <w:rPr>
          <w:rFonts w:hint="eastAsia" w:ascii="黑体" w:hAnsi="黑体" w:eastAsia="黑体"/>
          <w:b/>
        </w:rPr>
      </w:pPr>
    </w:p>
    <w:p>
      <w:pPr>
        <w:spacing w:line="560" w:lineRule="exact"/>
        <w:jc w:val="left"/>
        <w:rPr>
          <w:rFonts w:hint="eastAsia" w:ascii="黑体" w:hAnsi="黑体" w:eastAsia="黑体"/>
          <w:b/>
        </w:rPr>
      </w:pPr>
    </w:p>
    <w:p>
      <w:pPr>
        <w:jc w:val="left"/>
        <w:rPr>
          <w:rFonts w:hint="eastAsia" w:ascii="黑体" w:hAnsi="黑体" w:eastAsia="黑体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32EF"/>
    <w:rsid w:val="12E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2022-01-11T01:38:00Z</dcterms:created>
  <dc:creator>胡小胡</dc:creator>
  <cp:lastModifiedBy>胡小胡</cp:lastModifiedBy>
  <dcterms:modified xsi:type="dcterms:W3CDTF">2022-01-11T01:38:56Z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C94F5AC5D1724F59B2C5755C4F30D963</vt:lpwstr>
  </property>
</Properties>
</file>