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28"/>
          <w:sz w:val="44"/>
          <w:szCs w:val="44"/>
        </w:rPr>
        <w:t>关于《</w:t>
      </w:r>
      <w:r>
        <w:rPr>
          <w:rFonts w:hint="eastAsia" w:ascii="方正小标宋_GBK" w:hAnsi="方正小标宋_GBK" w:eastAsia="方正小标宋_GBK" w:cs="方正小标宋_GBK"/>
          <w:spacing w:val="-6"/>
          <w:sz w:val="44"/>
          <w:szCs w:val="44"/>
          <w:lang w:val="en-US" w:eastAsia="zh-CN"/>
        </w:rPr>
        <w:t>南阳市公共交通总公司改制总体方案</w:t>
      </w:r>
      <w:r>
        <w:rPr>
          <w:rFonts w:hint="eastAsia" w:ascii="方正小标宋_GBK" w:hAnsi="方正小标宋_GBK" w:eastAsia="方正小标宋_GBK" w:cs="方正小标宋_GBK"/>
          <w:spacing w:val="-28"/>
          <w:sz w:val="44"/>
          <w:szCs w:val="44"/>
        </w:rPr>
        <w:t>》的</w:t>
      </w:r>
      <w:r>
        <w:rPr>
          <w:rFonts w:hint="eastAsia" w:ascii="方正小标宋_GBK" w:hAnsi="方正小标宋_GBK" w:eastAsia="方正小标宋_GBK" w:cs="方正小标宋_GBK"/>
          <w:sz w:val="44"/>
          <w:szCs w:val="44"/>
          <w:lang w:eastAsia="zh-CN"/>
        </w:rPr>
        <w:t>政策解读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30" w:leftChars="0" w:firstLineChars="0"/>
        <w:textAlignment w:val="auto"/>
        <w:rPr>
          <w:rFonts w:hint="eastAsia" w:ascii="黑体" w:hAnsi="黑体" w:eastAsia="黑体"/>
          <w:bCs/>
          <w:color w:val="000000"/>
          <w:sz w:val="32"/>
          <w:szCs w:val="32"/>
        </w:rPr>
      </w:pPr>
      <w:r>
        <w:rPr>
          <w:rFonts w:hint="eastAsia" w:ascii="黑体" w:hAnsi="黑体" w:eastAsia="黑体"/>
          <w:bCs/>
          <w:color w:val="000000"/>
          <w:sz w:val="32"/>
          <w:szCs w:val="32"/>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 w:firstLineChars="200"/>
        <w:textAlignment w:val="auto"/>
        <w:rPr>
          <w:rFonts w:hint="eastAsia" w:ascii="仿宋" w:hAnsi="仿宋" w:eastAsia="仿宋" w:cs="仿宋"/>
          <w:spacing w:val="-28"/>
          <w:sz w:val="32"/>
          <w:szCs w:val="32"/>
          <w:lang w:eastAsia="zh-CN"/>
        </w:rPr>
      </w:pPr>
      <w:r>
        <w:rPr>
          <w:rFonts w:hint="eastAsia" w:ascii="仿宋" w:hAnsi="仿宋" w:eastAsia="仿宋" w:cs="仿宋"/>
          <w:spacing w:val="-28"/>
          <w:sz w:val="32"/>
          <w:szCs w:val="32"/>
        </w:rPr>
        <w:t>《</w:t>
      </w:r>
      <w:r>
        <w:rPr>
          <w:rFonts w:hint="eastAsia" w:ascii="仿宋" w:hAnsi="仿宋" w:eastAsia="仿宋" w:cs="仿宋"/>
          <w:spacing w:val="-6"/>
          <w:sz w:val="32"/>
          <w:szCs w:val="32"/>
          <w:lang w:val="en-US" w:eastAsia="zh-CN"/>
        </w:rPr>
        <w:t>南阳市公共交通总公司改制总体方案</w:t>
      </w:r>
      <w:r>
        <w:rPr>
          <w:rFonts w:hint="eastAsia" w:ascii="仿宋" w:hAnsi="仿宋" w:eastAsia="仿宋" w:cs="仿宋"/>
          <w:spacing w:val="-28"/>
          <w:sz w:val="32"/>
          <w:szCs w:val="32"/>
        </w:rPr>
        <w:t>》</w:t>
      </w:r>
      <w:r>
        <w:rPr>
          <w:rFonts w:hint="eastAsia" w:ascii="仿宋" w:hAnsi="仿宋" w:eastAsia="仿宋" w:cs="仿宋"/>
          <w:spacing w:val="-28"/>
          <w:sz w:val="32"/>
          <w:szCs w:val="32"/>
          <w:lang w:eastAsia="zh-CN"/>
        </w:rPr>
        <w:t>起草依据主要是：</w:t>
      </w:r>
      <w:r>
        <w:rPr>
          <w:rFonts w:hint="eastAsia" w:ascii="仿宋" w:hAnsi="仿宋" w:eastAsia="仿宋" w:cs="仿宋"/>
          <w:bCs/>
          <w:kern w:val="0"/>
          <w:sz w:val="32"/>
          <w:szCs w:val="32"/>
          <w:lang w:val="en-US" w:eastAsia="zh-CN"/>
        </w:rPr>
        <w:t>《中华人民共和国公司法》《中共中央、国务院关于深化国有企业改革的指导意见》（中发〔2015〕22号）《国务院办公厅关于印发中央企业公司制改制工作实施方案的通知》（国办发〔2017〕69号）《中共河南省委、河南省人民政府关于进一步深化国有企业改革的意见》（豫发〔2014〕25号）《中共河南省委、河南省人民政府关于印发&lt;河南省省属国有非工业企业改革推进方案&gt;的通知》（豫发〔2017〕5号）《中共南阳市委、南阳市人民政府关于深化市属国有非工业企业改革的实施意见》（宛发〔2018〕14号）《南阳市财政局南阳市市场监督管理局关于党政机关和事业单位所办企业公司制改革登记注册有关事项的通知》（宛财资〔2021〕9号）等有关法律、法规和相关政策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28"/>
          <w:sz w:val="32"/>
          <w:szCs w:val="32"/>
          <w:lang w:eastAsia="zh-CN"/>
        </w:rPr>
      </w:pPr>
      <w:r>
        <w:rPr>
          <w:rFonts w:hint="eastAsia" w:ascii="黑体" w:hAnsi="黑体" w:eastAsia="黑体"/>
          <w:bCs/>
          <w:color w:val="000000"/>
          <w:sz w:val="32"/>
          <w:szCs w:val="32"/>
        </w:rPr>
        <w:t>二、文件的基本结构和主要内容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28" w:firstLineChars="200"/>
        <w:jc w:val="both"/>
        <w:textAlignment w:val="auto"/>
        <w:outlineLvl w:val="9"/>
        <w:rPr>
          <w:rFonts w:hint="eastAsia" w:ascii="黑体" w:hAnsi="黑体" w:eastAsia="黑体" w:cs="黑体"/>
          <w:b w:val="0"/>
          <w:bCs w:val="0"/>
          <w:spacing w:val="-6"/>
          <w:sz w:val="32"/>
          <w:szCs w:val="32"/>
          <w:lang w:val="en-US" w:eastAsia="zh-CN"/>
        </w:rPr>
      </w:pPr>
      <w:r>
        <w:rPr>
          <w:rFonts w:hint="eastAsia" w:ascii="仿宋" w:hAnsi="仿宋" w:eastAsia="仿宋" w:cs="仿宋"/>
          <w:b w:val="0"/>
          <w:bCs w:val="0"/>
          <w:spacing w:val="-28"/>
          <w:sz w:val="32"/>
          <w:szCs w:val="32"/>
        </w:rPr>
        <w:t>《</w:t>
      </w:r>
      <w:r>
        <w:rPr>
          <w:rFonts w:hint="eastAsia" w:ascii="仿宋" w:hAnsi="仿宋" w:eastAsia="仿宋" w:cs="仿宋"/>
          <w:b w:val="0"/>
          <w:bCs w:val="0"/>
          <w:spacing w:val="-6"/>
          <w:sz w:val="32"/>
          <w:szCs w:val="32"/>
          <w:lang w:val="en-US" w:eastAsia="zh-CN"/>
        </w:rPr>
        <w:t>南阳市公共交通总公司改制总体方案</w:t>
      </w:r>
      <w:r>
        <w:rPr>
          <w:rFonts w:hint="eastAsia" w:ascii="仿宋" w:hAnsi="仿宋" w:eastAsia="仿宋" w:cs="仿宋"/>
          <w:b w:val="0"/>
          <w:bCs w:val="0"/>
          <w:spacing w:val="-28"/>
          <w:sz w:val="32"/>
          <w:szCs w:val="32"/>
        </w:rPr>
        <w:t>》</w:t>
      </w:r>
      <w:r>
        <w:rPr>
          <w:rFonts w:hint="eastAsia" w:ascii="仿宋" w:hAnsi="仿宋" w:eastAsia="仿宋" w:cs="仿宋"/>
          <w:b w:val="0"/>
          <w:bCs w:val="0"/>
          <w:spacing w:val="-28"/>
          <w:sz w:val="32"/>
          <w:szCs w:val="32"/>
          <w:lang w:eastAsia="zh-CN"/>
        </w:rPr>
        <w:t>共分为四部分，包括：</w:t>
      </w:r>
      <w:r>
        <w:rPr>
          <w:rFonts w:hint="eastAsia" w:ascii="仿宋" w:hAnsi="仿宋" w:eastAsia="仿宋" w:cs="仿宋"/>
          <w:b w:val="0"/>
          <w:bCs w:val="0"/>
          <w:spacing w:val="-6"/>
          <w:sz w:val="32"/>
          <w:szCs w:val="32"/>
          <w:lang w:val="en-US" w:eastAsia="zh-CN"/>
        </w:rPr>
        <w:t>改制总体思路、改制主要流程、改制的主要内容、工作要求。</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 w:hAnsi="仿宋" w:eastAsia="仿宋" w:cs="仿宋"/>
          <w:b w:val="0"/>
          <w:bCs w:val="0"/>
          <w:spacing w:val="-6"/>
          <w:sz w:val="32"/>
          <w:szCs w:val="32"/>
          <w:lang w:val="en-US" w:eastAsia="zh-CN"/>
        </w:rPr>
      </w:pPr>
      <w:r>
        <w:rPr>
          <w:rFonts w:hint="eastAsia" w:ascii="仿宋" w:hAnsi="仿宋" w:eastAsia="仿宋" w:cs="仿宋"/>
          <w:b/>
          <w:bCs/>
          <w:spacing w:val="-6"/>
          <w:sz w:val="32"/>
          <w:szCs w:val="32"/>
          <w:lang w:val="en-US" w:eastAsia="zh-CN"/>
        </w:rPr>
        <w:t xml:space="preserve">     第一部分，改制总体思路。</w:t>
      </w:r>
      <w:r>
        <w:rPr>
          <w:rFonts w:hint="eastAsia" w:ascii="仿宋" w:hAnsi="仿宋" w:eastAsia="仿宋" w:cs="仿宋"/>
          <w:spacing w:val="-6"/>
          <w:sz w:val="32"/>
          <w:szCs w:val="32"/>
          <w:lang w:val="en-US" w:eastAsia="zh-CN"/>
        </w:rPr>
        <w:t>包括：改制的指导思想、改制的基本原则、改制的目标。其中，改制的指导思想是：南阳市公交总公司改制以习近平新时代中国特色社会主义思想为指导，全面贯彻中央、省、市国企改革相关精神，以提高国有资本效率、增强公交公司活力、提升公交服务质量为中心，建立产权清晰、权责明确、政企分开、管理科学的现代企业制度，完善国有资产监管体制，防范国有资产流失，强化公益属性，全面推进依法治企，加强和改进党对公交公司的领导，做强做优做大公交公司，不断增强公交公司控制力、影响力、抗风险能力，主动适应经济发展新常态，为满足市民群众对美好出行的向往、促进经济社会持续健康发展作出积极贡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16" w:firstLineChars="200"/>
        <w:jc w:val="both"/>
        <w:textAlignment w:val="auto"/>
        <w:outlineLvl w:val="9"/>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改制要坚持政府主导、公益属性、市场导向、可持续发展、依法依规、稳步推进等原则。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6" w:firstLineChars="200"/>
        <w:jc w:val="both"/>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南阳市公交总公司通过企业改制，设立资源富集、运行规范的南阳市公交集团有限责任公司，并入南阳市交通建设投资集团有限公司管理运营，壮大平台实力，同时建成与城市功能相匹配的城市公交体系，形成有效制衡的公司法人治理结构、提高企业灵活高效的经营机制，增强企业的核心竞争力和持续发展的能力，实现城市公交运行规范化、经营集约化、车辆舒适化、线路网络化、调度智慧化、服务标准化，提供更加安全、便捷、高效、绿色、经济的城市公共交通出行体系，不断提升人民群众的安全感、幸福感、获得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b/>
          <w:bCs/>
          <w:spacing w:val="-6"/>
          <w:sz w:val="32"/>
          <w:szCs w:val="32"/>
          <w:lang w:val="en-US" w:eastAsia="zh-CN"/>
        </w:rPr>
        <w:t>第二部分，改制主要流程。</w:t>
      </w:r>
      <w:r>
        <w:rPr>
          <w:rFonts w:hint="eastAsia" w:ascii="仿宋" w:hAnsi="仿宋" w:eastAsia="仿宋" w:cs="仿宋"/>
          <w:spacing w:val="-6"/>
          <w:sz w:val="32"/>
          <w:szCs w:val="32"/>
          <w:lang w:val="en-US" w:eastAsia="zh-CN"/>
        </w:rPr>
        <w:t>1.市公交总公司提出改制总体方案，主要包括的指导思想、改制原则、改制内容、改制考虑等框架内容；2.市公交总公司向市交通运输局上报改制总体方案后，市交通运输局向市政府提出改革申请，市政府批复后，启动改革工作；3.按照市政府的批复意见，由市交通运输局委托第三方事务所，启动公司财务审计、清产核资工作；4.市交通运输局对清产核资专项审计结果审核同意后报市财政局进行审核确认；5.市公交总公司制定公司改制实施方案，经公司职工代表大会通过后，报市交通运输局审核批准。6.公司改制实施方案批准后，在市财政局的指导下，市公交总公司编制《公司章程》，编制完成后报市财政局批准；7.章程批准后，公交公司向市市场监管局完善新公司工商登记手续；8.</w:t>
      </w:r>
      <w:r>
        <w:rPr>
          <w:rFonts w:hint="eastAsia" w:ascii="仿宋" w:hAnsi="仿宋" w:eastAsia="仿宋" w:cs="仿宋"/>
          <w:spacing w:val="11"/>
          <w:sz w:val="32"/>
          <w:szCs w:val="32"/>
          <w:lang w:val="en-US" w:eastAsia="zh-CN"/>
        </w:rPr>
        <w:t>新公司登记注册后，并入市交通建设投资集团有限公司。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 xml:space="preserve">     </w:t>
      </w:r>
      <w:bookmarkStart w:id="0" w:name="_GoBack"/>
      <w:bookmarkEnd w:id="0"/>
      <w:r>
        <w:rPr>
          <w:rFonts w:hint="eastAsia" w:ascii="仿宋" w:hAnsi="仿宋" w:eastAsia="仿宋" w:cs="仿宋"/>
          <w:b/>
          <w:bCs/>
          <w:spacing w:val="-6"/>
          <w:sz w:val="32"/>
          <w:szCs w:val="32"/>
          <w:lang w:val="en-US" w:eastAsia="zh-CN"/>
        </w:rPr>
        <w:t>第三部分，改制的主要内容。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Times New Roman" w:hAnsi="Times New Roman" w:cs="仿宋_GB2312"/>
          <w:spacing w:val="-6"/>
          <w:sz w:val="32"/>
          <w:szCs w:val="32"/>
          <w:lang w:val="en-US" w:eastAsia="zh-CN"/>
        </w:rPr>
      </w:pPr>
      <w:r>
        <w:rPr>
          <w:rFonts w:hint="eastAsia" w:ascii="楷体_GB2312" w:hAnsi="楷体_GB2312" w:eastAsia="楷体_GB2312" w:cs="楷体_GB2312"/>
          <w:b/>
          <w:bCs/>
          <w:spacing w:val="-6"/>
          <w:sz w:val="32"/>
          <w:szCs w:val="32"/>
          <w:lang w:val="en-US" w:eastAsia="zh-CN"/>
        </w:rPr>
        <w:t>（一）关于改制方式。</w:t>
      </w:r>
      <w:r>
        <w:rPr>
          <w:rFonts w:hint="eastAsia" w:ascii="仿宋" w:hAnsi="仿宋" w:eastAsia="仿宋" w:cs="仿宋"/>
          <w:spacing w:val="-6"/>
          <w:sz w:val="32"/>
          <w:szCs w:val="32"/>
          <w:lang w:val="en-US" w:eastAsia="zh-CN"/>
        </w:rPr>
        <w:t>本次市公交总公司改制的方式为由全民所有制企业改为国有独资公司。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（二）关于改制产权结构。</w:t>
      </w:r>
      <w:r>
        <w:rPr>
          <w:rFonts w:hint="eastAsia" w:ascii="仿宋" w:hAnsi="仿宋" w:eastAsia="仿宋" w:cs="仿宋"/>
          <w:spacing w:val="-6"/>
          <w:sz w:val="32"/>
          <w:szCs w:val="32"/>
          <w:lang w:val="en-US" w:eastAsia="zh-CN"/>
        </w:rPr>
        <w:t>本次改制产权结构为国有独资，不涉及国有产权转让。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（三）关于企业股东（投资人）。</w:t>
      </w:r>
      <w:r>
        <w:rPr>
          <w:rFonts w:hint="eastAsia" w:ascii="仿宋" w:hAnsi="仿宋" w:eastAsia="仿宋" w:cs="仿宋"/>
          <w:spacing w:val="-6"/>
          <w:sz w:val="32"/>
          <w:szCs w:val="32"/>
          <w:lang w:val="en-US" w:eastAsia="zh-CN"/>
        </w:rPr>
        <w:t>按照全民所有制企业公司制改革要求，第一步先改制为财政作为出资人的国有独资公司，第二步根据政府要求，将国有独资公司进行经营性资产划转整合，并入交投公司。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Times New Roman" w:hAnsi="Times New Roman" w:cs="仿宋_GB2312"/>
          <w:spacing w:val="-6"/>
          <w:sz w:val="32"/>
          <w:szCs w:val="32"/>
          <w:lang w:val="en-US" w:eastAsia="zh-CN"/>
        </w:rPr>
      </w:pPr>
      <w:r>
        <w:rPr>
          <w:rFonts w:hint="eastAsia" w:ascii="楷体_GB2312" w:hAnsi="楷体_GB2312" w:eastAsia="楷体_GB2312" w:cs="楷体_GB2312"/>
          <w:b/>
          <w:bCs/>
          <w:spacing w:val="-6"/>
          <w:sz w:val="32"/>
          <w:szCs w:val="32"/>
          <w:lang w:val="en-US" w:eastAsia="zh-CN"/>
        </w:rPr>
        <w:t>（四）关于企业注册资本。</w:t>
      </w:r>
      <w:r>
        <w:rPr>
          <w:rFonts w:hint="eastAsia" w:ascii="仿宋" w:hAnsi="仿宋" w:eastAsia="仿宋" w:cs="仿宋"/>
          <w:spacing w:val="-6"/>
          <w:sz w:val="32"/>
          <w:szCs w:val="32"/>
          <w:lang w:val="en-US" w:eastAsia="zh-CN"/>
        </w:rPr>
        <w:t>建议按照经过核实批复后的清产核资净资产值作为企业法人注册登记时的注册资本。</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（五）关于企业名称。</w:t>
      </w:r>
      <w:r>
        <w:rPr>
          <w:rFonts w:hint="eastAsia" w:ascii="仿宋" w:hAnsi="仿宋" w:eastAsia="仿宋" w:cs="仿宋"/>
          <w:spacing w:val="-6"/>
          <w:sz w:val="32"/>
          <w:szCs w:val="32"/>
          <w:lang w:val="en-US" w:eastAsia="zh-CN"/>
        </w:rPr>
        <w:t>为便于公司规模化、集约化经营，拟定名称为：南阳市公共交通集团有限责任公司（以工商登记机关核定的为准）。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（六）关于债权债务处理。</w:t>
      </w:r>
      <w:r>
        <w:rPr>
          <w:rFonts w:hint="eastAsia" w:ascii="仿宋" w:hAnsi="仿宋" w:eastAsia="仿宋" w:cs="仿宋"/>
          <w:spacing w:val="-6"/>
          <w:sz w:val="32"/>
          <w:szCs w:val="32"/>
          <w:lang w:val="en-US" w:eastAsia="zh-CN"/>
        </w:rPr>
        <w:t>本次改革不涉及债权债务处理，新公司全部接受原市公交总公司的所有债权债务。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Times New Roman" w:hAnsi="Times New Roman" w:cs="仿宋_GB2312"/>
          <w:spacing w:val="-6"/>
          <w:sz w:val="32"/>
          <w:szCs w:val="32"/>
          <w:lang w:val="en-US" w:eastAsia="zh-CN"/>
        </w:rPr>
      </w:pPr>
      <w:r>
        <w:rPr>
          <w:rFonts w:hint="eastAsia" w:ascii="楷体_GB2312" w:hAnsi="楷体_GB2312" w:eastAsia="楷体_GB2312" w:cs="楷体_GB2312"/>
          <w:b/>
          <w:bCs/>
          <w:spacing w:val="-6"/>
          <w:sz w:val="32"/>
          <w:szCs w:val="32"/>
          <w:lang w:val="en-US" w:eastAsia="zh-CN"/>
        </w:rPr>
        <w:t>（七）关于资产处置。</w:t>
      </w:r>
      <w:r>
        <w:rPr>
          <w:rFonts w:hint="eastAsia" w:ascii="仿宋" w:hAnsi="仿宋" w:eastAsia="仿宋" w:cs="仿宋"/>
          <w:spacing w:val="-6"/>
          <w:sz w:val="32"/>
          <w:szCs w:val="32"/>
          <w:lang w:val="en-US" w:eastAsia="zh-CN"/>
        </w:rPr>
        <w:t>本次改革不涉及资产处置，新公司全部接受原市公交总公司的所有资产所有权。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（八）关于劳动人事关系。</w:t>
      </w:r>
      <w:r>
        <w:rPr>
          <w:rFonts w:hint="eastAsia" w:ascii="仿宋" w:hAnsi="仿宋" w:eastAsia="仿宋" w:cs="仿宋"/>
          <w:spacing w:val="-6"/>
          <w:sz w:val="32"/>
          <w:szCs w:val="32"/>
          <w:lang w:val="en-US" w:eastAsia="zh-CN"/>
        </w:rPr>
        <w:t>本次改革不涉及公司的人员安置和身份置换，新公司全部接受原市公交总公司的所有职工。人事手续按照企业名称变更相关规定办理，职工“五险一金”按照相关程序划转至新公司。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spacing w:val="-6"/>
          <w:sz w:val="32"/>
          <w:szCs w:val="32"/>
          <w:lang w:val="en-US" w:eastAsia="zh-CN"/>
        </w:rPr>
      </w:pPr>
      <w:r>
        <w:rPr>
          <w:rFonts w:hint="eastAsia" w:ascii="楷体_GB2312" w:hAnsi="楷体_GB2312" w:eastAsia="楷体_GB2312" w:cs="楷体_GB2312"/>
          <w:b/>
          <w:bCs/>
          <w:spacing w:val="-6"/>
          <w:sz w:val="32"/>
          <w:szCs w:val="32"/>
          <w:lang w:val="en-US" w:eastAsia="zh-CN"/>
        </w:rPr>
        <w:t>（九）关于改革基准日。</w:t>
      </w:r>
      <w:r>
        <w:rPr>
          <w:rFonts w:hint="eastAsia" w:ascii="仿宋" w:hAnsi="仿宋" w:eastAsia="仿宋" w:cs="仿宋"/>
          <w:spacing w:val="-6"/>
          <w:sz w:val="32"/>
          <w:szCs w:val="32"/>
          <w:lang w:val="en-US" w:eastAsia="zh-CN"/>
        </w:rPr>
        <w:t>公司改制基准日确定为2021年6月30日。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8" w:firstLineChars="200"/>
        <w:jc w:val="both"/>
        <w:textAlignment w:val="auto"/>
        <w:outlineLvl w:val="9"/>
        <w:rPr>
          <w:rFonts w:hint="eastAsia" w:ascii="仿宋" w:hAnsi="仿宋" w:eastAsia="仿宋" w:cs="仿宋"/>
          <w:b w:val="0"/>
          <w:bCs w:val="0"/>
          <w:spacing w:val="-6"/>
          <w:sz w:val="32"/>
          <w:szCs w:val="32"/>
          <w:lang w:val="en-US" w:eastAsia="zh-CN"/>
        </w:rPr>
      </w:pPr>
      <w:r>
        <w:rPr>
          <w:rFonts w:hint="eastAsia" w:ascii="仿宋" w:hAnsi="仿宋" w:eastAsia="仿宋" w:cs="仿宋"/>
          <w:b/>
          <w:bCs/>
          <w:spacing w:val="-6"/>
          <w:sz w:val="32"/>
          <w:szCs w:val="32"/>
          <w:lang w:val="en-US" w:eastAsia="zh-CN"/>
        </w:rPr>
        <w:t>第四部分，工作要求。</w:t>
      </w:r>
      <w:r>
        <w:rPr>
          <w:rFonts w:hint="eastAsia" w:ascii="仿宋" w:hAnsi="仿宋" w:eastAsia="仿宋" w:cs="仿宋"/>
          <w:spacing w:val="-28"/>
          <w:sz w:val="32"/>
          <w:szCs w:val="32"/>
        </w:rPr>
        <w:t>《</w:t>
      </w:r>
      <w:r>
        <w:rPr>
          <w:rFonts w:hint="eastAsia" w:ascii="仿宋" w:hAnsi="仿宋" w:eastAsia="仿宋" w:cs="仿宋"/>
          <w:spacing w:val="-6"/>
          <w:sz w:val="32"/>
          <w:szCs w:val="32"/>
          <w:lang w:val="en-US" w:eastAsia="zh-CN"/>
        </w:rPr>
        <w:t>南阳市公共交通总公司改制总体方案</w:t>
      </w:r>
      <w:r>
        <w:rPr>
          <w:rFonts w:hint="eastAsia" w:ascii="仿宋" w:hAnsi="仿宋" w:eastAsia="仿宋" w:cs="仿宋"/>
          <w:spacing w:val="-28"/>
          <w:sz w:val="32"/>
          <w:szCs w:val="32"/>
        </w:rPr>
        <w:t>》</w:t>
      </w:r>
      <w:r>
        <w:rPr>
          <w:rFonts w:hint="eastAsia" w:ascii="仿宋" w:hAnsi="仿宋" w:eastAsia="仿宋" w:cs="仿宋"/>
          <w:b w:val="0"/>
          <w:bCs w:val="0"/>
          <w:spacing w:val="-6"/>
          <w:sz w:val="32"/>
          <w:szCs w:val="32"/>
          <w:lang w:val="en-US" w:eastAsia="zh-CN"/>
        </w:rPr>
        <w:t>从思想认识、组织领导、宣传引导等三个方面对南阳市公交公司改制工作提出了相关要求，确保南阳市公共交通总公司改制让政府放心，让人民满意。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44"/>
          <w:szCs w:val="44"/>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871DC"/>
    <w:multiLevelType w:val="singleLevel"/>
    <w:tmpl w:val="B88871DC"/>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44AB9"/>
    <w:rsid w:val="01B82F9C"/>
    <w:rsid w:val="07AF7E3A"/>
    <w:rsid w:val="0DB12C7D"/>
    <w:rsid w:val="154A0D0B"/>
    <w:rsid w:val="21D520B1"/>
    <w:rsid w:val="2C04490D"/>
    <w:rsid w:val="2DD02B5C"/>
    <w:rsid w:val="3CBC5ACD"/>
    <w:rsid w:val="4D7A5447"/>
    <w:rsid w:val="7F044AB9"/>
    <w:rsid w:val="B6FA8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2021-12-21T17:27:00Z</dcterms:created>
  <dc:creator>莫名</dc:creator>
  <cp:lastModifiedBy>kylin</cp:lastModifiedBy>
  <dcterms:modified xsi:type="dcterms:W3CDTF">2021-12-22T10:23:17Z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8A3DCD0797A24DEAAFBD12043A812092</vt:lpwstr>
  </property>
</Properties>
</file>