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83"/>
        <w:gridCol w:w="1822"/>
        <w:gridCol w:w="1700"/>
        <w:gridCol w:w="1348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ascii="FreeSerif" w:hAnsi="FreeSerif" w:eastAsia="方正小标宋简体" w:cs="FreeSerif"/>
                <w:color w:val="000000"/>
                <w:sz w:val="40"/>
                <w:szCs w:val="40"/>
              </w:rPr>
            </w:pP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南阳市招商引资</w:t>
            </w:r>
            <w:r>
              <w:rPr>
                <w:rFonts w:hint="eastAsia"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工作</w:t>
            </w: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指挥部办公室重要信息交办函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编号</w:t>
            </w:r>
            <w:r>
              <w:rPr>
                <w:rFonts w:hint="eastAsia"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项目简介</w:t>
            </w: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投资意向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企业联系人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（职务、联系方式）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279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FreeSerif" w:hAnsi="FreeSerif" w:cs="FreeSerif"/>
                <w:color w:val="000000"/>
                <w:sz w:val="22"/>
                <w:szCs w:val="22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南阳市招商引资</w:t>
            </w:r>
            <w:r>
              <w:rPr>
                <w:rFonts w:hint="eastAsia"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工作指挥部</w:t>
            </w: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办公室联系人：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2020" w:type="pct"/>
            <w:gridSpan w:val="2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dashed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方正小标宋简体" w:cs="FreeSerif"/>
                <w:color w:val="000000"/>
                <w:sz w:val="40"/>
                <w:szCs w:val="40"/>
              </w:rPr>
            </w:pP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南阳市招商引资</w:t>
            </w:r>
            <w:r>
              <w:rPr>
                <w:rFonts w:hint="eastAsia"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工作</w:t>
            </w:r>
            <w:r>
              <w:rPr>
                <w:rFonts w:ascii="FreeSerif" w:hAnsi="FreeSerif" w:eastAsia="方正小标宋简体" w:cs="FreeSerif"/>
                <w:color w:val="000000"/>
                <w:kern w:val="0"/>
                <w:sz w:val="38"/>
                <w:szCs w:val="38"/>
                <w:lang w:bidi="ar"/>
              </w:rPr>
              <w:t>指挥部办公室重要信息回复单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编号</w:t>
            </w:r>
            <w:r>
              <w:rPr>
                <w:rFonts w:hint="eastAsia" w:ascii="FreeSerif" w:hAnsi="FreeSerif" w:eastAsia="仿宋" w:cs="FreeSerif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仿宋" w:cs="FreeSerif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交办时间</w:t>
            </w: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承接单位与负责同志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（职务、联系方式）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FreeSerif" w:hAnsi="FreeSerif" w:eastAsia="仿宋" w:cs="FreeSerif"/>
                <w:color w:val="000000"/>
                <w:kern w:val="0"/>
                <w:sz w:val="28"/>
                <w:szCs w:val="28"/>
                <w:lang w:bidi="ar"/>
              </w:rPr>
              <w:t>对接意见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责任单位（盖章）：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FreeSerif" w:hAnsi="FreeSerif" w:cs="FreeSerif"/>
                <w:color w:val="000000"/>
                <w:sz w:val="22"/>
                <w:szCs w:val="22"/>
              </w:rPr>
            </w:pPr>
            <w:r>
              <w:rPr>
                <w:rFonts w:hint="eastAsia"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FreeSerif" w:hAnsi="FreeSerif" w:cs="FreeSerif"/>
                <w:color w:val="000000"/>
                <w:kern w:val="0"/>
                <w:sz w:val="22"/>
                <w:szCs w:val="22"/>
                <w:lang w:bidi="ar"/>
              </w:rPr>
              <w:t>责任人（签字）：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FreeSerif" w:hAnsi="FreeSerif" w:cs="FreeSerif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268" w:right="1701" w:bottom="226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6B4C"/>
    <w:rsid w:val="1A8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2021-12-27T08:54:00Z</dcterms:created>
  <dc:creator>胡小胡</dc:creator>
  <cp:lastModifiedBy>胡小胡</cp:lastModifiedBy>
  <dcterms:modified xsi:type="dcterms:W3CDTF">2021-12-27T08:54:47Z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E77728FB5C7048F4B2807AC563D59488</vt:lpwstr>
  </property>
</Properties>
</file>