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南阳市水利局20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年政府信息公开工作年度报告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</w:p>
    <w:p>
      <w:pPr>
        <w:pStyle w:val="9"/>
        <w:widowControl/>
        <w:numPr>
          <w:ilvl w:val="0"/>
          <w:numId w:val="1"/>
        </w:numPr>
        <w:shd w:val="clear" w:color="auto" w:fill="FFFFFF"/>
        <w:ind w:firstLineChars="0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总体情况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2"/>
          <w:szCs w:val="22"/>
          <w:shd w:val="clear" w:color="auto" w:fill="FFFFFF"/>
        </w:rPr>
      </w:pPr>
      <w:r>
        <w:rPr>
          <w:rFonts w:hint="eastAsia"/>
          <w:color w:val="333333"/>
          <w:sz w:val="22"/>
          <w:szCs w:val="22"/>
          <w:shd w:val="clear" w:color="auto" w:fill="FFFFFF"/>
        </w:rPr>
        <w:t>（一）主动公开情况。20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z w:val="22"/>
          <w:szCs w:val="22"/>
          <w:shd w:val="clear" w:color="auto" w:fill="FFFFFF"/>
        </w:rPr>
        <w:t>年，南阳市水利局共主动公开各类政府信息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346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条，其中，机构领导、机构设置及人事信息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条，政策法规类信息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条，规划计划类信息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条，行政权力运行类信息3条，财政预决算类信息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条，公文类信息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86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条，工作动态类信息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180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条，办理人大代表建议和政协委员提案信息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条，其他信息</w:t>
      </w:r>
      <w:r>
        <w:rPr>
          <w:rFonts w:hint="eastAsia"/>
          <w:color w:val="333333"/>
          <w:sz w:val="22"/>
          <w:szCs w:val="22"/>
          <w:shd w:val="clear" w:color="auto" w:fill="FFFFFF"/>
          <w:lang w:val="en-US" w:eastAsia="zh-CN"/>
        </w:rPr>
        <w:t>52</w:t>
      </w:r>
      <w:r>
        <w:rPr>
          <w:rFonts w:hint="eastAsia"/>
          <w:color w:val="333333"/>
          <w:sz w:val="22"/>
          <w:szCs w:val="22"/>
          <w:shd w:val="clear" w:color="auto" w:fill="FFFFFF"/>
        </w:rPr>
        <w:t>条。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2"/>
          <w:szCs w:val="22"/>
          <w:shd w:val="clear" w:color="auto" w:fill="FFFFFF"/>
        </w:rPr>
      </w:pPr>
      <w:r>
        <w:rPr>
          <w:rFonts w:hint="eastAsia"/>
          <w:color w:val="333333"/>
          <w:sz w:val="22"/>
          <w:szCs w:val="22"/>
          <w:shd w:val="clear" w:color="auto" w:fill="FFFFFF"/>
        </w:rPr>
        <w:t>（二）依申请公开情况。共受理群众政府信息公开网上申请1件，全部为自然人申请。办结政府信息公开申请1件，本机关不掌握相关政府信息1件。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2"/>
          <w:szCs w:val="22"/>
          <w:shd w:val="clear" w:color="auto" w:fill="FFFFFF"/>
        </w:rPr>
      </w:pPr>
      <w:r>
        <w:rPr>
          <w:rFonts w:hint="eastAsia"/>
          <w:color w:val="333333"/>
          <w:sz w:val="22"/>
          <w:szCs w:val="22"/>
          <w:shd w:val="clear" w:color="auto" w:fill="FFFFFF"/>
        </w:rPr>
        <w:t>（三）政府信息管理。加强政务信息日常管理，明确由局办公室安排专人负责信息公开日常工作，严格执行市政府制定的各项信息公开管理制度，对政务信息进行规范管理。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2"/>
          <w:szCs w:val="22"/>
          <w:shd w:val="clear" w:color="auto" w:fill="FFFFFF"/>
        </w:rPr>
      </w:pPr>
      <w:r>
        <w:rPr>
          <w:rFonts w:hint="eastAsia"/>
          <w:color w:val="333333"/>
          <w:sz w:val="22"/>
          <w:szCs w:val="22"/>
          <w:shd w:val="clear" w:color="auto" w:fill="FFFFFF"/>
        </w:rPr>
        <w:t>（四）监督保障。市水利局高度重视政府信息公开工作，对市政府信息公开社会评议中反馈的意见和建议，坚决做到立行立改。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2"/>
          <w:szCs w:val="22"/>
          <w:shd w:val="clear" w:color="auto" w:fill="FFFFFF"/>
        </w:rPr>
      </w:pPr>
      <w:r>
        <w:rPr>
          <w:rFonts w:hint="eastAsia"/>
          <w:color w:val="333333"/>
          <w:sz w:val="22"/>
          <w:szCs w:val="22"/>
          <w:shd w:val="clear" w:color="auto" w:fill="FFFFFF"/>
        </w:rPr>
        <w:t>（五）贯彻落实新《条例》情况。认真学习并积极贯彻落实新《条例》。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采购总金额（单位:万元）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2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 w:asciiTheme="majorHAnsi" w:hAnsiTheme="majorHAns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2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五、存在的主要问题及改进情况</w:t>
      </w:r>
    </w:p>
    <w:p>
      <w:pPr>
        <w:widowControl/>
        <w:shd w:val="clear" w:color="auto" w:fill="FFFFFF"/>
        <w:spacing w:after="240"/>
        <w:ind w:firstLine="480"/>
        <w:rPr>
          <w:color w:val="333333"/>
          <w:sz w:val="20"/>
          <w:szCs w:val="20"/>
          <w:shd w:val="clear" w:color="auto" w:fill="FFFFFF"/>
        </w:rPr>
      </w:pPr>
      <w:r>
        <w:rPr>
          <w:rFonts w:hint="eastAsia"/>
          <w:color w:val="333333"/>
          <w:sz w:val="20"/>
          <w:szCs w:val="20"/>
          <w:shd w:val="clear" w:color="auto" w:fill="FFFFFF"/>
          <w:lang w:val="en-US" w:eastAsia="zh-CN"/>
        </w:rPr>
        <w:t>2017</w:t>
      </w:r>
      <w:r>
        <w:rPr>
          <w:rFonts w:hint="eastAsia"/>
          <w:color w:val="333333"/>
          <w:sz w:val="20"/>
          <w:szCs w:val="20"/>
          <w:shd w:val="clear" w:color="auto" w:fill="FFFFFF"/>
        </w:rPr>
        <w:t>年我局政府信息和政务公开工作取得了一定成绩，但还存在信息公开工作质量不够高、公开领域不宽泛、公共服务平台建设不健全、制度建设不完善等问题。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2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202</w:t>
      </w:r>
      <w:r>
        <w:rPr>
          <w:rFonts w:hint="eastAsia"/>
          <w:color w:val="333333"/>
          <w:sz w:val="20"/>
          <w:szCs w:val="20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0"/>
          <w:szCs w:val="20"/>
          <w:shd w:val="clear" w:color="auto" w:fill="FFFFFF"/>
        </w:rPr>
        <w:t>年，我们将按照市委、市政府的部署要求，在市政府办政务公开办的指导下，加强政府信息公开载体和机制建设, 拓展新媒体应用，持续推进决策公开、执行公开、管理公开、服务公开、结果公开。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2"/>
        </w:rPr>
        <w:t>六、其他需要报告的事项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2"/>
        </w:rPr>
      </w:pPr>
      <w:r>
        <w:rPr>
          <w:rFonts w:hint="eastAsia"/>
          <w:color w:val="333333"/>
          <w:sz w:val="20"/>
          <w:szCs w:val="20"/>
          <w:shd w:val="clear" w:color="auto" w:fill="FFFFFF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648C7"/>
    <w:multiLevelType w:val="multilevel"/>
    <w:tmpl w:val="5DB648C7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D9"/>
    <w:rsid w:val="000A1173"/>
    <w:rsid w:val="0015460E"/>
    <w:rsid w:val="00172B49"/>
    <w:rsid w:val="001A63D9"/>
    <w:rsid w:val="001E50C6"/>
    <w:rsid w:val="001F0681"/>
    <w:rsid w:val="002074A9"/>
    <w:rsid w:val="002558A8"/>
    <w:rsid w:val="002F763F"/>
    <w:rsid w:val="003B18EF"/>
    <w:rsid w:val="0045346F"/>
    <w:rsid w:val="004723E2"/>
    <w:rsid w:val="0049620F"/>
    <w:rsid w:val="004B1B8A"/>
    <w:rsid w:val="004C2AE2"/>
    <w:rsid w:val="005B63FE"/>
    <w:rsid w:val="005C3C11"/>
    <w:rsid w:val="00620687"/>
    <w:rsid w:val="006756AD"/>
    <w:rsid w:val="007407B2"/>
    <w:rsid w:val="00756D67"/>
    <w:rsid w:val="007C6392"/>
    <w:rsid w:val="00822230"/>
    <w:rsid w:val="008B3B52"/>
    <w:rsid w:val="008F0B4D"/>
    <w:rsid w:val="009551DC"/>
    <w:rsid w:val="00A311E3"/>
    <w:rsid w:val="00B22E33"/>
    <w:rsid w:val="00BB0042"/>
    <w:rsid w:val="00DC36C1"/>
    <w:rsid w:val="00F128C5"/>
    <w:rsid w:val="00F83ECB"/>
    <w:rsid w:val="00F94166"/>
    <w:rsid w:val="00FE5CCB"/>
    <w:rsid w:val="0B425178"/>
    <w:rsid w:val="29ED47C4"/>
    <w:rsid w:val="32D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254</Words>
  <Characters>1452</Characters>
  <Lines>12</Lines>
  <Paragraphs>3</Paragraphs>
  <TotalTime>0</TotalTime>
  <ScaleCrop>false</ScaleCrop>
  <LinksUpToDate>false</LinksUpToDate>
  <CharactersWithSpaces>1703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2020-02-15T03:58:00Z</dcterms:created>
  <dc:creator>USER-</dc:creator>
  <cp:lastModifiedBy>黄豆豆</cp:lastModifiedBy>
  <dcterms:modified xsi:type="dcterms:W3CDTF">2021-04-26T08:17:44Z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CD5679B8E7424386B3446762FB780C36</vt:lpwstr>
  </property>
</Properties>
</file>