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固定资产投资项目节能审查</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固定资产投资项目节能审查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全国人民代表大会常务委员会关于修改&lt;中华人民共和国节约能源法&gt;等六部法律的决定》：国家实行固定资产投资项目节能评估和审查制度。不符合强制性节能标准的项目，建设单位不得开工建设；已经建成的，不得投入生产、使用。政府投资项目不符合强制性节能标准的，依法负责项目审批的机关不得批准建设。具体办法由国务院管理节能工作的部门会同国务院有关部门制定。</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国务院关于加强节能工作的决定》（国发[2006]28号）第二十三条：建立固定资产投资项目节能评估和审查制度。有关部门和地方人民政府要对固定资产投资项目（含新建、改建、扩建项目）进行节能评估和审查。</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三、《固定资产投资项目节能审查办法》（2016年国家发改委令第44号）第三条 固定资产投资项目节能审查意见是项目开工建设、竣工验收和运营管理的重要依据。政府投资项目，建设单位在报送项目可行性研究报告前，需取得节能审查机关出具的节能审查意见。企业投资项目，建设单位需在开工建设前取得节能审查机关出具的节能审查意见。未按本办法规定进行节能审查，或节能审查未通过的项目，建设单位不得开工建设，已经建成的不得投入生产、使用。</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第五条 定资产投资项目节能审查由地方节能审查机关负责。</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国家发展改革委核报国务院审批以及国家发展改革委审批的政府投资项目，建设单位在报送项目可行性研究报告前，需取得省级节能审查机关出具的节能审查意见。国家发展改革委核报国务院核准以及国家发展改革委核准的企业投资项目，建设单位需在开工建设前取得省级节能审查机关出具的节能审查意见。</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年综合能源消费量5000 吨标准煤以上(改扩建项目按照建成投产后年综合能源消费增量计算，电力折算系数按当量值，下同)的固定资产投资项目，其节能审查由省级节能审查机关负责。其他固定资产投资项目，其节能审查管理权限由省级节能审查机关依据实际情况自行决定。</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黑体" w:hAnsi="黑体" w:eastAsia="黑体" w:cs="黑体"/>
          <w:b/>
          <w:sz w:val="30"/>
          <w:szCs w:val="30"/>
        </w:rPr>
      </w:pPr>
      <w:r>
        <w:rPr>
          <w:rFonts w:hint="eastAsia" w:ascii="宋体" w:hAnsi="宋体" w:eastAsia="宋体" w:cs="宋体"/>
          <w:sz w:val="28"/>
          <w:szCs w:val="28"/>
        </w:rPr>
        <w:t>第六条 年综合能源消费量不满1000 吨标准煤，且年电力消费量不满500 万千瓦时的固定资产投资项目，以及用能工艺简单、节能潜力小的行业(具体行业目录由国家发展改革委制定并公布)的固定资产投资项目应按照相关节能标准、规范建设，不再单独进行节能审查。《全国人大财政经济委员会办公室关于节能评估审查是否属于行政许可事项的复函》：根据行政许可法，上述规定符合设定行政许可的要求和条件。在实际工作中，国家发改委为落实节能法的要求，将节能评估和审查作为项目审批、核准和开工建设的强制性前置条件，节能评估和审查制度与环境评估等一样，已成为固定资产投资项目审批核准制度的重点环节。</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主管单位项目呈报文件</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固定资产投资项目节能报告</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固定资产投资项目节能报告</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主管单位项目呈报文件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固话咨询:0377-61387730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K1、6、14、22、27、36路等公交车均可到达。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环节名称：受理；办理人：杜佳可；办理时限：1个工作日；审查标准：要件齐全；办理结果：符合法定要求受理，不符合，不予受理；</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环节名称：审核；办理人：姜增川；办理时限：1个工作日；审查标准：符合法定要求，予以审核；办理结果：</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给出审核意见，如果不同意，及时反馈</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环节名称：决定；办理人：王清平；办理时限：2个工作日；审查标准：符合法定要求，予以核准；办理结果：作出予以核准决定，即发项目核准文件，作出不予核准的，出具不予核准书面报告，并说明原因</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环节名称：送达；办理人：姜增川；办理时限：1个工作日；审查标准：送达；办理结果：办结；</w:t>
      </w:r>
    </w:p>
    <w:p>
      <w:pPr>
        <w:keepNext w:val="0"/>
        <w:keepLines w:val="0"/>
        <w:pageBreakBefore w:val="0"/>
        <w:widowControl/>
        <w:kinsoku/>
        <w:wordWrap/>
        <w:overflowPunct/>
        <w:topLinePunct w:val="0"/>
        <w:autoSpaceDE/>
        <w:autoSpaceDN/>
        <w:bidi w:val="0"/>
        <w:adjustRightInd w:val="0"/>
        <w:snapToGrid w:val="0"/>
        <w:spacing w:line="360" w:lineRule="auto"/>
        <w:ind w:firstLine="602" w:firstLineChars="200"/>
        <w:jc w:val="both"/>
        <w:textAlignment w:val="auto"/>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6180455" cy="8745220"/>
            <wp:effectExtent l="0" t="0" r="10795" b="1778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180455" cy="8745220"/>
                    </a:xfrm>
                    <a:prstGeom prst="rect">
                      <a:avLst/>
                    </a:prstGeom>
                    <a:noFill/>
                    <a:ln w="9525">
                      <a:noFill/>
                    </a:ln>
                  </pic:spPr>
                </pic:pic>
              </a:graphicData>
            </a:graphic>
          </wp:inline>
        </w:drawing>
      </w:r>
      <w:bookmarkEnd w:id="0"/>
    </w:p>
    <w:p>
      <w:pPr>
        <w:pStyle w:val="12"/>
      </w:pPr>
      <w:r>
        <w:t>窗体底端</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6CEA2"/>
    <w:multiLevelType w:val="singleLevel"/>
    <w:tmpl w:val="3B86CEA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CA01DCD"/>
    <w:rsid w:val="33A4735C"/>
    <w:rsid w:val="3C8500DD"/>
    <w:rsid w:val="3E1E2576"/>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5</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2020-12-05T08:39:28Z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