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spacing w:line="360" w:lineRule="auto"/>
        <w:jc w:val="center"/>
        <w:textAlignment w:val="auto"/>
        <w:rPr>
          <w:rFonts w:hint="eastAsia" w:ascii="黑体" w:hAnsi="黑体" w:eastAsia="黑体" w:cs="黑体"/>
          <w:b/>
          <w:bCs/>
          <w:sz w:val="36"/>
          <w:szCs w:val="36"/>
        </w:rPr>
      </w:pPr>
      <w:r>
        <w:rPr>
          <w:rFonts w:hint="eastAsia" w:ascii="黑体" w:hAnsi="黑体" w:eastAsia="黑体" w:cs="黑体"/>
          <w:b/>
          <w:bCs/>
          <w:sz w:val="36"/>
          <w:szCs w:val="36"/>
        </w:rPr>
        <w:t>灵活就业人员缴存登记</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rPr>
        <w:t>南阳市住房公积金管理中心</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适用范围：</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灵活就业人员缴存登记</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其他职权</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实施依据：</w:t>
      </w:r>
    </w:p>
    <w:p>
      <w:pPr>
        <w:keepNext w:val="0"/>
        <w:keepLines w:val="0"/>
        <w:pageBreakBefore w:val="0"/>
        <w:widowControl/>
        <w:numPr>
          <w:ilvl w:val="0"/>
          <w:numId w:val="0"/>
        </w:numPr>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1.《居住证暂行条例》（国务院令第262号）第十二条“居住证持有人在居住地依法享有劳动就业，参加社会保险，缴存、提取和使用住房公积金的权利。”</w:t>
      </w:r>
    </w:p>
    <w:p>
      <w:pPr>
        <w:keepNext w:val="0"/>
        <w:keepLines w:val="0"/>
        <w:pageBreakBefore w:val="0"/>
        <w:widowControl/>
        <w:numPr>
          <w:ilvl w:val="0"/>
          <w:numId w:val="0"/>
        </w:numPr>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2.建设部、财政部、中国人民银行《关于住房公积金管理若干具体问题的指导意见》（建金管[2005]5号）规定：“一、有条件的地方，城镇单位聘用进城务工人员，单位和职工可缴存住房公积金；城镇个体工商户、自由职业人员可申请缴存住房公积金，月缴存额的工资基数按照缴存人上一年度月平均纳税收入计算。”、“九、进城务工人员、城镇个体工商户、自由职业人员购买自住住房或者在户口所在地购建自住住房的，可以凭购房合同、用地证明及其他有效证明材料，提取本人及其配偶住房公积金账户内的存储余额。”、“十四、进城务工人员、城镇个体工商户和自由职业人员购买自住住房时，可按规定申请住房公积金贷款。”</w:t>
      </w:r>
    </w:p>
    <w:p>
      <w:pPr>
        <w:keepNext w:val="0"/>
        <w:keepLines w:val="0"/>
        <w:pageBreakBefore w:val="0"/>
        <w:widowControl/>
        <w:numPr>
          <w:ilvl w:val="0"/>
          <w:numId w:val="0"/>
        </w:numPr>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3.《河南省人民政府办公厅关于进一步扩大住房公积金制度受益范围的若干意见》（豫政办〔2016〕223号）规定：“一、（一）各地要将城镇个体工商户、自由职业者纳入住房公积金缴存范围”、“（二）鼓励非全日制工作的进城务工人员、城镇个体工商户、自由职业者等（以下统称自主缴存者）按照自愿原则申请建立住房公积金账户。自主缴存者享有《条例》规定的缴存职工的各项权利。</w:t>
      </w:r>
    </w:p>
    <w:p>
      <w:pPr>
        <w:keepNext w:val="0"/>
        <w:keepLines w:val="0"/>
        <w:pageBreakBefore w:val="0"/>
        <w:widowControl/>
        <w:numPr>
          <w:ilvl w:val="0"/>
          <w:numId w:val="0"/>
        </w:numPr>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申请材料：</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个人缴存托管委托收付款协议书</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I类借记卡</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住房公积金灵活就业人员开户申请表</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身份证</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法定时限：</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承诺时限：</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w:t>
      </w:r>
      <w:r>
        <w:rPr>
          <w:rFonts w:hint="eastAsia" w:ascii="宋体" w:hAnsi="宋体" w:eastAsia="宋体" w:cs="宋体"/>
          <w:color w:val="000000"/>
          <w:sz w:val="28"/>
          <w:szCs w:val="28"/>
        </w:rPr>
        <w:t>个工作日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收费标准：</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咨询电话：</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固话咨询:0377-12329</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投诉电话：</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固话投诉:0377-63198297 </w:t>
      </w: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办理地址：</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南阳市宛城区（县）仲景街道范蠡东路1666号3号楼二楼北厅住房公积金室（窗口） </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市直管理部 南阳市范蠡路700号市住房公积金管理中心二楼综合服务大厅</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卧龙管理部 南阳市光武路与百里奚路交叉口向西500米路南先锋橡树湾小区楼下</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宛城管理部 南阳市孔明路与杜诗路交汇处向南400米路西天麒家园1666号</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西峡管理部 时代广场南路帝景天城北门2号楼</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南召管理部 人民南路新公共汽车站对面</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镇平管理部 杏山大道与北大街交叉口东北角</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新野管理部 城中兴路与书院路交叉口南侧</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方城管理部 解放路中段便民服务中心东门对面</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社旗管理部 滨河路公园道1号小区西门</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唐河管理部 星江路与解放路交叉口西南角</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桐柏管理部 乙三街与甲七路交叉口东南角香溪安澜园西门</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内乡管理部 工业路与螺狮路交汇处东北角</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公交线路指引：</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市直管理部 63502833  南阳市范蠡路700号市住房公积金管理中心二楼综合服务大厅</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市直管理部 61387612  南阳市范蠡东路1666号市行政审批服务中心二楼北厅</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卧龙管理部 62292208  南阳市光武路与百里奚路交叉口向西500米路南先锋橡树湾小区楼下</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宛城管理部 63595357  南阳市孔明路与杜诗路交汇处向南400米路西天麒家园1666号</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西峡管理部 69691992  西峡县时代广场南路帝景天城北门2号楼</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南召管理部 66912933  南召县人民南路新公共汽车站对面</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镇平管理部 65916083  镇平县杏山大道与北大街交叉口东北角</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新野管理部 66271286  新野县城中兴路与书院路交叉口南侧</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方城管理部 67252628  方城县解放路中段便民服务中心东门对面</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社旗管理部 67989956  社旗县滨河路公园道1号小区西门</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唐河管理部 68979366  唐河县星江路与解放路交叉口西南角</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桐柏管理部 68223698  桐柏县乙三街与甲七路交叉口东南角香溪安澜园西门</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内乡管理部 65330596  内乡县工业路与螺狮路交汇处东北角</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流程环节：</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 ；审查标准：对申请材料进行初步审核。经审核，申请材料齐全、符合法定形式的，决定予以受理。申请材料存在可以当场更正的错误的，应当允许有权更正人当场予以更正，由更正人在更正处签名或盖章、注明更正日期；经确认申请材料齐全，符合法定形式的，应当决定予以受理。申请材料不齐全或者不符合法定形式的，应当当场告知申请人需要补正的全部内容。不属于本中心管辖范围的事项，应当即时决定不予受理，并告知申请人向有关行政机关申请。；办理结果：由申请人携带本指南规定的相关资料，至南阳住房公积金管理中心各服务窗口，由窗口人员进行资料受理。</w:t>
      </w:r>
      <w:bookmarkStart w:id="0" w:name="_GoBack"/>
      <w:bookmarkEnd w:id="0"/>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 ；审查标准：提交材料是否齐全、是否符合法定形式；材料需要核实的，核实相关材料。；办理结果：对于审查通过的，予以当场办理；审查不通过的，退回材料并告知原因。</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both"/>
        <w:rPr>
          <w:rFonts w:hint="eastAsia" w:ascii="黑体" w:hAnsi="黑体" w:eastAsia="黑体" w:cs="黑体"/>
          <w:b/>
          <w:sz w:val="30"/>
          <w:szCs w:val="30"/>
        </w:rPr>
      </w:pPr>
      <w:r>
        <w:drawing>
          <wp:inline distT="0" distB="0" distL="114300" distR="114300">
            <wp:extent cx="5273040" cy="2663190"/>
            <wp:effectExtent l="0" t="0" r="381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73040" cy="2663190"/>
                    </a:xfrm>
                    <a:prstGeom prst="rect">
                      <a:avLst/>
                    </a:prstGeom>
                    <a:noFill/>
                    <a:ln>
                      <a:noFill/>
                    </a:ln>
                  </pic:spPr>
                </pic:pic>
              </a:graphicData>
            </a:graphic>
          </wp:inline>
        </w:drawing>
      </w:r>
    </w:p>
    <w:p>
      <w:p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F2CBC5"/>
    <w:multiLevelType w:val="singleLevel"/>
    <w:tmpl w:val="62F2CBC5"/>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10023AF"/>
    <w:rsid w:val="01C23EEB"/>
    <w:rsid w:val="03D721B0"/>
    <w:rsid w:val="05DF725B"/>
    <w:rsid w:val="09BD77FC"/>
    <w:rsid w:val="0C937913"/>
    <w:rsid w:val="18230913"/>
    <w:rsid w:val="25195F34"/>
    <w:rsid w:val="3159201C"/>
    <w:rsid w:val="3C8500DD"/>
    <w:rsid w:val="3E1E2576"/>
    <w:rsid w:val="46C92176"/>
    <w:rsid w:val="4B805015"/>
    <w:rsid w:val="576D1E67"/>
    <w:rsid w:val="59AC68F5"/>
    <w:rsid w:val="5CF44725"/>
    <w:rsid w:val="73926547"/>
    <w:rsid w:val="79C174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47</TotalTime>
  <ScaleCrop>false</ScaleCrop>
  <LinksUpToDate>false</LinksUpToDate>
  <CharactersWithSpaces>1178</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2020-12-05T06:54:11Z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