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bCs/>
          <w:sz w:val="36"/>
          <w:szCs w:val="36"/>
        </w:rPr>
      </w:pPr>
      <w:r>
        <w:rPr>
          <w:rFonts w:hint="eastAsia" w:ascii="黑体" w:hAnsi="黑体" w:eastAsia="黑体" w:cs="黑体"/>
          <w:b/>
          <w:bCs/>
          <w:sz w:val="36"/>
          <w:szCs w:val="36"/>
        </w:rPr>
        <w:t>对全国体育事业及在发展全民健身事业中做出突出贡献的组织和个人，按照国家有关规定给予奖励</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bookmarkStart w:id="0" w:name="_GoBack"/>
      <w:bookmarkEnd w:id="0"/>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对全国体育事业及在发展全民健身事业中做出突出贡献的组织和个人，按照国家有关规定给予奖励</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行政奖励</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《体育法》第八条：国家对在体育事业中做出贡献的组织和个人，给予奖励。</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《全民健身条例》第七条：对在发展全民健身事业中做出突出贡献的组织和个人，按照国家有关规定给予表彰、奖励。</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全国群众体育先进单位推荐表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先进组织和个人推荐表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全国群众体育先进个人推荐表</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固话咨询:0377-63136093</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南阳市宛城区（县）仲景街道范蠡东路1666号3号楼一楼北厅综合受理室（窗口）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乘坐6路、14路、26路、28路公交车，在中州路市政府站下车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；办理人：审核岗；办理时限：20；审查标准：在受理申报材料后，由办公室和财务审计科对内容进行审查。如有必要，启动特殊环节进行辅助审查。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环节名称：决定 ；办理人：决定岗；办理时限：8；审查标准：南阳市体育局应在承诺时限内作出是否同意申请事项的决定。作出准予审批（办理）决定的，签发审批办理结果；作出不予审批（办理）决定的，签发《不予审批（办理）告知单》。</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drawing>
          <wp:inline distT="0" distB="0" distL="114300" distR="114300">
            <wp:extent cx="3030855" cy="4287520"/>
            <wp:effectExtent l="0" t="0" r="17145"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030855" cy="4287520"/>
                    </a:xfrm>
                    <a:prstGeom prst="rect">
                      <a:avLst/>
                    </a:prstGeom>
                    <a:noFill/>
                    <a:ln>
                      <a:noFill/>
                    </a:ln>
                  </pic:spPr>
                </pic:pic>
              </a:graphicData>
            </a:graphic>
          </wp:inline>
        </w:drawing>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6F11AE"/>
    <w:multiLevelType w:val="singleLevel"/>
    <w:tmpl w:val="EB6F11A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81630D0"/>
    <w:rsid w:val="0DA02AD6"/>
    <w:rsid w:val="28F55D32"/>
    <w:rsid w:val="29D873EF"/>
    <w:rsid w:val="2C216AB3"/>
    <w:rsid w:val="362B699B"/>
    <w:rsid w:val="3C8500DD"/>
    <w:rsid w:val="3E1E2576"/>
    <w:rsid w:val="59AC68F5"/>
    <w:rsid w:val="5BFD24F5"/>
    <w:rsid w:val="5C873C32"/>
    <w:rsid w:val="5FA01947"/>
    <w:rsid w:val="74DA2004"/>
    <w:rsid w:val="77E30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2020-12-05T02:44:31Z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