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</w:rPr>
        <w:t>水表更名、过户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水表更名、过户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《河南省城市供水管理办法》第二十七条：使用公共供水的用户需要更名、过户的，应当向城市公共供水企业申请办理更名过户手续。城市公共供水用户过户的，原用户应结清所欠水费。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申请人身份证复印件、房产证复印件（A4纸）；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中华人民共和国不动产权证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提供继承人或受遗赠人身份证复印件（A4纸）；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自来水公司水表更名过户业务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固话咨询:0377-63599115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固话投诉:0377-63599179  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；办理人：受理；办理时限：现场办理；审查标准：材料是否齐全；办理结果：接受受理；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；办理人：办结员；办理时限：现场办理；审查标准：办结；办理结果：办结；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271135" cy="6095365"/>
            <wp:effectExtent l="0" t="0" r="190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09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A2116"/>
    <w:multiLevelType w:val="singleLevel"/>
    <w:tmpl w:val="73FA211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1FCD472C"/>
    <w:rsid w:val="3C8500DD"/>
    <w:rsid w:val="3E1E2576"/>
    <w:rsid w:val="487C65EB"/>
    <w:rsid w:val="58B928BD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2020-12-05T05:24:17Z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