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延期向社会开放档案审批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南阳市档案局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延期向社会开放档案审批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《中华人民共和国档案法实施办法》（1990年10月24日国务院批准 1990年11月19日国家档案局令第1号发布 1999年5月5日国务院批准修订 1999年6月7日国家档案局令第5号重新发布 根据2017年3月1日国务院令第676号《国务院关于修改和废止部分行政法规的决定》修正）第十九条：“各级国家档案馆保管的档案应当按照《中华人民共和国档案法》的有关规定，分期分批地向社会开放，并同时公布开放档案的目录。档案开放的起始时间：（一）中华人民共和国成立以前的档案（包括清代和清代以前的档案；民国时期的档案和革命历史档案），自本办法实施之日起向社会开放；（二）中华人民共和国成立以来形成的档案，自形成之日起满30年向社会开放；（三）经济、科学、技术、文化等类档案，可以随时向社会开放。前款所列档案中涉及国防、外交、公安、国家安全等国家重大利益的档案，以及其他虽自形成之日起已满30年但档案馆认为到期仍不宜开放的档案，经上一级档案行政管理部门批准，可以延期向社会开放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法人证书或其他有效证明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授权委托书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拟延期向社会开放档案目录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经办人身份证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档案行政许可申请书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拟延期向社会开放档案目录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延期向社会开放档案审批申请书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拟延期向社会开放档案档案复制件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固话咨询:0377-63398528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固话投诉:0377-63398519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市内乘车路线：1、6、14、22、30、32、34、35、36路公交到南阳市民服务中心站下车。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申请、受理、审查、决定、送达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</w:p>
    <w:p>
      <w:r>
        <w:drawing>
          <wp:inline distT="0" distB="0" distL="114300" distR="114300">
            <wp:extent cx="5272405" cy="4121785"/>
            <wp:effectExtent l="0" t="0" r="444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2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673A7"/>
    <w:rsid w:val="1D2D7793"/>
    <w:rsid w:val="40444809"/>
    <w:rsid w:val="4C06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2020-12-05T08:52:00Z</dcterms:created>
  <dc:creator>最美不过少年笑</dc:creator>
  <cp:lastModifiedBy>最美不过少年笑</cp:lastModifiedBy>
  <dcterms:modified xsi:type="dcterms:W3CDTF">2020-12-05T08:59:16Z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