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小额贷款公司变更公司法人、董事长、执行董事、总经理（复审）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黑体" w:hAnsi="黑体" w:eastAsia="黑体" w:cs="黑体"/>
          <w:b/>
          <w:sz w:val="30"/>
          <w:szCs w:val="30"/>
        </w:rPr>
      </w:pPr>
      <w:r>
        <w:rPr>
          <w:rFonts w:hint="eastAsia" w:ascii="宋体" w:hAnsi="宋体" w:eastAsia="宋体" w:cs="宋体"/>
          <w:sz w:val="28"/>
          <w:szCs w:val="28"/>
        </w:rPr>
        <w:t>小额贷款公司变更公司法人、董事长、执行董事、总经理（复审）</w:t>
      </w: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小额贷款公司拟任法定代表人、董事长（执行董事）、总经理陈述书、承诺书及未来履职计划原件一份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小额贷款公司拟任法定代表人、董事长、执行董事、总经理任职资格审核表原件一份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小额贷款公司变更法人、董事长、执行董事、总经理任职资格审核表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法定代表人、董事长、总经理同时发生变更的，需在当地主流媒体（报纸、电视或网站）上进行公告原件一份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小额贷款公司公司法人、董事长、执行董事、总经理同时发生变更的，由县（市、区）政府出具关于承担小额贷款公司风险防范与处置责任的报告原</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bookmarkStart w:id="0" w:name="_GoBack"/>
      <w:bookmarkEnd w:id="0"/>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县(区)监管部门关于小额贷款公司变更公司法人、董事长、执行董事、总经理的请示原件一份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 </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3.决定：决定批准的，上报省政府金融办；对于不予批准的，书面告知申请人，并说明理由；按时办结；法定告知。</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A305A"/>
    <w:multiLevelType w:val="singleLevel"/>
    <w:tmpl w:val="32EA305A"/>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75E413F"/>
    <w:rsid w:val="182A25CD"/>
    <w:rsid w:val="19194B7E"/>
    <w:rsid w:val="1B1A2D2A"/>
    <w:rsid w:val="1BD519F7"/>
    <w:rsid w:val="1CB35EDC"/>
    <w:rsid w:val="1D21175A"/>
    <w:rsid w:val="1D8F44CF"/>
    <w:rsid w:val="1EAF2EBB"/>
    <w:rsid w:val="202B309F"/>
    <w:rsid w:val="20546CBF"/>
    <w:rsid w:val="20C25240"/>
    <w:rsid w:val="21CD306F"/>
    <w:rsid w:val="240A6ADD"/>
    <w:rsid w:val="24F0217C"/>
    <w:rsid w:val="24F4686A"/>
    <w:rsid w:val="257D7D09"/>
    <w:rsid w:val="25A66D17"/>
    <w:rsid w:val="261944F5"/>
    <w:rsid w:val="26831EDE"/>
    <w:rsid w:val="274A4E55"/>
    <w:rsid w:val="280B7E6F"/>
    <w:rsid w:val="29795185"/>
    <w:rsid w:val="2BA90455"/>
    <w:rsid w:val="2BE661B9"/>
    <w:rsid w:val="2C4023D1"/>
    <w:rsid w:val="2E1A67D4"/>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9C97EE7"/>
    <w:rsid w:val="4CF70E59"/>
    <w:rsid w:val="4D10433B"/>
    <w:rsid w:val="4E3C122C"/>
    <w:rsid w:val="4F290794"/>
    <w:rsid w:val="4FAE66A9"/>
    <w:rsid w:val="52486BCD"/>
    <w:rsid w:val="53614905"/>
    <w:rsid w:val="555E57CD"/>
    <w:rsid w:val="55FF2A12"/>
    <w:rsid w:val="59AC68F5"/>
    <w:rsid w:val="5A04327F"/>
    <w:rsid w:val="5B227C8C"/>
    <w:rsid w:val="5D46323A"/>
    <w:rsid w:val="5DA943E5"/>
    <w:rsid w:val="5E4E08D2"/>
    <w:rsid w:val="62717FFD"/>
    <w:rsid w:val="62C4323C"/>
    <w:rsid w:val="68C4154F"/>
    <w:rsid w:val="69E74596"/>
    <w:rsid w:val="6A1B3747"/>
    <w:rsid w:val="6B4571BE"/>
    <w:rsid w:val="6E54776A"/>
    <w:rsid w:val="6EA3396C"/>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48</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2020-12-05T06:17:17Z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