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小额贷款公司变更业务经营范围（复审）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小额贷款公司变更业务经营范围（复审）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小额贷款公司变更经营范围的新章程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小额贷款公司调整经营范围的新章程。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小额贷款公司变更经营范围的可行性研究报告原件一份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县(区)监管部门关于小额贷款公司变更经营范围的请示原件一份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3.决定：决定批准的，上报省政府金融办；对于不予批准的，书面告知申请人，并说明理由；按时办结；法定告知。 </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7D6D6"/>
    <w:multiLevelType w:val="singleLevel"/>
    <w:tmpl w:val="8A87D6D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1F40389E"/>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46606F5"/>
    <w:rsid w:val="35A071FD"/>
    <w:rsid w:val="35F4452D"/>
    <w:rsid w:val="36574DA5"/>
    <w:rsid w:val="37A6097E"/>
    <w:rsid w:val="391D2352"/>
    <w:rsid w:val="39DE0F6D"/>
    <w:rsid w:val="3ACD52AA"/>
    <w:rsid w:val="3B5C29C3"/>
    <w:rsid w:val="3BBA6AD8"/>
    <w:rsid w:val="3BCD2B41"/>
    <w:rsid w:val="3C8500DD"/>
    <w:rsid w:val="3E1D7A63"/>
    <w:rsid w:val="3E1E2576"/>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B440EA7"/>
    <w:rsid w:val="5D46323A"/>
    <w:rsid w:val="5DA943E5"/>
    <w:rsid w:val="5E4E08D2"/>
    <w:rsid w:val="5ECA66D4"/>
    <w:rsid w:val="609379C5"/>
    <w:rsid w:val="62497B68"/>
    <w:rsid w:val="62717FFD"/>
    <w:rsid w:val="62C4323C"/>
    <w:rsid w:val="62D37D39"/>
    <w:rsid w:val="643A325F"/>
    <w:rsid w:val="68C4154F"/>
    <w:rsid w:val="69E74596"/>
    <w:rsid w:val="6A1B3747"/>
    <w:rsid w:val="6A65443E"/>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83</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2020-12-05T07:00:52Z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