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设立典当行审批（初审）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设立典当行审批（初审）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一、《国务院对确需保留的行政审批项目设定行政许可的决定》（国务院第412号令）第181项：设立典当行及分支机构审批；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二、《国务院关于第六批取消和调整行政审批项目的决定》（国发[2012]52号）：附件2第28项“设立典当行及分支机构审批”实施机关由中央有关部门调整为省级人民政府有关部门。</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典当管理办法》（商务部、公安部2005年第8号令）第十五条：收到设立典当行或者典当行申请设立分支机构的申请后，设区的市（地）级商务主管部门应当报省级商务主管部门审核，省级商务主管部门将审核意见和申请材料报送商务部，由商务部批准并颁发《典当经营许可证》。</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四、《国务院对确需保留的行政审批项目设定行政许可的决定》（2004年6月29日国务院令第412号）附件第181项：予以保留的行政许可项目包括“设立典当行及分支机构审批”。</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出资协议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典当行营业场所符合国家有关安全标准和消防管理规定的图文资料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典当行的股东会、董事会（设董事会时提供）和监事会（设监事会时提供）的决议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出资承诺书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典当行股东的资金来源说明和出资承诺书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法人股东的董事会(股东会)决议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典当行股东资料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典当行股东资料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典当行的验资报告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典当行股东的资金来源说明和出资承诺书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典当行董事、监事、高级管理人员基本情况表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符合要求的营业场所的所有权或者使用权的有效证明文件;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典当行的验资报告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典当行在媒体（当地主流报纸）刊登的基本情况和合规经营承诺的公告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典当行制定的制度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具有法定资格的验资机构出具的验资证明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典当行制定的制度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典当行的可行性研究报告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典当行的可行性研究报告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河南省典当行基本情况表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申请人自备法人股东营业执照副本复印件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典当行业务规则、内部管理制度及安全防范措施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典当行的股东会、董事会（设董事会时提供）和监事会（设监事会时提供）的决议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工商行政管理机关核发的《企业名称预先核准通知书》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典当行营业场所符合国家有关安全标准和消防管理规定的图文资料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典当行董事、监事、高级管理人员基本情况表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个人股东、拟任法定代表人和其他高级管理人员的简历</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具有法定资格的会计师事务所出具的法人股东近期财务审计报告及出资能力证明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省辖市金融局对申请设立典当企业的初审推荐意见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可行性研究报告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典当行在媒体（当地主流报纸）刊登的基本情况和合规经营承诺的公告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河南省典当行基本情况表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章程</w:t>
      </w:r>
      <w:bookmarkStart w:id="0" w:name="_GoBack"/>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固话咨询:0377-63135185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固话投诉:0377-63135185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南阳市宛城区（县）仲景街道1666号3号楼一楼北区综合服务区室（窗口） 南阳市卧龙区中州路291号3号楼二楼203A</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（一）受理。申请人符合《典当管理办法》申请条件的，应按照材料清单准备相关材料,通过市监管部门逐级上报。不予受理的，书面告知申请人，并说明理由。 （二）审查。实施逐级审查、逐级公示，各级监管部门接到申请材料后进行审查。经审查符合设立条件、材料齐全且门户网站公示无异议的，向上级监管部门提交设立申请。审查中，需要材料补正或情况说明的，可责成申请人限期完善材料；需要现场核查的，可组织专家现场核查，并书面告知申请人；需要征求有关部门意见的，应直接向有关部门函证。 （三）决定。决定批准的，报国家银保监会备案同意后，省金融局下发同意设立批复、颁发《典当经营许可证》；不予批准的，书面告知申请人，并说明理由。 （四）送达。省金融局将设立批复通过邮寄或自行领取等方式送达监管部门或申请人。属地监管部门应当督促新设公司自领取设立批复文件后30日内到工商部门登记注册。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87D6D6"/>
    <w:multiLevelType w:val="singleLevel"/>
    <w:tmpl w:val="8A87D6D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36927B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913B14"/>
    <w:rsid w:val="1EAF2EBB"/>
    <w:rsid w:val="1F40389E"/>
    <w:rsid w:val="202B309F"/>
    <w:rsid w:val="20546CBF"/>
    <w:rsid w:val="20C25240"/>
    <w:rsid w:val="21BF5000"/>
    <w:rsid w:val="21CD306F"/>
    <w:rsid w:val="2342177E"/>
    <w:rsid w:val="240A6ADD"/>
    <w:rsid w:val="24F0217C"/>
    <w:rsid w:val="24F4686A"/>
    <w:rsid w:val="257D7D09"/>
    <w:rsid w:val="25A66D17"/>
    <w:rsid w:val="261944F5"/>
    <w:rsid w:val="26831EDE"/>
    <w:rsid w:val="274A4E55"/>
    <w:rsid w:val="27E31EF2"/>
    <w:rsid w:val="27FF070B"/>
    <w:rsid w:val="280B7E6F"/>
    <w:rsid w:val="28393527"/>
    <w:rsid w:val="29795185"/>
    <w:rsid w:val="2BA90455"/>
    <w:rsid w:val="2BE661B9"/>
    <w:rsid w:val="2C4023D1"/>
    <w:rsid w:val="2E1A67D4"/>
    <w:rsid w:val="30806CF4"/>
    <w:rsid w:val="32315CD9"/>
    <w:rsid w:val="33E77D6B"/>
    <w:rsid w:val="346606F5"/>
    <w:rsid w:val="35A071FD"/>
    <w:rsid w:val="35F4452D"/>
    <w:rsid w:val="36574DA5"/>
    <w:rsid w:val="37A6097E"/>
    <w:rsid w:val="391D2352"/>
    <w:rsid w:val="39DE0F6D"/>
    <w:rsid w:val="3ACD52AA"/>
    <w:rsid w:val="3B5C29C3"/>
    <w:rsid w:val="3BBA6AD8"/>
    <w:rsid w:val="3BCD2B41"/>
    <w:rsid w:val="3C8500DD"/>
    <w:rsid w:val="3E1D7A63"/>
    <w:rsid w:val="3E1E2576"/>
    <w:rsid w:val="3E575F7D"/>
    <w:rsid w:val="3E5D57EA"/>
    <w:rsid w:val="40263C50"/>
    <w:rsid w:val="40C363D8"/>
    <w:rsid w:val="416B2596"/>
    <w:rsid w:val="45026B68"/>
    <w:rsid w:val="46A316C0"/>
    <w:rsid w:val="490025D2"/>
    <w:rsid w:val="49C97EE7"/>
    <w:rsid w:val="4CF70E59"/>
    <w:rsid w:val="4D10433B"/>
    <w:rsid w:val="4E3C122C"/>
    <w:rsid w:val="4F290794"/>
    <w:rsid w:val="4FAE66A9"/>
    <w:rsid w:val="51E91E12"/>
    <w:rsid w:val="52486BCD"/>
    <w:rsid w:val="53614905"/>
    <w:rsid w:val="555E57CD"/>
    <w:rsid w:val="55FF2A12"/>
    <w:rsid w:val="574B5E49"/>
    <w:rsid w:val="590A1002"/>
    <w:rsid w:val="59AC68F5"/>
    <w:rsid w:val="5A04327F"/>
    <w:rsid w:val="5B227C8C"/>
    <w:rsid w:val="5B440EA7"/>
    <w:rsid w:val="5D46323A"/>
    <w:rsid w:val="5DA943E5"/>
    <w:rsid w:val="5E4E08D2"/>
    <w:rsid w:val="5ECA66D4"/>
    <w:rsid w:val="609379C5"/>
    <w:rsid w:val="62497B68"/>
    <w:rsid w:val="62717FFD"/>
    <w:rsid w:val="62C4323C"/>
    <w:rsid w:val="62D37D39"/>
    <w:rsid w:val="643A325F"/>
    <w:rsid w:val="68C4154F"/>
    <w:rsid w:val="69E74596"/>
    <w:rsid w:val="6A1B3747"/>
    <w:rsid w:val="6A65443E"/>
    <w:rsid w:val="6AC34381"/>
    <w:rsid w:val="6AD33B66"/>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90</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2020-12-05T07:08:28Z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