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河南省技术转移示范机构评估审核推荐</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南阳市科学技术局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河南省技术转移示范机构评估审核推荐</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公共服务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rPr>
        <w:t>.《国家技术转移体系建设方案》（国务院关于印发国家技术转移体系建设方案的通知（国发〔2017〕44号））“二、优化国家技术转移体系基础架构，（七）发展技术转移机构。加强高校、科研院所技术转移机构建设 。加快社会化技术转移机构发展。” 2.《中共河南省委 河南省人民政府关于贯彻落实国家创新驱动发展战略纲要的实施意见》（豫发〔2016〕26号）“二、战略任务，（五）推进开放式创新，补强创新发展短，3.建立健全技术转移服务体系。培育一批市场活力强的技术转移示范机构。”3. 《培育发展河南省技术转移示范机构工作指引》（关于印发培育发展河南省技术转移示范机构工作指引的通知》（豫科〔2016〕155号））“第九条 符合条件的技术转移机构申报示范机构，需要自愿提出申请，并填写申报书和提交相关证明材料，由所在地省辖市、省直管县（市）科技行政管理部门推荐给省科技厅。”</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河南省技术转移示范机构评估申报书</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河南省技术转移示范机构考核申报书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0377-63164946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固话投诉:0377-63165555</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市内乘坐23路、34路、5路到张衡路与孔明路交叉口下车即到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环节名称：受理；办理人：徐涛；办理时限：2个工作日；审查标准：材料统一受理；办理结果：受理材料转交科室；</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环节名称：决定；办理人：李连三；办理时限：2个工作日；审查标准：审核材料；办理结果：行文推荐；</w:t>
      </w:r>
    </w:p>
    <w:p>
      <w:pPr>
        <w:spacing w:line="220" w:lineRule="atLeast"/>
        <w:jc w:val="both"/>
        <w:rPr>
          <w:rFonts w:hint="eastAsia" w:eastAsia="黑体"/>
          <w:lang w:eastAsia="zh-CN"/>
        </w:rPr>
      </w:pPr>
      <w:r>
        <w:rPr>
          <w:rFonts w:hint="eastAsia" w:ascii="黑体" w:hAnsi="黑体" w:eastAsia="黑体" w:cs="黑体"/>
          <w:b/>
          <w:sz w:val="30"/>
          <w:szCs w:val="30"/>
        </w:rPr>
        <w:t>流程图：</w:t>
      </w:r>
      <w:r>
        <w:rPr>
          <w:rFonts w:hint="eastAsia" w:eastAsia="黑体"/>
          <w:lang w:eastAsia="zh-CN"/>
        </w:rPr>
        <w:drawing>
          <wp:inline distT="0" distB="0" distL="114300" distR="114300">
            <wp:extent cx="5271135" cy="7453630"/>
            <wp:effectExtent l="0" t="0" r="5715" b="13970"/>
            <wp:docPr id="1" name="图片 1" descr="K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K20"/>
                    <pic:cNvPicPr>
                      <a:picLocks noChangeAspect="1"/>
                    </pic:cNvPicPr>
                  </pic:nvPicPr>
                  <pic:blipFill>
                    <a:blip r:embed="rId4"/>
                    <a:stretch>
                      <a:fillRect/>
                    </a:stretch>
                  </pic:blipFill>
                  <pic:spPr>
                    <a:xfrm>
                      <a:off x="0" y="0"/>
                      <a:ext cx="5271135" cy="7453630"/>
                    </a:xfrm>
                    <a:prstGeom prst="rect">
                      <a:avLst/>
                    </a:prstGeom>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018091"/>
    <w:multiLevelType w:val="singleLevel"/>
    <w:tmpl w:val="8501809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854F26"/>
    <w:rsid w:val="68854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2020-12-05T02:42:00Z</dcterms:created>
  <dc:creator>Administrator</dc:creator>
  <cp:lastModifiedBy>Administrator</cp:lastModifiedBy>
  <dcterms:modified xsi:type="dcterms:W3CDTF">2020-12-05T02:44:33Z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