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勘查、开采矿藏项目临时占用林地许可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勘查、开采矿藏项目临时占用林地许可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八条：“需要临时使用林地的，应当经县级以上人民政府林业主管部门批准；临时使用林地的期限一般不超过二年，并不得在临时使用的林地上修建永久性建筑物。临时使用林地期满后一年内，用地单位或者个人应当恢复植被和林业生产条件。”</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勘察、开采矿藏的项目批准文件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采矿许可证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矿产资源勘查许可证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临时占用林地恢复林业生产条件的协议</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用地单位提供原地恢复林业生产条件的方案或者与林权权利人签订的临时占用林地恢复林业生产条件的协议，包括恢复面积、恢复措施、时间安排、</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spacing w:line="220" w:lineRule="atLeast"/>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 ；办理人：服务窗口；办理时限：0；审查标准：申请人通过政务网上传材料；办理结果：材料上传完成，提交受理；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 ；办理人：党博；办理时限：2；审查标准：市林业局窗口收到县区上传文件2日内做出是否受理。；办理结果：1、材料不齐或不符合法定形式，2个工作日内一次性告知补正的全部材料；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 ；办理人：邹平洲；办理时限：3；审查标准：审核材料内容；办理结果：1、符合上报条件，报送省局。</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2、不符合上报条件、标准的，做出退回重报。；</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环节名称：决定 ；办理人：邹平洲；办理时限：1；审查标准：市林业局在三个工作日内，做出是否准予许可的决定；办理结果：1、准予许可，通知申请人缴纳植被恢复费，出具行政许可决定。2、不予许可，告知申请人不予许可的理由。；</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环节名称：送达 ；办理人：张爱玲；办理时限：0.5；审查标准：寄送审核同意书；办理结果：通知申请人注意查收；</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9F8AC9"/>
    <w:multiLevelType w:val="singleLevel"/>
    <w:tmpl w:val="9A9F8AC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7E52708"/>
    <w:rsid w:val="58B928BD"/>
    <w:rsid w:val="59AC68F5"/>
    <w:rsid w:val="5C586061"/>
    <w:rsid w:val="68170419"/>
    <w:rsid w:val="68572F5E"/>
    <w:rsid w:val="688F20A4"/>
    <w:rsid w:val="71D72AA7"/>
    <w:rsid w:val="73EF33B5"/>
    <w:rsid w:val="76B77BAE"/>
    <w:rsid w:val="78026E65"/>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2020-12-05T13:47:18Z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