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ascii="黑体" w:hAnsi="黑体" w:eastAsia="黑体" w:cs="黑体"/>
          <w:b/>
          <w:bCs/>
          <w:sz w:val="36"/>
          <w:szCs w:val="36"/>
        </w:rPr>
      </w:pPr>
      <w:r>
        <w:rPr>
          <w:rFonts w:hint="eastAsia" w:ascii="黑体" w:hAnsi="黑体" w:eastAsia="黑体" w:cs="黑体"/>
          <w:b/>
          <w:bCs/>
          <w:sz w:val="36"/>
          <w:szCs w:val="36"/>
        </w:rPr>
        <w:t>从事营利性治沙活动许可</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南阳市林业局</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jc w:val="both"/>
        <w:rPr>
          <w:rFonts w:hint="eastAsia" w:ascii="宋体" w:hAnsi="宋体" w:eastAsia="宋体" w:cs="宋体"/>
          <w:sz w:val="28"/>
          <w:szCs w:val="28"/>
        </w:rPr>
      </w:pPr>
      <w:bookmarkStart w:id="0" w:name="_GoBack"/>
      <w:r>
        <w:rPr>
          <w:rFonts w:hint="eastAsia" w:ascii="宋体" w:hAnsi="宋体" w:eastAsia="宋体" w:cs="宋体"/>
          <w:sz w:val="28"/>
          <w:szCs w:val="28"/>
        </w:rPr>
        <w:t>从事营利性治沙活动许可</w:t>
      </w:r>
    </w:p>
    <w:bookmarkEnd w:id="0"/>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事项类别：</w:t>
      </w: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sz w:val="28"/>
          <w:szCs w:val="28"/>
        </w:rPr>
      </w:pPr>
      <w:r>
        <w:rPr>
          <w:rFonts w:hint="eastAsia" w:ascii="宋体" w:hAnsi="宋体" w:eastAsia="宋体" w:cs="宋体"/>
          <w:sz w:val="28"/>
          <w:szCs w:val="28"/>
        </w:rPr>
        <w:t>行政许可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中华人民共和国防沙治沙法》（2001年8月31日主席令第五十五号）第二十六条：不具有土地所有权或者使用权的单位和个人从事营利性治沙活动的，应当先与土地所有权人或者使用权人签订协议，依法取得土地使用权。在治理活动开始之前，从事营利性治沙活动的单位和个人应当向治理项目所在地的县级以上地方人民政府林业行政主管部门或者县级以上地方人民政府指定的其他行政主管部门提出治理申请。</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申请材料：</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符合防沙治沙规划的治理方案</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营利性治沙治理申请表</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治理所需的资金证明</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被治理土地权属的合法证明文件和治理协议；</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治理所需的资金证明</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符合防沙治沙规划的治理方案</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治理协议</w:t>
      </w:r>
    </w:p>
    <w:p>
      <w:pPr>
        <w:numPr>
          <w:ilvl w:val="0"/>
          <w:numId w:val="1"/>
        </w:numPr>
        <w:spacing w:line="220" w:lineRule="atLeast"/>
        <w:ind w:left="425" w:leftChars="0" w:hanging="425" w:firstLineChars="0"/>
        <w:jc w:val="both"/>
        <w:rPr>
          <w:rFonts w:hint="eastAsia" w:ascii="黑体" w:hAnsi="黑体" w:eastAsia="黑体" w:cs="黑体"/>
          <w:b w:val="0"/>
          <w:bCs/>
          <w:sz w:val="30"/>
          <w:szCs w:val="30"/>
        </w:rPr>
      </w:pPr>
      <w:r>
        <w:rPr>
          <w:rFonts w:hint="eastAsia" w:ascii="黑体" w:hAnsi="黑体" w:eastAsia="黑体" w:cs="黑体"/>
          <w:b w:val="0"/>
          <w:bCs/>
          <w:sz w:val="30"/>
          <w:szCs w:val="30"/>
        </w:rPr>
        <w:t>从事营利性治沙活动许可申请表</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30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1</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tabs>
          <w:tab w:val="left" w:pos="2928"/>
        </w:tabs>
        <w:spacing w:line="220" w:lineRule="atLeast"/>
        <w:jc w:val="both"/>
        <w:rPr>
          <w:rFonts w:hint="default" w:ascii="宋体" w:hAnsi="宋体" w:eastAsia="宋体" w:cs="宋体"/>
          <w:color w:val="000000"/>
          <w:sz w:val="28"/>
          <w:szCs w:val="28"/>
          <w:lang w:val="en-US" w:eastAsia="zh-CN"/>
        </w:rPr>
      </w:pPr>
      <w:r>
        <w:rPr>
          <w:rFonts w:hint="eastAsia" w:ascii="宋体" w:hAnsi="宋体" w:eastAsia="宋体" w:cs="宋体"/>
          <w:color w:val="000000"/>
          <w:sz w:val="28"/>
          <w:szCs w:val="28"/>
        </w:rPr>
        <w:t>固话咨询:</w:t>
      </w:r>
      <w:r>
        <w:rPr>
          <w:rFonts w:hint="eastAsia" w:ascii="宋体" w:hAnsi="宋体" w:eastAsia="宋体" w:cs="宋体"/>
          <w:color w:val="000000"/>
          <w:sz w:val="28"/>
          <w:szCs w:val="28"/>
          <w:lang w:val="en-US" w:eastAsia="zh-CN"/>
        </w:rPr>
        <w:t>0377-61699206</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固话投诉:0377-61699239</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spacing w:line="220" w:lineRule="atLeast"/>
        <w:ind w:firstLine="560" w:firstLineChars="200"/>
        <w:jc w:val="both"/>
        <w:rPr>
          <w:rFonts w:hint="eastAsia" w:ascii="宋体" w:hAnsi="宋体" w:eastAsia="宋体" w:cs="宋体"/>
          <w:sz w:val="28"/>
          <w:szCs w:val="28"/>
        </w:rPr>
      </w:pPr>
      <w:r>
        <w:rPr>
          <w:rFonts w:hint="eastAsia" w:ascii="宋体" w:hAnsi="宋体" w:eastAsia="宋体" w:cs="宋体"/>
          <w:sz w:val="28"/>
          <w:szCs w:val="28"/>
        </w:rPr>
        <w:t>南阳市宛城区（县）仲景街道范蠡东路1666号3号楼一楼北厅综合服务区室（窗口）</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公交线路指引：</w:t>
      </w:r>
    </w:p>
    <w:p>
      <w:pPr>
        <w:spacing w:line="220" w:lineRule="atLeast"/>
        <w:ind w:firstLine="560" w:firstLineChars="200"/>
        <w:jc w:val="both"/>
        <w:rPr>
          <w:rFonts w:hint="eastAsia" w:ascii="宋体" w:hAnsi="宋体" w:eastAsia="宋体" w:cs="宋体"/>
          <w:sz w:val="28"/>
          <w:szCs w:val="28"/>
        </w:rPr>
      </w:pPr>
      <w:r>
        <w:rPr>
          <w:rFonts w:hint="eastAsia" w:ascii="宋体" w:hAnsi="宋体" w:eastAsia="宋体" w:cs="宋体"/>
          <w:sz w:val="28"/>
          <w:szCs w:val="28"/>
        </w:rPr>
        <w:t>乘坐1路、6路、14路、15路、32路  南阳市市民服务中心站下车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spacing w:line="220" w:lineRule="atLeast"/>
        <w:ind w:firstLine="560" w:firstLineChars="200"/>
        <w:jc w:val="both"/>
        <w:rPr>
          <w:rFonts w:hint="eastAsia" w:ascii="宋体" w:hAnsi="宋体" w:eastAsia="宋体" w:cs="宋体"/>
          <w:color w:val="000000"/>
          <w:sz w:val="28"/>
          <w:szCs w:val="28"/>
        </w:rPr>
      </w:pPr>
      <w:r>
        <w:rPr>
          <w:rFonts w:hint="eastAsia" w:ascii="宋体" w:hAnsi="宋体" w:eastAsia="宋体" w:cs="宋体"/>
          <w:color w:val="000000"/>
          <w:sz w:val="28"/>
          <w:szCs w:val="28"/>
        </w:rPr>
        <w:t>邮寄</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1、申请，申请人现场提交申请材料；</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2、受理，符合条件的当场受理并出具《受理通知书》，不符合条件的出具《不予受理通知书》并说明不予受理原因；</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3、审查，对申请人申请材料的真实性、合法性和规范性进行审查；</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4、决定，按内部权限，做出准予许可或不予许可的决定，并告知申请人领取。</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流程图：</w:t>
      </w:r>
    </w:p>
    <w:p>
      <w:pPr>
        <w:spacing w:line="220" w:lineRule="atLeast"/>
        <w:jc w:val="both"/>
      </w:pPr>
      <w:r>
        <w:drawing>
          <wp:inline distT="0" distB="0" distL="114300" distR="114300">
            <wp:extent cx="2540000" cy="3491230"/>
            <wp:effectExtent l="0" t="0" r="5080" b="1397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2540000" cy="3491230"/>
                    </a:xfrm>
                    <a:prstGeom prst="rect">
                      <a:avLst/>
                    </a:prstGeom>
                    <a:noFill/>
                    <a:ln>
                      <a:noFill/>
                    </a:ln>
                  </pic:spPr>
                </pic:pic>
              </a:graphicData>
            </a:graphic>
          </wp:inline>
        </w:drawing>
      </w: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D6C027"/>
    <w:multiLevelType w:val="singleLevel"/>
    <w:tmpl w:val="82D6C027"/>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305E97"/>
    <w:rsid w:val="00323B43"/>
    <w:rsid w:val="003D37D8"/>
    <w:rsid w:val="00426133"/>
    <w:rsid w:val="004358AB"/>
    <w:rsid w:val="00472BD2"/>
    <w:rsid w:val="00487BB5"/>
    <w:rsid w:val="0067741C"/>
    <w:rsid w:val="00767782"/>
    <w:rsid w:val="007F1FFB"/>
    <w:rsid w:val="008B7726"/>
    <w:rsid w:val="008C50DD"/>
    <w:rsid w:val="009E1355"/>
    <w:rsid w:val="00A82E11"/>
    <w:rsid w:val="00AB4444"/>
    <w:rsid w:val="00B37EFB"/>
    <w:rsid w:val="00C63849"/>
    <w:rsid w:val="00C82EE8"/>
    <w:rsid w:val="00D31D50"/>
    <w:rsid w:val="00D65702"/>
    <w:rsid w:val="00DF21AA"/>
    <w:rsid w:val="00E61428"/>
    <w:rsid w:val="00E6154D"/>
    <w:rsid w:val="00EA4EB0"/>
    <w:rsid w:val="00EB2C69"/>
    <w:rsid w:val="00EE17D2"/>
    <w:rsid w:val="00F65DC8"/>
    <w:rsid w:val="05DF725B"/>
    <w:rsid w:val="06F855E7"/>
    <w:rsid w:val="09285265"/>
    <w:rsid w:val="0FCA23F6"/>
    <w:rsid w:val="1C5C1B6B"/>
    <w:rsid w:val="23C76385"/>
    <w:rsid w:val="3C8500DD"/>
    <w:rsid w:val="3E1E2576"/>
    <w:rsid w:val="421511F1"/>
    <w:rsid w:val="487C65EB"/>
    <w:rsid w:val="57E52708"/>
    <w:rsid w:val="58B928BD"/>
    <w:rsid w:val="59AC68F5"/>
    <w:rsid w:val="5C586061"/>
    <w:rsid w:val="68170419"/>
    <w:rsid w:val="68572F5E"/>
    <w:rsid w:val="71D72AA7"/>
    <w:rsid w:val="73EF33B5"/>
    <w:rsid w:val="7F9077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pPr>
      <w:spacing w:after="0"/>
    </w:pPr>
    <w:rPr>
      <w:sz w:val="18"/>
      <w:szCs w:val="18"/>
    </w:rPr>
  </w:style>
  <w:style w:type="paragraph" w:styleId="3">
    <w:name w:val="footer"/>
    <w:basedOn w:val="1"/>
    <w:link w:val="8"/>
    <w:semiHidden/>
    <w:unhideWhenUsed/>
    <w:qFormat/>
    <w:uiPriority w:val="99"/>
    <w:pPr>
      <w:tabs>
        <w:tab w:val="center" w:pos="4153"/>
        <w:tab w:val="right" w:pos="8306"/>
      </w:tabs>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7">
    <w:name w:val="页眉 Char"/>
    <w:basedOn w:val="6"/>
    <w:link w:val="4"/>
    <w:semiHidden/>
    <w:qFormat/>
    <w:uiPriority w:val="99"/>
    <w:rPr>
      <w:rFonts w:ascii="Tahoma" w:hAnsi="Tahoma"/>
      <w:sz w:val="18"/>
      <w:szCs w:val="18"/>
    </w:rPr>
  </w:style>
  <w:style w:type="character" w:customStyle="1" w:styleId="8">
    <w:name w:val="页脚 Char"/>
    <w:basedOn w:val="6"/>
    <w:link w:val="3"/>
    <w:semiHidden/>
    <w:qFormat/>
    <w:uiPriority w:val="99"/>
    <w:rPr>
      <w:rFonts w:ascii="Tahoma" w:hAnsi="Tahoma"/>
      <w:sz w:val="18"/>
      <w:szCs w:val="18"/>
    </w:rPr>
  </w:style>
  <w:style w:type="paragraph" w:styleId="9">
    <w:name w:val="List Paragraph"/>
    <w:basedOn w:val="1"/>
    <w:qFormat/>
    <w:uiPriority w:val="34"/>
    <w:pPr>
      <w:ind w:firstLine="420" w:firstLineChars="200"/>
    </w:pPr>
  </w:style>
  <w:style w:type="character" w:customStyle="1" w:styleId="10">
    <w:name w:val="批注框文本 Char"/>
    <w:basedOn w:val="6"/>
    <w:link w:val="2"/>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176</Words>
  <Characters>1004</Characters>
  <Lines>8</Lines>
  <Paragraphs>2</Paragraphs>
  <TotalTime>3</TotalTime>
  <ScaleCrop>false</ScaleCrop>
  <LinksUpToDate>false</LinksUpToDate>
  <CharactersWithSpaces>1178</CharactersWithSpaces>
  <Application>WPS Office_11.1.0.8806_F1E327BC-269C-435d-A152-05C5408002CA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dcterms:modified xsi:type="dcterms:W3CDTF">2020-12-05T13:16:39Z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2052-11.1.0.8806</vt:lpwstr>
  </property>
</Properties>
</file>