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地方级自然保护区的设立、调整审批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地方级自然保护区的设立、调整审批</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自然保护区条例》（1994年10月9日国务院令第167号，2011年1月8日予以修改）第十二条第二款：地方级自然保护区的建立，由自然保护区所在的县、自治县、市、自治州人民政府或者省、自治区、直辖市人民政府有关自然保护区行政主管部门提出申请，经地方级自然保护区评审委员会评审后，由省、自治区、直辖市人民政府环境保护行政主管部门进行协调并提出审批建议，报省、自治区、直辖市人民政府批准，并报国务院环境保护行政主管部门和国务院有关自然保护区行政主管部门备案。第十五条：自然保护区的撤销及其性质、范围、界线的调整或者改变，应当经原批准建立自然保护区的人民政府批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总体规划及附图</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视频资料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地方级自然保护区的总体规划</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不动产权属证书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申报书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土地权属证明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综合科学考察报告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地方级自然保护区设立部分的综合考察报告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建立保护区请示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地方级自然保护区设立的申报书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图像资料</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固话咨询:0377-61699239</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（1）申请：申请人进行事项的申请，提交有关申请材料和反映真实情况，并对其申请材料实质内容的真实性负责。</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工作人员通过窗口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（3）技术审查：在受理申报材料后，通过现场踏勘和召开技术审查会议进行审查。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在办理科室审查完成后，实施部门应在承诺时限内作出是否同意申请事项的决定。作出准予审批（办理）决定的，签发审批办理结果；作出不予审批（办理）决定的，签发《不予审批（办理）告知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（5）送达：实施机关作出决定当日应通知申请人，及时向申请人颁发、送达审批服务事项办理结果。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69230" cy="4170680"/>
            <wp:effectExtent l="0" t="0" r="381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41706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B4A65"/>
    <w:multiLevelType w:val="singleLevel"/>
    <w:tmpl w:val="D2DB4A6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3C8500DD"/>
    <w:rsid w:val="3E1E2576"/>
    <w:rsid w:val="487C65EB"/>
    <w:rsid w:val="4A7D3794"/>
    <w:rsid w:val="57E52708"/>
    <w:rsid w:val="58B928BD"/>
    <w:rsid w:val="59AC68F5"/>
    <w:rsid w:val="68572F5E"/>
    <w:rsid w:val="71D72AA7"/>
    <w:rsid w:val="73EF33B5"/>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260</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2020-12-05T13:04:29Z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