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color w:val="auto"/>
          <w:sz w:val="36"/>
          <w:szCs w:val="36"/>
        </w:rPr>
      </w:pPr>
      <w:r>
        <w:rPr>
          <w:rFonts w:hint="eastAsia" w:ascii="黑体" w:hAnsi="黑体" w:eastAsia="黑体" w:cs="黑体"/>
          <w:color w:val="auto"/>
          <w:sz w:val="36"/>
          <w:szCs w:val="36"/>
        </w:rPr>
        <w:t>动物和动物产品无害化处理场、动物隔离场所动物防疫条件合格证核发（设立）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实施主体：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南阳市农业农村局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适用范围：</w:t>
      </w:r>
    </w:p>
    <w:p>
      <w:pPr>
        <w:spacing w:line="220" w:lineRule="atLeast"/>
        <w:rPr>
          <w:rFonts w:hint="eastAsia" w:ascii="黑体" w:hAnsi="黑体" w:eastAsia="黑体" w:cs="黑体"/>
          <w:color w:val="auto"/>
          <w:sz w:val="36"/>
          <w:szCs w:val="36"/>
        </w:rPr>
      </w:pPr>
      <w:r>
        <w:rPr>
          <w:rFonts w:hint="eastAsia" w:ascii="黑体" w:hAnsi="黑体" w:eastAsia="黑体" w:cs="黑体"/>
          <w:color w:val="auto"/>
          <w:sz w:val="36"/>
          <w:szCs w:val="36"/>
        </w:rPr>
        <w:t>动物和动物产品无害化处理场、动物隔离场所动物防疫条件合格证核发（设立）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事项类别：</w:t>
      </w:r>
    </w:p>
    <w:p>
      <w:pPr>
        <w:spacing w:line="220" w:lineRule="atLeast"/>
        <w:rPr>
          <w:rFonts w:hint="default" w:eastAsia="微软雅黑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行政许可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实施依据：</w:t>
      </w:r>
    </w:p>
    <w:p>
      <w:pPr>
        <w:spacing w:line="220" w:lineRule="atLeas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《</w:t>
      </w:r>
      <w:r>
        <w:rPr>
          <w:rFonts w:hint="eastAsia"/>
          <w:sz w:val="30"/>
          <w:szCs w:val="30"/>
          <w:lang w:val="en-US" w:eastAsia="zh-CN"/>
        </w:rPr>
        <w:t xml:space="preserve"> 动物防疫条件审查办法》已经2010年1月4日农业部第一次常务会议审议通过，现予发布，自2010年5月1日起施行。第三十一条：　本办法第二条第一款所列场所在取得《动物防疫条件合格证》后，变更场址或者经营范围的，应当重新申请办理《动物防疫条件合格证》，同时交回原《动物防疫条件合格证》，由原发证机关予以注销。变更布局、设施设备和制度，可能引起动物防疫条件发生变化的，应当提前30日向原发证机关报告。发证机关应当在20日内完成审查，并将审查结果通知申请人。变更单位名称或者其负责人的，应当在变更后15日内持有效证明申请变更《动物防疫条件合格证》。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动物防疫条件合格证申请表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动物防疫条件自查表、场所地理位置图、各功能区布局平面图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设施设备清单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场所地理位置图、各功能区布局平面图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设施设备清单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工商营业执照复印件和人员名单原件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人员名单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营业执照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动物防疫条件合格证申请表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管理制度文件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管理制度文件</w:t>
      </w:r>
    </w:p>
    <w:p>
      <w:pPr>
        <w:spacing w:line="220" w:lineRule="atLeast"/>
        <w:rPr>
          <w:rFonts w:hint="eastAsia"/>
          <w:b/>
          <w:sz w:val="30"/>
          <w:szCs w:val="30"/>
        </w:rPr>
      </w:pP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法定时限：</w:t>
      </w:r>
    </w:p>
    <w:p>
      <w:pPr>
        <w:numPr>
          <w:ilvl w:val="0"/>
          <w:numId w:val="0"/>
        </w:numPr>
        <w:spacing w:line="220" w:lineRule="atLeast"/>
        <w:ind w:left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20 个工作日。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承诺时限：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</w:rPr>
        <w:t>个工作日。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收费标准：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否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咨询电话：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0377-61387729 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投诉电话：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0377-63162040  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办理地址：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南阳市宛城区（县）仲景街道范蠡东路1666号3号楼一楼北厅综合受理窗口室（窗口）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公交线路指引：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乘1路、6路、15路、22路、27、32路公交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结果领取方式：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窗口领取或邮寄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流程环节：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收件；办理人：综合受理；办理时限：即时；审查标准：申请人通过南阳政务服务网、移动端和南阳市行政审批服务中心进行事项申请，提交申请材料并选择送达方式。办理结果：提交有关申请材料能反映真实情况，并对其申请材料实质内容的真实性负责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受理；办理人：张丛正；办理时限：1个工作日；审查标准：对申请材料进行初步审核。经审核，申请材料齐全、符合法定形式的，决定予以受理。申请材料不齐全或者不符合法定形式的，应当当场告知申请人需要补正的全部内容。办理结果：1、申请事项依法不属于本行政机关职权范围的出具《不予受理决定书》；2、材料不齐全或者不符合法定形式的，一次性告知需补齐补正的全部材料，出具《申请材料补正告知书》；3、申请材料齐全并且符合法定形式的，予以受理并出具《受理通知书》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审核；办理人：吴泽萱；办理时限：3个工作日；审查标准：在受理申报材料后，由办理科室对申请材料进行实质性审查，并依法组织专家进行专家现场评审（专家现场评审和企业整改时间不包含在承诺工作日内）。；办理结果：1、申请主体符合法定条件、标准或要求的，作出同意批准意见；2、申请主体不符合法定条件、标准或要求的，作出不同意批准意见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环节名称：决定；办理人：毛琨；办理时限：1个工作日；审查标准：复核申请材料和审查环节作出审批意见意见，并在承诺时限内做出是否同意申请</w:t>
      </w:r>
      <w:bookmarkStart w:id="0" w:name="_GoBack"/>
      <w:bookmarkEnd w:id="0"/>
      <w:r>
        <w:rPr>
          <w:rFonts w:hint="eastAsia"/>
          <w:sz w:val="30"/>
          <w:szCs w:val="30"/>
        </w:rPr>
        <w:t>事项的决定。；办理结果：1、同意批准的，承诺时限内送达《准予行政许可决定书》2、不同意批准的，承诺时限内送达《不予行政许可决定书》。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环节名称：送达；办理人：张秋菊；办理时限：即时；审查标准：时向申请人送达审批服务事项办理结果。办理结果：根据申请人选择的送达方式送达相应行政许可文书；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流程图：</w:t>
      </w:r>
    </w:p>
    <w:p>
      <w:pPr>
        <w:spacing w:line="220" w:lineRule="atLeast"/>
        <w:rPr>
          <w:rFonts w:hint="eastAsia"/>
          <w:b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5268595" cy="7450455"/>
            <wp:effectExtent l="0" t="0" r="8255" b="17145"/>
            <wp:docPr id="1" name="图片 1" descr="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8F51B2"/>
    <w:multiLevelType w:val="singleLevel"/>
    <w:tmpl w:val="DB8F51B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40A73802"/>
    <w:multiLevelType w:val="singleLevel"/>
    <w:tmpl w:val="40A73802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23B43"/>
    <w:rsid w:val="003D37D8"/>
    <w:rsid w:val="00426133"/>
    <w:rsid w:val="004358AB"/>
    <w:rsid w:val="00767782"/>
    <w:rsid w:val="008B7726"/>
    <w:rsid w:val="00C63849"/>
    <w:rsid w:val="00C82EE8"/>
    <w:rsid w:val="00D31D50"/>
    <w:rsid w:val="00EE17D2"/>
    <w:rsid w:val="00F65DC8"/>
    <w:rsid w:val="09D92C95"/>
    <w:rsid w:val="1AD96553"/>
    <w:rsid w:val="47C54FC1"/>
    <w:rsid w:val="57C37968"/>
    <w:rsid w:val="68454FE9"/>
    <w:rsid w:val="694C7C2C"/>
    <w:rsid w:val="77D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</Words>
  <Characters>166</Characters>
  <Lines>1</Lines>
  <Paragraphs>1</Paragraphs>
  <TotalTime>4</TotalTime>
  <ScaleCrop>false</ScaleCrop>
  <LinksUpToDate>false</LinksUpToDate>
  <CharactersWithSpaces>194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佩奇</cp:lastModifiedBy>
  <dcterms:modified xsi:type="dcterms:W3CDTF">2020-12-05T02:05:02Z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