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sz w:val="32"/>
          <w:szCs w:val="32"/>
        </w:rPr>
      </w:pPr>
      <w:r>
        <w:rPr>
          <w:rFonts w:hint="eastAsia"/>
          <w:b/>
          <w:bCs/>
          <w:sz w:val="32"/>
          <w:szCs w:val="32"/>
        </w:rPr>
        <w:t>种畜禽生产经营许可（复验换发）</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种畜禽生产经营许可（复验换发）</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河南省植物检疫条例》（２００１年９月２９日河南省第九届人民代表大会常务委员会第二十四次会议通过）第二十条种子、苗木等繁殖材料的繁育单位或个人必须有计划地建立无植物检疫对象的种苗繁育基地、母树林基地。建立繁育基地应符合检疫要求，并提前报所在地植物检疫机构审核。</w:t>
      </w:r>
    </w:p>
    <w:p>
      <w:pPr>
        <w:spacing w:line="220" w:lineRule="atLeast"/>
        <w:rPr>
          <w:b/>
        </w:rPr>
      </w:pPr>
      <w:r>
        <w:rPr>
          <w:rFonts w:hint="eastAsia"/>
          <w:b/>
        </w:rPr>
        <w:t>申请材料：</w:t>
      </w:r>
    </w:p>
    <w:p>
      <w:pPr>
        <w:numPr>
          <w:ilvl w:val="0"/>
          <w:numId w:val="1"/>
        </w:numPr>
        <w:spacing w:line="220" w:lineRule="atLeast"/>
        <w:ind w:left="425" w:leftChars="0" w:hanging="425" w:firstLineChars="0"/>
        <w:rPr>
          <w:rFonts w:hint="eastAsia"/>
        </w:rPr>
      </w:pPr>
      <w:r>
        <w:rPr>
          <w:rFonts w:hint="eastAsia"/>
        </w:rPr>
        <w:t>营业执照</w:t>
      </w:r>
    </w:p>
    <w:p>
      <w:pPr>
        <w:numPr>
          <w:ilvl w:val="0"/>
          <w:numId w:val="1"/>
        </w:numPr>
        <w:spacing w:line="220" w:lineRule="atLeast"/>
        <w:ind w:left="425" w:leftChars="0" w:hanging="425" w:firstLineChars="0"/>
        <w:rPr>
          <w:rFonts w:hint="eastAsia"/>
        </w:rPr>
      </w:pPr>
      <w:r>
        <w:rPr>
          <w:rFonts w:hint="eastAsia"/>
        </w:rPr>
        <w:t>委托书</w:t>
      </w:r>
    </w:p>
    <w:p>
      <w:pPr>
        <w:numPr>
          <w:ilvl w:val="0"/>
          <w:numId w:val="1"/>
        </w:numPr>
        <w:spacing w:line="220" w:lineRule="atLeast"/>
        <w:ind w:left="425" w:leftChars="0" w:hanging="425" w:firstLineChars="0"/>
        <w:rPr>
          <w:rFonts w:hint="eastAsia"/>
        </w:rPr>
      </w:pPr>
      <w:r>
        <w:rPr>
          <w:rFonts w:hint="eastAsia"/>
        </w:rPr>
        <w:t>环境影响评价批复意见或者环境影响登记表备案回执或者豁免证明</w:t>
      </w:r>
    </w:p>
    <w:p>
      <w:pPr>
        <w:numPr>
          <w:ilvl w:val="0"/>
          <w:numId w:val="1"/>
        </w:numPr>
        <w:spacing w:line="220" w:lineRule="atLeast"/>
        <w:ind w:left="425" w:leftChars="0" w:hanging="425" w:firstLineChars="0"/>
        <w:rPr>
          <w:rFonts w:hint="eastAsia"/>
        </w:rPr>
      </w:pPr>
      <w:r>
        <w:rPr>
          <w:rFonts w:hint="eastAsia"/>
        </w:rPr>
        <w:t>在群种公畜系谱档案</w:t>
      </w:r>
    </w:p>
    <w:p>
      <w:pPr>
        <w:numPr>
          <w:ilvl w:val="0"/>
          <w:numId w:val="1"/>
        </w:numPr>
        <w:spacing w:line="220" w:lineRule="atLeast"/>
        <w:ind w:left="425" w:leftChars="0" w:hanging="425" w:firstLineChars="0"/>
        <w:rPr>
          <w:rFonts w:hint="eastAsia"/>
        </w:rPr>
      </w:pPr>
      <w:r>
        <w:rPr>
          <w:rFonts w:hint="eastAsia"/>
        </w:rPr>
        <w:t>畜牧技术人员学历证明或者资格证明</w:t>
      </w:r>
    </w:p>
    <w:p>
      <w:pPr>
        <w:numPr>
          <w:ilvl w:val="0"/>
          <w:numId w:val="1"/>
        </w:numPr>
        <w:spacing w:line="220" w:lineRule="atLeast"/>
        <w:ind w:left="425" w:leftChars="0" w:hanging="425" w:firstLineChars="0"/>
        <w:rPr>
          <w:rFonts w:hint="eastAsia"/>
        </w:rPr>
      </w:pPr>
      <w:r>
        <w:rPr>
          <w:rFonts w:hint="eastAsia"/>
        </w:rPr>
        <w:t>畜牧技术人员学历证明或者资格证明</w:t>
      </w:r>
    </w:p>
    <w:p>
      <w:pPr>
        <w:numPr>
          <w:ilvl w:val="0"/>
          <w:numId w:val="1"/>
        </w:numPr>
        <w:spacing w:line="220" w:lineRule="atLeast"/>
        <w:ind w:left="425" w:leftChars="0" w:hanging="425" w:firstLineChars="0"/>
        <w:rPr>
          <w:rFonts w:hint="eastAsia"/>
        </w:rPr>
      </w:pPr>
      <w:r>
        <w:rPr>
          <w:rFonts w:hint="eastAsia"/>
        </w:rPr>
        <w:t>种畜禽生产质量管理制度（包括动物卫生防疫、饲养管理、兽药管理、消毒、无害化处理、畜禽标识和养殖档案管理、饲料及添加剂管理）</w:t>
      </w:r>
    </w:p>
    <w:p>
      <w:pPr>
        <w:numPr>
          <w:ilvl w:val="0"/>
          <w:numId w:val="1"/>
        </w:numPr>
        <w:spacing w:line="220" w:lineRule="atLeast"/>
        <w:ind w:left="425" w:leftChars="0" w:hanging="425" w:firstLineChars="0"/>
        <w:rPr>
          <w:rFonts w:hint="eastAsia"/>
        </w:rPr>
      </w:pPr>
      <w:r>
        <w:rPr>
          <w:rFonts w:hint="eastAsia"/>
        </w:rPr>
        <w:t>场区平面图</w:t>
      </w:r>
    </w:p>
    <w:p>
      <w:pPr>
        <w:numPr>
          <w:ilvl w:val="0"/>
          <w:numId w:val="1"/>
        </w:numPr>
        <w:spacing w:line="220" w:lineRule="atLeast"/>
        <w:ind w:left="425" w:leftChars="0" w:hanging="425" w:firstLineChars="0"/>
        <w:rPr>
          <w:rFonts w:hint="eastAsia"/>
        </w:rPr>
      </w:pPr>
      <w:r>
        <w:rPr>
          <w:rFonts w:hint="eastAsia"/>
        </w:rPr>
        <w:t>三年持证期内种畜禽生产经营情况总结报告（新办场除外）</w:t>
      </w:r>
    </w:p>
    <w:p>
      <w:pPr>
        <w:numPr>
          <w:ilvl w:val="0"/>
          <w:numId w:val="1"/>
        </w:numPr>
        <w:spacing w:line="220" w:lineRule="atLeast"/>
        <w:ind w:left="425" w:leftChars="0" w:hanging="425" w:firstLineChars="0"/>
        <w:rPr>
          <w:rFonts w:hint="eastAsia"/>
        </w:rPr>
      </w:pPr>
      <w:r>
        <w:rPr>
          <w:rFonts w:hint="eastAsia"/>
        </w:rPr>
        <w:t>种畜禽品种来源证明</w:t>
      </w:r>
    </w:p>
    <w:p>
      <w:pPr>
        <w:numPr>
          <w:ilvl w:val="0"/>
          <w:numId w:val="1"/>
        </w:numPr>
        <w:spacing w:line="220" w:lineRule="atLeast"/>
        <w:ind w:left="425" w:leftChars="0" w:hanging="425" w:firstLineChars="0"/>
        <w:rPr>
          <w:rFonts w:hint="eastAsia"/>
        </w:rPr>
      </w:pPr>
      <w:r>
        <w:rPr>
          <w:rFonts w:hint="eastAsia"/>
        </w:rPr>
        <w:t>在群种公畜系谱档案</w:t>
      </w:r>
    </w:p>
    <w:p>
      <w:pPr>
        <w:numPr>
          <w:ilvl w:val="0"/>
          <w:numId w:val="1"/>
        </w:numPr>
        <w:spacing w:line="220" w:lineRule="atLeast"/>
        <w:ind w:left="425" w:leftChars="0" w:hanging="425" w:firstLineChars="0"/>
        <w:rPr>
          <w:rFonts w:hint="eastAsia"/>
        </w:rPr>
      </w:pPr>
      <w:r>
        <w:rPr>
          <w:rFonts w:hint="eastAsia"/>
        </w:rPr>
        <w:t>场区平面图</w:t>
      </w:r>
    </w:p>
    <w:p>
      <w:pPr>
        <w:numPr>
          <w:ilvl w:val="0"/>
          <w:numId w:val="1"/>
        </w:numPr>
        <w:spacing w:line="220" w:lineRule="atLeast"/>
        <w:ind w:left="425" w:leftChars="0" w:hanging="425" w:firstLineChars="0"/>
        <w:rPr>
          <w:rFonts w:hint="eastAsia"/>
        </w:rPr>
      </w:pPr>
      <w:r>
        <w:rPr>
          <w:rFonts w:hint="eastAsia"/>
        </w:rPr>
        <w:t>动物防疫条件合格证</w:t>
      </w:r>
    </w:p>
    <w:p>
      <w:pPr>
        <w:numPr>
          <w:ilvl w:val="0"/>
          <w:numId w:val="1"/>
        </w:numPr>
        <w:spacing w:line="220" w:lineRule="atLeast"/>
        <w:ind w:left="425" w:leftChars="0" w:hanging="425" w:firstLineChars="0"/>
        <w:rPr>
          <w:rFonts w:hint="eastAsia"/>
        </w:rPr>
      </w:pPr>
      <w:r>
        <w:rPr>
          <w:rFonts w:hint="eastAsia"/>
        </w:rPr>
        <w:t>种畜禽生产经营许可证申请表</w:t>
      </w:r>
    </w:p>
    <w:p>
      <w:pPr>
        <w:numPr>
          <w:ilvl w:val="0"/>
          <w:numId w:val="1"/>
        </w:numPr>
        <w:spacing w:line="220" w:lineRule="atLeast"/>
        <w:ind w:left="425" w:leftChars="0" w:hanging="425" w:firstLineChars="0"/>
        <w:rPr>
          <w:rFonts w:hint="eastAsia"/>
        </w:rPr>
      </w:pPr>
      <w:r>
        <w:rPr>
          <w:rFonts w:hint="eastAsia"/>
        </w:rPr>
        <w:t>三年持证期内种畜禽生产经营情况总结报告</w:t>
      </w:r>
    </w:p>
    <w:p>
      <w:pPr>
        <w:numPr>
          <w:ilvl w:val="0"/>
          <w:numId w:val="1"/>
        </w:numPr>
        <w:spacing w:line="220" w:lineRule="atLeast"/>
        <w:ind w:left="425" w:leftChars="0" w:hanging="425" w:firstLineChars="0"/>
        <w:rPr>
          <w:rFonts w:hint="eastAsia"/>
        </w:rPr>
      </w:pPr>
      <w:r>
        <w:rPr>
          <w:rFonts w:hint="eastAsia"/>
        </w:rPr>
        <w:t>环境影响评价证明性材料</w:t>
      </w:r>
    </w:p>
    <w:p>
      <w:pPr>
        <w:numPr>
          <w:ilvl w:val="0"/>
          <w:numId w:val="1"/>
        </w:numPr>
        <w:spacing w:line="220" w:lineRule="atLeast"/>
        <w:ind w:left="425" w:leftChars="0" w:hanging="425" w:firstLineChars="0"/>
        <w:rPr>
          <w:rFonts w:hint="eastAsia"/>
        </w:rPr>
      </w:pPr>
      <w:r>
        <w:rPr>
          <w:rFonts w:hint="eastAsia"/>
        </w:rPr>
        <w:t>申请报告</w:t>
      </w:r>
    </w:p>
    <w:p>
      <w:pPr>
        <w:numPr>
          <w:ilvl w:val="0"/>
          <w:numId w:val="1"/>
        </w:numPr>
        <w:spacing w:line="220" w:lineRule="atLeast"/>
        <w:ind w:left="425" w:leftChars="0" w:hanging="425" w:firstLineChars="0"/>
        <w:rPr>
          <w:rFonts w:hint="eastAsia"/>
        </w:rPr>
      </w:pPr>
      <w:r>
        <w:rPr>
          <w:rFonts w:hint="eastAsia"/>
        </w:rPr>
        <w:t>企业法人代表和委托代理人身份证复印件、委托书，企业营业执照正副本复印件</w:t>
      </w:r>
    </w:p>
    <w:p>
      <w:pPr>
        <w:numPr>
          <w:ilvl w:val="0"/>
          <w:numId w:val="1"/>
        </w:numPr>
        <w:spacing w:line="220" w:lineRule="atLeast"/>
        <w:ind w:left="425" w:leftChars="0" w:hanging="425" w:firstLineChars="0"/>
        <w:rPr>
          <w:rFonts w:hint="eastAsia"/>
        </w:rPr>
      </w:pPr>
      <w:r>
        <w:rPr>
          <w:rFonts w:hint="eastAsia"/>
        </w:rPr>
        <w:t>中华人民共和国居民身份证</w:t>
      </w:r>
    </w:p>
    <w:p>
      <w:pPr>
        <w:numPr>
          <w:ilvl w:val="0"/>
          <w:numId w:val="1"/>
        </w:numPr>
        <w:spacing w:line="220" w:lineRule="atLeast"/>
        <w:ind w:left="425" w:leftChars="0" w:hanging="425" w:firstLineChars="0"/>
        <w:rPr>
          <w:rFonts w:hint="eastAsia"/>
        </w:rPr>
      </w:pPr>
      <w:r>
        <w:rPr>
          <w:rFonts w:hint="eastAsia"/>
        </w:rPr>
        <w:t>种畜禽品种来源证明</w:t>
      </w:r>
    </w:p>
    <w:p>
      <w:pPr>
        <w:numPr>
          <w:ilvl w:val="0"/>
          <w:numId w:val="1"/>
        </w:numPr>
        <w:spacing w:line="220" w:lineRule="atLeast"/>
        <w:ind w:left="425" w:leftChars="0" w:hanging="425" w:firstLineChars="0"/>
        <w:rPr>
          <w:rFonts w:hint="eastAsia"/>
        </w:rPr>
      </w:pPr>
      <w:r>
        <w:rPr>
          <w:rFonts w:hint="eastAsia"/>
        </w:rPr>
        <w:t>种畜禽生产经营许可证申请表</w:t>
      </w:r>
    </w:p>
    <w:p>
      <w:pPr>
        <w:numPr>
          <w:ilvl w:val="0"/>
          <w:numId w:val="1"/>
        </w:numPr>
        <w:spacing w:line="220" w:lineRule="atLeast"/>
        <w:ind w:left="425" w:leftChars="0" w:hanging="425" w:firstLineChars="0"/>
        <w:rPr>
          <w:rFonts w:hint="eastAsia"/>
        </w:rPr>
      </w:pPr>
      <w:r>
        <w:rPr>
          <w:rFonts w:hint="eastAsia"/>
        </w:rPr>
        <w:t>种畜禽生产、质量管理的相关制度</w:t>
      </w:r>
    </w:p>
    <w:p>
      <w:pPr>
        <w:numPr>
          <w:ilvl w:val="0"/>
          <w:numId w:val="1"/>
        </w:numPr>
        <w:spacing w:line="220" w:lineRule="atLeast"/>
        <w:ind w:left="425" w:leftChars="0" w:hanging="425" w:firstLineChars="0"/>
        <w:rPr>
          <w:rFonts w:hint="eastAsia"/>
        </w:rPr>
      </w:pPr>
      <w:r>
        <w:rPr>
          <w:rFonts w:hint="eastAsia"/>
        </w:rPr>
        <w:t>种畜禽选育方案（种公猪站、家禽人工授精站及孵化场除外）</w:t>
      </w:r>
    </w:p>
    <w:p>
      <w:pPr>
        <w:numPr>
          <w:ilvl w:val="0"/>
          <w:numId w:val="1"/>
        </w:numPr>
        <w:spacing w:line="220" w:lineRule="atLeast"/>
        <w:ind w:left="425" w:leftChars="0" w:hanging="425" w:firstLineChars="0"/>
        <w:rPr>
          <w:rFonts w:hint="eastAsia"/>
        </w:rPr>
      </w:pPr>
      <w:r>
        <w:rPr>
          <w:rFonts w:hint="eastAsia"/>
        </w:rPr>
        <w:t>种畜禽选育方案</w:t>
      </w:r>
    </w:p>
    <w:p>
      <w:pPr>
        <w:numPr>
          <w:ilvl w:val="0"/>
          <w:numId w:val="1"/>
        </w:numPr>
        <w:spacing w:line="220" w:lineRule="atLeast"/>
        <w:ind w:left="425" w:leftChars="0" w:hanging="425" w:firstLineChars="0"/>
        <w:rPr>
          <w:rFonts w:hint="eastAsia"/>
        </w:rPr>
      </w:pPr>
      <w:r>
        <w:rPr>
          <w:rFonts w:hint="eastAsia"/>
        </w:rPr>
        <w:t>动物防疫条件合格证</w:t>
      </w:r>
    </w:p>
    <w:p>
      <w:pPr>
        <w:numPr>
          <w:ilvl w:val="0"/>
          <w:numId w:val="1"/>
        </w:numPr>
        <w:spacing w:line="220" w:lineRule="atLeast"/>
        <w:ind w:left="425" w:leftChars="0" w:hanging="425" w:firstLineChars="0"/>
        <w:rPr>
          <w:rFonts w:hint="eastAsia"/>
        </w:rPr>
      </w:pPr>
      <w:r>
        <w:rPr>
          <w:rFonts w:hint="eastAsia"/>
        </w:rPr>
        <w:t>申请报告</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rPr>
        <w:t>5个工作日。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固话咨询:0377-83829176</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一、固话投诉:0377-61387772</w:t>
      </w:r>
      <w:r>
        <w:rPr>
          <w:rFonts w:hint="eastAsia" w:ascii="宋体" w:hAnsi="宋体" w:eastAsia="宋体" w:cs="宋体"/>
          <w:color w:val="000000"/>
        </w:rPr>
        <w:br w:type="textWrapping"/>
      </w:r>
    </w:p>
    <w:p>
      <w:pPr>
        <w:spacing w:line="220" w:lineRule="atLeast"/>
        <w:rPr>
          <w:b/>
        </w:rPr>
      </w:pPr>
      <w:r>
        <w:rPr>
          <w:rFonts w:hint="eastAsia"/>
          <w:b/>
        </w:rPr>
        <w:t>办理地址：</w:t>
      </w:r>
    </w:p>
    <w:p>
      <w:pPr>
        <w:spacing w:line="220" w:lineRule="atLeast"/>
        <w:rPr>
          <w:rFonts w:hint="eastAsia"/>
          <w:b/>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乘1路、6路、15路、22路、27、32路公交</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环节名称：收件 ；办理人：综合受理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环节名称：受理 ；办理人：张丛正；办理时限：1个工作日；审查标准：对申请材料进行初步审核。经审核，申请材料齐全、符合法定形式的，决定予以受理。申请材料不齐全或者不符合法定形式的，应当当场告知申请人需要补正的全部内容。；办理结果：1、</w:t>
      </w:r>
      <w:r>
        <w:rPr>
          <w:rFonts w:hint="eastAsia" w:ascii="宋体" w:hAnsi="宋体" w:eastAsia="宋体" w:cs="宋体"/>
          <w:color w:val="000000"/>
        </w:rPr>
        <w:tab/>
      </w:r>
      <w:r>
        <w:rPr>
          <w:rFonts w:hint="eastAsia" w:ascii="宋体" w:hAnsi="宋体" w:eastAsia="宋体" w:cs="宋体"/>
          <w:color w:val="000000"/>
        </w:rPr>
        <w:t>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环节名称：审核 ；办理人：庞孝义；办理时限：3个工作日；审查标准：在受理申报材料后，由办理科室对申请材料进行实质性审查，并依法组织专家进行专家现场评审（专家现场评审和企业整改时间不包含在3个工作日内）。办理结果：1、</w:t>
      </w:r>
      <w:r>
        <w:rPr>
          <w:rFonts w:hint="eastAsia" w:ascii="宋体" w:hAnsi="宋体" w:eastAsia="宋体" w:cs="宋体"/>
          <w:color w:val="000000"/>
        </w:rPr>
        <w:tab/>
      </w:r>
      <w:r>
        <w:rPr>
          <w:rFonts w:hint="eastAsia" w:ascii="宋体" w:hAnsi="宋体" w:eastAsia="宋体" w:cs="宋体"/>
          <w:color w:val="000000"/>
        </w:rPr>
        <w:t>申请主体符合法定条件、标准或要求的，作出同意批准意见；2、申请主体不符合法定条件、标准或要求的，作出不同意批准意见。</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环节名称：决定 ；办理人：刘德奇；办理时限：1个工作日；审查标准：复核申请材料和审查环节作出审批意见意见，并在承诺时限内做出是否同意申请事项的决定。办理结果：1、</w:t>
      </w:r>
      <w:r>
        <w:rPr>
          <w:rFonts w:hint="eastAsia" w:ascii="宋体" w:hAnsi="宋体" w:eastAsia="宋体" w:cs="宋体"/>
          <w:color w:val="000000"/>
        </w:rPr>
        <w:tab/>
      </w:r>
      <w:r>
        <w:rPr>
          <w:rFonts w:hint="eastAsia" w:ascii="宋体" w:hAnsi="宋体" w:eastAsia="宋体" w:cs="宋体"/>
          <w:color w:val="000000"/>
        </w:rPr>
        <w:t>同意批准的，承诺时限内送达《准予行政许可决定书》和《种畜禽生产经营许可证》；2、不同意批准的，承诺时限内送达《不予行政许可决定书》。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环节名称：送达 ；办理人：张秋菊；办理时限：即时；审查标准：在作出决定当日通知申请人，及时向申请人送达审批服务事项办理结果。</w:t>
      </w:r>
      <w:bookmarkStart w:id="0" w:name="_GoBack"/>
      <w:bookmarkEnd w:id="0"/>
      <w:r>
        <w:rPr>
          <w:rFonts w:hint="eastAsia" w:ascii="宋体" w:hAnsi="宋体" w:eastAsia="宋体" w:cs="宋体"/>
          <w:color w:val="000000"/>
        </w:rPr>
        <w:t>办理结果：根据申请人选择的送达方式送达相应行政许可文书。</w:t>
      </w:r>
    </w:p>
    <w:p>
      <w:pPr>
        <w:adjustRightInd/>
        <w:snapToGrid/>
        <w:spacing w:after="0"/>
        <w:rPr>
          <w:rFonts w:ascii="宋体" w:hAnsi="宋体" w:eastAsia="宋体" w:cs="宋体"/>
          <w:color w:val="000000"/>
        </w:rPr>
      </w:pPr>
    </w:p>
    <w:p>
      <w:pPr>
        <w:spacing w:line="220" w:lineRule="atLeast"/>
        <w:rPr>
          <w:b/>
        </w:rPr>
      </w:pPr>
      <w:r>
        <w:rPr>
          <w:rFonts w:hint="eastAsia"/>
          <w:b/>
        </w:rPr>
        <w:t>流程图：</w:t>
      </w:r>
    </w:p>
    <w:p>
      <w:pPr>
        <w:spacing w:line="220" w:lineRule="atLeast"/>
      </w:pPr>
      <w:r>
        <w:rPr>
          <w:rFonts w:ascii="宋体" w:hAnsi="宋体" w:eastAsia="宋体" w:cs="宋体"/>
          <w:sz w:val="24"/>
          <w:szCs w:val="24"/>
        </w:rPr>
        <w:drawing>
          <wp:inline distT="0" distB="0" distL="114300" distR="114300">
            <wp:extent cx="6335395" cy="8961755"/>
            <wp:effectExtent l="0" t="0" r="8255" b="1079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335395" cy="8961755"/>
                    </a:xfrm>
                    <a:prstGeom prst="rect">
                      <a:avLst/>
                    </a:prstGeom>
                    <a:noFill/>
                    <a:ln w="9525">
                      <a:noFill/>
                    </a:ln>
                  </pic:spPr>
                </pic:pic>
              </a:graphicData>
            </a:graphic>
          </wp:inline>
        </w:drawing>
      </w: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C7937"/>
    <w:multiLevelType w:val="singleLevel"/>
    <w:tmpl w:val="258C7937"/>
    <w:lvl w:ilvl="0" w:tentative="0">
      <w:start w:val="1"/>
      <w:numFmt w:val="chineseCounting"/>
      <w:suff w:val="nothing"/>
      <w:lvlText w:val="%1、"/>
      <w:lvlJc w:val="left"/>
      <w:pPr>
        <w:ind w:left="0" w:firstLine="420"/>
      </w:pPr>
      <w:rPr>
        <w:rFonts w:hint="eastAsia"/>
      </w:rPr>
    </w:lvl>
  </w:abstractNum>
  <w:abstractNum w:abstractNumId="1">
    <w:nsid w:val="5AB755F8"/>
    <w:multiLevelType w:val="singleLevel"/>
    <w:tmpl w:val="5AB755F8"/>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B17156"/>
    <w:rsid w:val="06C963F5"/>
    <w:rsid w:val="10B17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2020-12-04T08:00:00Z</dcterms:created>
  <dc:creator>Administrator</dc:creator>
  <cp:lastModifiedBy>佩奇</cp:lastModifiedBy>
  <dcterms:modified xsi:type="dcterms:W3CDTF">2020-12-05T02:42:49Z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