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color w:val="auto"/>
          <w:sz w:val="36"/>
          <w:szCs w:val="36"/>
        </w:rPr>
      </w:pPr>
      <w:r>
        <w:rPr>
          <w:rFonts w:hint="eastAsia" w:ascii="黑体" w:hAnsi="黑体" w:eastAsia="黑体" w:cs="黑体"/>
          <w:color w:val="auto"/>
          <w:sz w:val="36"/>
          <w:szCs w:val="36"/>
        </w:rPr>
        <w:t>无植物检疫性有害生物的种苗繁育基地、</w:t>
      </w:r>
    </w:p>
    <w:p>
      <w:pPr>
        <w:spacing w:line="220" w:lineRule="atLeast"/>
        <w:jc w:val="center"/>
        <w:rPr>
          <w:rFonts w:hint="eastAsia" w:ascii="黑体" w:hAnsi="黑体" w:eastAsia="黑体" w:cs="黑体"/>
          <w:color w:val="auto"/>
          <w:sz w:val="36"/>
          <w:szCs w:val="36"/>
        </w:rPr>
      </w:pPr>
      <w:r>
        <w:rPr>
          <w:rFonts w:hint="eastAsia" w:ascii="黑体" w:hAnsi="黑体" w:eastAsia="黑体" w:cs="黑体"/>
          <w:color w:val="auto"/>
          <w:sz w:val="36"/>
          <w:szCs w:val="36"/>
        </w:rPr>
        <w:t>母树林基地审核</w:t>
      </w:r>
    </w:p>
    <w:p>
      <w:pPr>
        <w:spacing w:line="220" w:lineRule="atLeast"/>
        <w:rPr>
          <w:rFonts w:hint="eastAsia"/>
          <w:b/>
          <w:sz w:val="30"/>
          <w:szCs w:val="30"/>
        </w:rPr>
      </w:pPr>
      <w:r>
        <w:rPr>
          <w:rFonts w:hint="eastAsia"/>
          <w:b/>
          <w:sz w:val="30"/>
          <w:szCs w:val="30"/>
        </w:rPr>
        <w:t>实施主体：</w:t>
      </w:r>
    </w:p>
    <w:p>
      <w:pPr>
        <w:spacing w:line="220" w:lineRule="atLeast"/>
        <w:rPr>
          <w:rFonts w:hint="eastAsia"/>
          <w:sz w:val="30"/>
          <w:szCs w:val="30"/>
        </w:rPr>
      </w:pPr>
      <w:r>
        <w:rPr>
          <w:rFonts w:hint="eastAsia"/>
          <w:sz w:val="30"/>
          <w:szCs w:val="30"/>
        </w:rPr>
        <w:t>南阳市农业农村局</w:t>
      </w:r>
    </w:p>
    <w:p>
      <w:pPr>
        <w:spacing w:line="220" w:lineRule="atLeast"/>
        <w:rPr>
          <w:rFonts w:hint="eastAsia"/>
          <w:b/>
          <w:sz w:val="30"/>
          <w:szCs w:val="30"/>
        </w:rPr>
      </w:pPr>
      <w:r>
        <w:rPr>
          <w:rFonts w:hint="eastAsia"/>
          <w:b/>
          <w:sz w:val="30"/>
          <w:szCs w:val="30"/>
        </w:rPr>
        <w:t>适用范围：</w:t>
      </w:r>
    </w:p>
    <w:p>
      <w:pPr>
        <w:spacing w:line="220" w:lineRule="atLeast"/>
        <w:rPr>
          <w:rFonts w:hint="eastAsia"/>
          <w:sz w:val="30"/>
          <w:szCs w:val="30"/>
        </w:rPr>
      </w:pPr>
      <w:r>
        <w:rPr>
          <w:rFonts w:hint="eastAsia"/>
          <w:sz w:val="30"/>
          <w:szCs w:val="30"/>
        </w:rPr>
        <w:t>无植物检疫性有害生物的种苗繁育基地、母树林基地审核</w:t>
      </w:r>
    </w:p>
    <w:p>
      <w:pPr>
        <w:spacing w:line="220" w:lineRule="atLeast"/>
        <w:rPr>
          <w:rFonts w:hint="eastAsia"/>
          <w:b/>
          <w:sz w:val="30"/>
          <w:szCs w:val="30"/>
        </w:rPr>
      </w:pPr>
      <w:r>
        <w:rPr>
          <w:rFonts w:hint="eastAsia"/>
          <w:b/>
          <w:sz w:val="30"/>
          <w:szCs w:val="30"/>
        </w:rPr>
        <w:t>事项类别：</w:t>
      </w:r>
    </w:p>
    <w:p>
      <w:pPr>
        <w:spacing w:line="220" w:lineRule="atLeast"/>
        <w:rPr>
          <w:rFonts w:hint="eastAsia"/>
          <w:sz w:val="30"/>
          <w:szCs w:val="30"/>
          <w:lang w:val="en-US" w:eastAsia="zh-CN"/>
        </w:rPr>
      </w:pPr>
      <w:r>
        <w:rPr>
          <w:rFonts w:hint="eastAsia"/>
          <w:sz w:val="30"/>
          <w:szCs w:val="30"/>
          <w:lang w:val="en-US" w:eastAsia="zh-CN"/>
        </w:rPr>
        <w:t>其他职权</w:t>
      </w:r>
    </w:p>
    <w:p>
      <w:pPr>
        <w:spacing w:line="220" w:lineRule="atLeast"/>
        <w:rPr>
          <w:rFonts w:hint="eastAsia"/>
          <w:b/>
          <w:sz w:val="30"/>
          <w:szCs w:val="30"/>
        </w:rPr>
      </w:pPr>
      <w:r>
        <w:rPr>
          <w:rFonts w:hint="eastAsia"/>
          <w:b/>
          <w:sz w:val="30"/>
          <w:szCs w:val="30"/>
        </w:rPr>
        <w:t>实施依据：</w:t>
      </w:r>
    </w:p>
    <w:p>
      <w:pPr>
        <w:spacing w:line="220" w:lineRule="atLeast"/>
        <w:rPr>
          <w:rFonts w:hint="eastAsia"/>
          <w:sz w:val="30"/>
          <w:szCs w:val="30"/>
        </w:rPr>
      </w:pPr>
      <w:r>
        <w:rPr>
          <w:rFonts w:hint="eastAsia"/>
          <w:sz w:val="30"/>
          <w:szCs w:val="30"/>
        </w:rPr>
        <w:t>《河南省植物检疫条例》（２００１年９月２９日河南省第九届人民代表大会常务委员会第二十四次会议通过）第二十条种子、苗木等繁殖材料的繁育单位或个人必须有计划地建立无植物检疫对象的种苗繁育基地、母树林基地。建立繁育基地应符合检疫要求，并提前报所在地植物检疫机构审核。</w:t>
      </w:r>
    </w:p>
    <w:p>
      <w:pPr>
        <w:spacing w:line="220" w:lineRule="atLeast"/>
        <w:rPr>
          <w:rFonts w:hint="eastAsia"/>
          <w:b/>
          <w:sz w:val="30"/>
          <w:szCs w:val="30"/>
        </w:rPr>
      </w:pPr>
      <w:r>
        <w:rPr>
          <w:rFonts w:hint="eastAsia"/>
          <w:b/>
          <w:sz w:val="30"/>
          <w:szCs w:val="30"/>
        </w:rPr>
        <w:t>申请材料：</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无植物检疫性有害生物的种苗繁育基地、母树林基地审核申请表</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无植物检疫性有害生物的种苗繁育基地、母树林基地申请表</w:t>
      </w:r>
    </w:p>
    <w:p>
      <w:pPr>
        <w:spacing w:line="220" w:lineRule="atLeast"/>
        <w:rPr>
          <w:rFonts w:hint="eastAsia" w:eastAsia="微软雅黑"/>
          <w:b/>
          <w:sz w:val="30"/>
          <w:szCs w:val="30"/>
          <w:lang w:val="en-US" w:eastAsia="zh-CN"/>
        </w:rPr>
      </w:pPr>
      <w:r>
        <w:rPr>
          <w:rFonts w:hint="eastAsia"/>
          <w:b/>
          <w:sz w:val="30"/>
          <w:szCs w:val="30"/>
          <w:lang w:val="en-US" w:eastAsia="zh-CN"/>
        </w:rPr>
        <w:t>法定时间：</w:t>
      </w:r>
    </w:p>
    <w:p>
      <w:pPr>
        <w:spacing w:line="220" w:lineRule="atLeast"/>
        <w:rPr>
          <w:rFonts w:hint="eastAsia"/>
          <w:b/>
          <w:sz w:val="30"/>
          <w:szCs w:val="30"/>
        </w:rPr>
      </w:pPr>
      <w:r>
        <w:rPr>
          <w:rFonts w:hint="eastAsia"/>
          <w:sz w:val="30"/>
          <w:szCs w:val="30"/>
        </w:rPr>
        <w:t>20 个工作日。</w:t>
      </w:r>
    </w:p>
    <w:p>
      <w:pPr>
        <w:spacing w:line="220" w:lineRule="atLeast"/>
        <w:rPr>
          <w:rFonts w:hint="eastAsia"/>
          <w:b/>
          <w:sz w:val="30"/>
          <w:szCs w:val="30"/>
        </w:rPr>
      </w:pPr>
      <w:r>
        <w:rPr>
          <w:rFonts w:hint="eastAsia"/>
          <w:b/>
          <w:sz w:val="30"/>
          <w:szCs w:val="30"/>
        </w:rPr>
        <w:t>承诺时限：</w:t>
      </w:r>
    </w:p>
    <w:p>
      <w:pPr>
        <w:spacing w:line="220" w:lineRule="atLeast"/>
        <w:rPr>
          <w:rFonts w:hint="eastAsia"/>
          <w:sz w:val="30"/>
          <w:szCs w:val="30"/>
        </w:rPr>
      </w:pPr>
      <w:r>
        <w:rPr>
          <w:rFonts w:hint="eastAsia"/>
          <w:sz w:val="30"/>
          <w:szCs w:val="30"/>
          <w:lang w:val="en-US" w:eastAsia="zh-CN"/>
        </w:rPr>
        <w:t>5</w:t>
      </w:r>
      <w:r>
        <w:rPr>
          <w:rFonts w:hint="eastAsia"/>
          <w:sz w:val="30"/>
          <w:szCs w:val="30"/>
        </w:rPr>
        <w:t xml:space="preserve"> 个工作日。</w:t>
      </w:r>
    </w:p>
    <w:p>
      <w:pPr>
        <w:spacing w:line="220" w:lineRule="atLeast"/>
        <w:rPr>
          <w:rFonts w:hint="eastAsia"/>
          <w:b/>
          <w:sz w:val="30"/>
          <w:szCs w:val="30"/>
        </w:rPr>
      </w:pPr>
      <w:r>
        <w:rPr>
          <w:rFonts w:hint="eastAsia"/>
          <w:b/>
          <w:sz w:val="30"/>
          <w:szCs w:val="30"/>
        </w:rPr>
        <w:t>收费标准：</w:t>
      </w:r>
    </w:p>
    <w:p>
      <w:pPr>
        <w:spacing w:line="220" w:lineRule="atLeast"/>
        <w:rPr>
          <w:rFonts w:hint="eastAsia"/>
          <w:b/>
          <w:sz w:val="30"/>
          <w:szCs w:val="30"/>
        </w:rPr>
      </w:pPr>
      <w:r>
        <w:rPr>
          <w:rFonts w:hint="eastAsia"/>
          <w:b/>
          <w:sz w:val="30"/>
          <w:szCs w:val="30"/>
        </w:rPr>
        <w:t>否</w:t>
      </w:r>
    </w:p>
    <w:p>
      <w:pPr>
        <w:spacing w:line="220" w:lineRule="atLeast"/>
        <w:rPr>
          <w:rFonts w:hint="eastAsia"/>
          <w:b/>
          <w:sz w:val="30"/>
          <w:szCs w:val="30"/>
        </w:rPr>
      </w:pPr>
      <w:r>
        <w:rPr>
          <w:rFonts w:hint="eastAsia"/>
          <w:b/>
          <w:sz w:val="30"/>
          <w:szCs w:val="30"/>
        </w:rPr>
        <w:t>咨询电话：</w:t>
      </w:r>
    </w:p>
    <w:p>
      <w:pPr>
        <w:spacing w:line="220" w:lineRule="atLeast"/>
        <w:rPr>
          <w:rFonts w:hint="eastAsia"/>
          <w:sz w:val="30"/>
          <w:szCs w:val="30"/>
        </w:rPr>
      </w:pPr>
      <w:r>
        <w:rPr>
          <w:rFonts w:hint="eastAsia"/>
          <w:sz w:val="30"/>
          <w:szCs w:val="30"/>
        </w:rPr>
        <w:t>0377-83829176</w:t>
      </w:r>
    </w:p>
    <w:p>
      <w:pPr>
        <w:spacing w:line="220" w:lineRule="atLeast"/>
        <w:rPr>
          <w:rFonts w:hint="eastAsia"/>
          <w:b/>
          <w:sz w:val="30"/>
          <w:szCs w:val="30"/>
        </w:rPr>
      </w:pPr>
      <w:r>
        <w:rPr>
          <w:rFonts w:hint="eastAsia"/>
          <w:b/>
          <w:sz w:val="30"/>
          <w:szCs w:val="30"/>
        </w:rPr>
        <w:t>投诉电话：</w:t>
      </w:r>
    </w:p>
    <w:p>
      <w:pPr>
        <w:spacing w:line="220" w:lineRule="atLeast"/>
        <w:rPr>
          <w:rFonts w:hint="eastAsia"/>
          <w:sz w:val="30"/>
          <w:szCs w:val="30"/>
        </w:rPr>
      </w:pPr>
      <w:r>
        <w:rPr>
          <w:rFonts w:hint="eastAsia"/>
          <w:sz w:val="30"/>
          <w:szCs w:val="30"/>
        </w:rPr>
        <w:t>0377-63399172</w:t>
      </w:r>
    </w:p>
    <w:p>
      <w:pPr>
        <w:spacing w:line="220" w:lineRule="atLeast"/>
        <w:rPr>
          <w:rFonts w:hint="eastAsia"/>
          <w:b/>
          <w:sz w:val="30"/>
          <w:szCs w:val="30"/>
        </w:rPr>
      </w:pPr>
      <w:r>
        <w:rPr>
          <w:rFonts w:hint="eastAsia"/>
          <w:b/>
          <w:sz w:val="30"/>
          <w:szCs w:val="30"/>
        </w:rPr>
        <w:t>办理地址：</w:t>
      </w:r>
    </w:p>
    <w:p>
      <w:pPr>
        <w:spacing w:line="220" w:lineRule="atLeast"/>
        <w:rPr>
          <w:rFonts w:hint="eastAsia"/>
          <w:sz w:val="30"/>
          <w:szCs w:val="30"/>
        </w:rPr>
      </w:pPr>
      <w:r>
        <w:rPr>
          <w:rFonts w:hint="eastAsia"/>
          <w:sz w:val="30"/>
          <w:szCs w:val="30"/>
        </w:rPr>
        <w:t>南阳市宛城区（县）仲景街道范蠡东路1666号3号楼一楼北厅综合受理窗口室（窗口）</w:t>
      </w:r>
    </w:p>
    <w:p>
      <w:pPr>
        <w:spacing w:line="220" w:lineRule="atLeast"/>
        <w:rPr>
          <w:rFonts w:hint="eastAsia"/>
          <w:b/>
          <w:sz w:val="30"/>
          <w:szCs w:val="30"/>
        </w:rPr>
      </w:pPr>
      <w:r>
        <w:rPr>
          <w:rFonts w:hint="eastAsia"/>
          <w:b/>
          <w:sz w:val="30"/>
          <w:szCs w:val="30"/>
        </w:rPr>
        <w:t>公交线路指引：</w:t>
      </w:r>
    </w:p>
    <w:p>
      <w:pPr>
        <w:spacing w:line="220" w:lineRule="atLeast"/>
        <w:rPr>
          <w:rFonts w:hint="eastAsia"/>
          <w:sz w:val="30"/>
          <w:szCs w:val="30"/>
        </w:rPr>
      </w:pPr>
      <w:r>
        <w:rPr>
          <w:rFonts w:hint="eastAsia"/>
          <w:sz w:val="30"/>
          <w:szCs w:val="30"/>
        </w:rPr>
        <w:t>市区乘坐1路、6路、15路、22路、30路、36路车至南阳市行政审批服务中心下车</w:t>
      </w:r>
    </w:p>
    <w:p>
      <w:pPr>
        <w:spacing w:line="220" w:lineRule="atLeast"/>
        <w:rPr>
          <w:rFonts w:hint="eastAsia"/>
          <w:b/>
          <w:sz w:val="30"/>
          <w:szCs w:val="30"/>
        </w:rPr>
      </w:pPr>
      <w:r>
        <w:rPr>
          <w:rFonts w:hint="eastAsia"/>
          <w:b/>
          <w:sz w:val="30"/>
          <w:szCs w:val="30"/>
        </w:rPr>
        <w:t>结果领取方式：</w:t>
      </w:r>
    </w:p>
    <w:p>
      <w:pPr>
        <w:spacing w:line="220" w:lineRule="atLeast"/>
        <w:rPr>
          <w:rFonts w:hint="eastAsia"/>
          <w:sz w:val="30"/>
          <w:szCs w:val="30"/>
        </w:rPr>
      </w:pPr>
      <w:r>
        <w:rPr>
          <w:rFonts w:hint="eastAsia"/>
          <w:sz w:val="30"/>
          <w:szCs w:val="30"/>
        </w:rPr>
        <w:t>窗口领取</w:t>
      </w:r>
    </w:p>
    <w:p>
      <w:pPr>
        <w:spacing w:line="220" w:lineRule="atLeast"/>
        <w:rPr>
          <w:rFonts w:hint="eastAsia"/>
          <w:b/>
          <w:sz w:val="30"/>
          <w:szCs w:val="30"/>
        </w:rPr>
      </w:pPr>
      <w:r>
        <w:rPr>
          <w:rFonts w:hint="eastAsia"/>
          <w:b/>
          <w:sz w:val="30"/>
          <w:szCs w:val="30"/>
        </w:rPr>
        <w:t>流程环节：</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收件；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受理；办理人：张丛正；办理时限：1个工作日；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审核；办理人：李银明；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决定；办理人：聂宝华；办理时限：1个工作日；审查标准：复核申请材料和审查环节作出审批意见意见，并在承诺时限内做出是否同意申请事项的决定。办理结果：1、同意批准的，承诺时限内送达《准予行政许可决定书》2、不同意批准的，承诺时限内送达《不予行政许可决定书》。</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环节名称：送达；办理人：张秋菊；办理时限：即时；审查标准：在作出决定当日通知申请人，及时向申请人送达审批服务事项办理结果。</w:t>
      </w:r>
      <w:bookmarkStart w:id="0" w:name="_GoBack"/>
      <w:bookmarkEnd w:id="0"/>
      <w:r>
        <w:rPr>
          <w:rFonts w:hint="eastAsia"/>
          <w:sz w:val="30"/>
          <w:szCs w:val="30"/>
        </w:rPr>
        <w:t>办理结果：根据申请人选择的送达方式送达相应行政许可文书。"</w:t>
      </w:r>
    </w:p>
    <w:p>
      <w:pPr>
        <w:spacing w:line="220" w:lineRule="atLeast"/>
        <w:rPr>
          <w:rFonts w:hint="eastAsia"/>
          <w:b/>
          <w:sz w:val="30"/>
          <w:szCs w:val="30"/>
        </w:rPr>
      </w:pPr>
      <w:r>
        <w:rPr>
          <w:rFonts w:hint="eastAsia"/>
          <w:b/>
          <w:sz w:val="30"/>
          <w:szCs w:val="30"/>
        </w:rPr>
        <w:t>流程图：</w:t>
      </w:r>
      <w:r>
        <w:rPr>
          <w:rFonts w:ascii="宋体" w:hAnsi="宋体" w:eastAsia="宋体" w:cs="宋体"/>
          <w:sz w:val="24"/>
          <w:szCs w:val="24"/>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p>
      <w:pPr>
        <w:spacing w:line="220" w:lineRule="atLeast"/>
        <w:rPr>
          <w:rFonts w:hint="eastAsia" w:eastAsia="微软雅黑"/>
          <w:lang w:eastAsia="zh-CN"/>
        </w:rPr>
      </w:pPr>
      <w:r>
        <w:rPr>
          <w:rFonts w:hint="eastAsia" w:eastAsia="微软雅黑"/>
          <w:lang w:eastAsia="zh-CN"/>
        </w:rPr>
        <w:drawing>
          <wp:inline distT="0" distB="0" distL="114300" distR="114300">
            <wp:extent cx="4924425" cy="6591300"/>
            <wp:effectExtent l="0" t="0" r="9525" b="0"/>
            <wp:docPr id="3" name="图片 3" descr="2345截图20201204160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345截图20201204160738"/>
                    <pic:cNvPicPr>
                      <a:picLocks noChangeAspect="1"/>
                    </pic:cNvPicPr>
                  </pic:nvPicPr>
                  <pic:blipFill>
                    <a:blip r:embed="rId5"/>
                    <a:stretch>
                      <a:fillRect/>
                    </a:stretch>
                  </pic:blipFill>
                  <pic:spPr>
                    <a:xfrm>
                      <a:off x="0" y="0"/>
                      <a:ext cx="4924425" cy="6591300"/>
                    </a:xfrm>
                    <a:prstGeom prst="rect">
                      <a:avLst/>
                    </a:prstGeom>
                  </pic:spPr>
                </pic:pic>
              </a:graphicData>
            </a:graphic>
          </wp:inline>
        </w:drawing>
      </w:r>
    </w:p>
    <w:p>
      <w:pPr>
        <w:spacing w:line="220" w:lineRule="atLeast"/>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8A7B18"/>
    <w:multiLevelType w:val="singleLevel"/>
    <w:tmpl w:val="9F8A7B18"/>
    <w:lvl w:ilvl="0" w:tentative="0">
      <w:start w:val="1"/>
      <w:numFmt w:val="decimal"/>
      <w:lvlText w:val="%1."/>
      <w:lvlJc w:val="left"/>
      <w:pPr>
        <w:ind w:left="425" w:hanging="425"/>
      </w:pPr>
      <w:rPr>
        <w:rFonts w:hint="default"/>
      </w:rPr>
    </w:lvl>
  </w:abstractNum>
  <w:abstractNum w:abstractNumId="1">
    <w:nsid w:val="A16D9D2F"/>
    <w:multiLevelType w:val="singleLevel"/>
    <w:tmpl w:val="A16D9D2F"/>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095860"/>
    <w:rsid w:val="3C8029FB"/>
    <w:rsid w:val="58095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2020-12-04T08:01:00Z</dcterms:created>
  <dc:creator>大松鼠</dc:creator>
  <cp:lastModifiedBy>佩奇</cp:lastModifiedBy>
  <dcterms:modified xsi:type="dcterms:W3CDTF">2020-12-05T02:33:19Z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