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rPr>
      </w:pPr>
      <w:r>
        <w:rPr>
          <w:rFonts w:hint="eastAsia"/>
          <w:b/>
          <w:bCs/>
        </w:rPr>
        <w:t>种畜禽生产经营许可（设立</w:t>
      </w:r>
      <w:r>
        <w:rPr>
          <w:rFonts w:hint="eastAsia"/>
        </w:rPr>
        <w:t>）</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种畜禽生产经营许可（设立）</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《中华人民共和国畜牧法》（2005年12月29日主席令第四十五号，2015年4月24日予以修改） 第二十二条第一款：从事种畜禽生产经营或者生产商品代仔畜、雏禽的单位、个人，应当取得种畜禽生产经营许可证……。第二十四条第一款：申请取得生产家畜卵子、冷冻精液、胚胎等遗传材料的生产经营许可证，应当向省级人民政府畜牧兽医行政主管部门提出申请。受理申请的畜牧兽医行政主管部门应当自收到申请之日起六十个工作日内依法决定是否发给生产经营许可证。其他种畜禽的生产经营许可证由县级以上地方人民政府畜牧兽医行政主管部门审核发放，具体审核发放办法由省级人民政府规定。</w:t>
      </w:r>
    </w:p>
    <w:p>
      <w:pPr>
        <w:spacing w:line="220" w:lineRule="atLeast"/>
        <w:rPr>
          <w:rFonts w:hint="eastAsia" w:ascii="宋体" w:hAnsi="宋体" w:eastAsia="宋体" w:cs="宋体"/>
        </w:rPr>
      </w:pPr>
      <w:r>
        <w:rPr>
          <w:rFonts w:hint="eastAsia" w:ascii="宋体" w:hAnsi="宋体" w:eastAsia="宋体" w:cs="宋体"/>
        </w:rPr>
        <w:t>《河南省人民政府办公厅关于转发河南省种畜禽生产经营许可证审核发放办法的通知》（豫政办〔2017〕150号）第七条：种畜禽生产经营许可证审核发放实行分级管理。第八条：申请取得生产家畜卵子、冷冻精液、胚胎等遗传材料的种畜禽生产经营许可证,由申请人向省畜牧兽医行政主管部门提出申请。第九条：申请取得畜禽原种场、保种场或者地方畜禽遗传资源场、一级良种扩繁场,配套系的曾祖代场、祖代场的种畜禽生产经营许可证,由申请人向省辖市或者省直管县(市)畜牧兽医行政主管部门提出申请。第十条：申请取得二级良种扩繁场、配套系的父母代场、种公猪站的种畜禽生产经营许可证,由申请人向县级畜牧兽医行政主管部门提出申请……申请人生产地址在省直管县(市)的,直接报省直管县(市)畜牧兽医行政主管部门审批。第十一条：申请取得家畜人工授精(配种)站及专门从事禽蛋孵化的种畜禽生产经营许可证,由申请人向县级畜牧兽医行政主管部门提出申请。第十五条：种畜禽生产经营许可证有效期满需继续从事种畜禽生产经营的,持证者应当在期满3个月前提出复验换证申请,并按本办法第八、九、十、十一条规定的程序办理。</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b w:val="0"/>
          <w:bCs/>
        </w:rPr>
      </w:pPr>
      <w:r>
        <w:rPr>
          <w:rFonts w:hint="eastAsia"/>
          <w:b w:val="0"/>
          <w:bCs/>
        </w:rPr>
        <w:t>动物防疫条件合格证</w:t>
      </w:r>
    </w:p>
    <w:p>
      <w:pPr>
        <w:numPr>
          <w:ilvl w:val="0"/>
          <w:numId w:val="1"/>
        </w:numPr>
        <w:spacing w:line="220" w:lineRule="atLeast"/>
        <w:ind w:left="425" w:leftChars="0" w:hanging="425" w:firstLineChars="0"/>
        <w:rPr>
          <w:rFonts w:hint="eastAsia"/>
          <w:b w:val="0"/>
          <w:bCs/>
        </w:rPr>
      </w:pPr>
      <w:r>
        <w:rPr>
          <w:rFonts w:hint="eastAsia"/>
          <w:b w:val="0"/>
          <w:bCs/>
        </w:rPr>
        <w:t>申请报告</w:t>
      </w:r>
    </w:p>
    <w:p>
      <w:pPr>
        <w:numPr>
          <w:ilvl w:val="0"/>
          <w:numId w:val="1"/>
        </w:numPr>
        <w:spacing w:line="220" w:lineRule="atLeast"/>
        <w:ind w:left="425" w:leftChars="0" w:hanging="425" w:firstLineChars="0"/>
        <w:rPr>
          <w:rFonts w:hint="eastAsia"/>
          <w:b w:val="0"/>
          <w:bCs/>
        </w:rPr>
      </w:pPr>
      <w:r>
        <w:rPr>
          <w:rFonts w:hint="eastAsia"/>
          <w:b w:val="0"/>
          <w:bCs/>
        </w:rPr>
        <w:t>种畜禽生产经营许可证申请表</w:t>
      </w:r>
    </w:p>
    <w:p>
      <w:pPr>
        <w:numPr>
          <w:ilvl w:val="0"/>
          <w:numId w:val="1"/>
        </w:numPr>
        <w:spacing w:line="220" w:lineRule="atLeast"/>
        <w:ind w:left="425" w:leftChars="0" w:hanging="425" w:firstLineChars="0"/>
        <w:rPr>
          <w:rFonts w:hint="eastAsia"/>
          <w:b w:val="0"/>
          <w:bCs/>
        </w:rPr>
      </w:pPr>
      <w:r>
        <w:rPr>
          <w:rFonts w:hint="eastAsia"/>
          <w:b w:val="0"/>
          <w:bCs/>
        </w:rPr>
        <w:t>三年持证期内种畜禽生产经营情况总结报告（新办场除外）</w:t>
      </w:r>
    </w:p>
    <w:p>
      <w:pPr>
        <w:numPr>
          <w:ilvl w:val="0"/>
          <w:numId w:val="1"/>
        </w:numPr>
        <w:spacing w:line="220" w:lineRule="atLeast"/>
        <w:ind w:left="425" w:leftChars="0" w:hanging="425" w:firstLineChars="0"/>
        <w:rPr>
          <w:rFonts w:hint="eastAsia"/>
          <w:b w:val="0"/>
          <w:bCs/>
        </w:rPr>
      </w:pPr>
      <w:r>
        <w:rPr>
          <w:rFonts w:hint="eastAsia"/>
          <w:b w:val="0"/>
          <w:bCs/>
        </w:rPr>
        <w:t>畜牧技术人员学历证明或者资格证明</w:t>
      </w:r>
    </w:p>
    <w:p>
      <w:pPr>
        <w:numPr>
          <w:ilvl w:val="0"/>
          <w:numId w:val="1"/>
        </w:numPr>
        <w:spacing w:line="220" w:lineRule="atLeast"/>
        <w:ind w:left="425" w:leftChars="0" w:hanging="425" w:firstLineChars="0"/>
        <w:rPr>
          <w:rFonts w:hint="eastAsia"/>
          <w:b w:val="0"/>
          <w:bCs/>
        </w:rPr>
      </w:pPr>
      <w:r>
        <w:rPr>
          <w:rFonts w:hint="eastAsia"/>
          <w:b w:val="0"/>
          <w:bCs/>
        </w:rPr>
        <w:t>种畜禽生产经营许可证申请表</w:t>
      </w:r>
    </w:p>
    <w:p>
      <w:pPr>
        <w:numPr>
          <w:ilvl w:val="0"/>
          <w:numId w:val="1"/>
        </w:numPr>
        <w:spacing w:line="220" w:lineRule="atLeast"/>
        <w:ind w:left="425" w:leftChars="0" w:hanging="425" w:firstLineChars="0"/>
        <w:rPr>
          <w:rFonts w:hint="eastAsia"/>
          <w:b w:val="0"/>
          <w:bCs/>
        </w:rPr>
      </w:pPr>
      <w:r>
        <w:rPr>
          <w:rFonts w:hint="eastAsia"/>
          <w:b w:val="0"/>
          <w:bCs/>
        </w:rPr>
        <w:t>环境影响评价批复意见或者环境影响登记表备案回执或者豁免证明</w:t>
      </w:r>
    </w:p>
    <w:p>
      <w:pPr>
        <w:numPr>
          <w:ilvl w:val="0"/>
          <w:numId w:val="1"/>
        </w:numPr>
        <w:spacing w:line="220" w:lineRule="atLeast"/>
        <w:ind w:left="425" w:leftChars="0" w:hanging="425" w:firstLineChars="0"/>
        <w:rPr>
          <w:rFonts w:hint="eastAsia"/>
          <w:b w:val="0"/>
          <w:bCs/>
        </w:rPr>
      </w:pPr>
      <w:r>
        <w:rPr>
          <w:rFonts w:hint="eastAsia"/>
          <w:b w:val="0"/>
          <w:bCs/>
        </w:rPr>
        <w:t>种畜禽品种来源证明</w:t>
      </w:r>
    </w:p>
    <w:p>
      <w:pPr>
        <w:numPr>
          <w:ilvl w:val="0"/>
          <w:numId w:val="1"/>
        </w:numPr>
        <w:spacing w:line="220" w:lineRule="atLeast"/>
        <w:ind w:left="425" w:leftChars="0" w:hanging="425" w:firstLineChars="0"/>
        <w:rPr>
          <w:rFonts w:hint="eastAsia"/>
          <w:b w:val="0"/>
          <w:bCs/>
        </w:rPr>
      </w:pPr>
      <w:r>
        <w:rPr>
          <w:rFonts w:hint="eastAsia"/>
          <w:b w:val="0"/>
          <w:bCs/>
        </w:rPr>
        <w:t>中华人民共和国居民身份证</w:t>
      </w:r>
    </w:p>
    <w:p>
      <w:pPr>
        <w:numPr>
          <w:ilvl w:val="0"/>
          <w:numId w:val="1"/>
        </w:numPr>
        <w:spacing w:line="220" w:lineRule="atLeast"/>
        <w:ind w:left="425" w:leftChars="0" w:hanging="425" w:firstLineChars="0"/>
        <w:rPr>
          <w:rFonts w:hint="eastAsia"/>
          <w:b w:val="0"/>
          <w:bCs/>
        </w:rPr>
      </w:pPr>
      <w:r>
        <w:rPr>
          <w:rFonts w:hint="eastAsia"/>
          <w:b w:val="0"/>
          <w:bCs/>
        </w:rPr>
        <w:t>环境影响评价材料</w:t>
      </w:r>
    </w:p>
    <w:p>
      <w:pPr>
        <w:numPr>
          <w:ilvl w:val="0"/>
          <w:numId w:val="1"/>
        </w:numPr>
        <w:spacing w:line="220" w:lineRule="atLeast"/>
        <w:ind w:left="425" w:leftChars="0" w:hanging="425" w:firstLineChars="0"/>
        <w:rPr>
          <w:rFonts w:hint="eastAsia"/>
          <w:b w:val="0"/>
          <w:bCs/>
        </w:rPr>
      </w:pPr>
      <w:r>
        <w:rPr>
          <w:rFonts w:hint="eastAsia"/>
          <w:b w:val="0"/>
          <w:bCs/>
        </w:rPr>
        <w:t>在群种公畜系谱档案</w:t>
      </w:r>
    </w:p>
    <w:p>
      <w:pPr>
        <w:numPr>
          <w:ilvl w:val="0"/>
          <w:numId w:val="1"/>
        </w:numPr>
        <w:spacing w:line="220" w:lineRule="atLeast"/>
        <w:ind w:left="425" w:leftChars="0" w:hanging="425" w:firstLineChars="0"/>
        <w:rPr>
          <w:rFonts w:hint="eastAsia"/>
          <w:b w:val="0"/>
          <w:bCs/>
        </w:rPr>
      </w:pPr>
      <w:r>
        <w:rPr>
          <w:rFonts w:hint="eastAsia"/>
          <w:b w:val="0"/>
          <w:bCs/>
        </w:rPr>
        <w:t>企业法人代表和委托代理人身份证复印件、委托书，企业营业执照正副本复印件</w:t>
      </w:r>
    </w:p>
    <w:p>
      <w:pPr>
        <w:numPr>
          <w:ilvl w:val="0"/>
          <w:numId w:val="1"/>
        </w:numPr>
        <w:spacing w:line="220" w:lineRule="atLeast"/>
        <w:ind w:left="425" w:leftChars="0" w:hanging="425" w:firstLineChars="0"/>
        <w:rPr>
          <w:rFonts w:hint="eastAsia"/>
          <w:b w:val="0"/>
          <w:bCs/>
        </w:rPr>
      </w:pPr>
      <w:r>
        <w:rPr>
          <w:rFonts w:hint="eastAsia"/>
          <w:b w:val="0"/>
          <w:bCs/>
        </w:rPr>
        <w:t>种畜禽选育方案</w:t>
      </w:r>
    </w:p>
    <w:p>
      <w:pPr>
        <w:numPr>
          <w:ilvl w:val="0"/>
          <w:numId w:val="1"/>
        </w:numPr>
        <w:spacing w:line="220" w:lineRule="atLeast"/>
        <w:ind w:left="425" w:leftChars="0" w:hanging="425" w:firstLineChars="0"/>
        <w:rPr>
          <w:rFonts w:hint="eastAsia"/>
          <w:b w:val="0"/>
          <w:bCs/>
        </w:rPr>
      </w:pPr>
      <w:r>
        <w:rPr>
          <w:rFonts w:hint="eastAsia"/>
          <w:b w:val="0"/>
          <w:bCs/>
        </w:rPr>
        <w:t>农业农村厅委托书</w:t>
      </w:r>
    </w:p>
    <w:p>
      <w:pPr>
        <w:numPr>
          <w:ilvl w:val="0"/>
          <w:numId w:val="1"/>
        </w:numPr>
        <w:spacing w:line="220" w:lineRule="atLeast"/>
        <w:ind w:left="425" w:leftChars="0" w:hanging="425" w:firstLineChars="0"/>
        <w:rPr>
          <w:rFonts w:hint="eastAsia"/>
          <w:b w:val="0"/>
          <w:bCs/>
        </w:rPr>
      </w:pPr>
      <w:r>
        <w:rPr>
          <w:rFonts w:hint="eastAsia"/>
          <w:b w:val="0"/>
          <w:bCs/>
        </w:rPr>
        <w:t>种畜禽生产质量管理制度（包括动物卫生防疫、饲养管理、兽药管理、消毒、无害化处理、畜禽标识和养殖档案管理、饲料及添加剂管理）</w:t>
      </w:r>
    </w:p>
    <w:p>
      <w:pPr>
        <w:numPr>
          <w:ilvl w:val="0"/>
          <w:numId w:val="1"/>
        </w:numPr>
        <w:spacing w:line="220" w:lineRule="atLeast"/>
        <w:ind w:left="425" w:leftChars="0" w:hanging="425" w:firstLineChars="0"/>
        <w:rPr>
          <w:rFonts w:hint="eastAsia"/>
          <w:b w:val="0"/>
          <w:bCs/>
        </w:rPr>
      </w:pPr>
      <w:r>
        <w:rPr>
          <w:rFonts w:hint="eastAsia"/>
          <w:b w:val="0"/>
          <w:bCs/>
        </w:rPr>
        <w:t>种畜禽品种来源材料</w:t>
      </w:r>
    </w:p>
    <w:p>
      <w:pPr>
        <w:numPr>
          <w:ilvl w:val="0"/>
          <w:numId w:val="1"/>
        </w:numPr>
        <w:spacing w:line="220" w:lineRule="atLeast"/>
        <w:ind w:left="425" w:leftChars="0" w:hanging="425" w:firstLineChars="0"/>
        <w:rPr>
          <w:rFonts w:hint="eastAsia"/>
          <w:b w:val="0"/>
          <w:bCs/>
        </w:rPr>
      </w:pPr>
      <w:r>
        <w:rPr>
          <w:rFonts w:hint="eastAsia"/>
          <w:b w:val="0"/>
          <w:bCs/>
        </w:rPr>
        <w:t>农业农村厅申请报告</w:t>
      </w:r>
    </w:p>
    <w:p>
      <w:pPr>
        <w:numPr>
          <w:ilvl w:val="0"/>
          <w:numId w:val="1"/>
        </w:numPr>
        <w:spacing w:line="220" w:lineRule="atLeast"/>
        <w:ind w:left="425" w:leftChars="0" w:hanging="425" w:firstLineChars="0"/>
        <w:rPr>
          <w:rFonts w:hint="eastAsia"/>
          <w:b w:val="0"/>
          <w:bCs/>
        </w:rPr>
      </w:pPr>
      <w:r>
        <w:rPr>
          <w:rFonts w:hint="eastAsia"/>
          <w:b w:val="0"/>
          <w:bCs/>
        </w:rPr>
        <w:t>种畜禽选育方案（种公猪站、家禽人工授精站及孵化场除外）</w:t>
      </w:r>
    </w:p>
    <w:p>
      <w:pPr>
        <w:numPr>
          <w:ilvl w:val="0"/>
          <w:numId w:val="1"/>
        </w:numPr>
        <w:spacing w:line="220" w:lineRule="atLeast"/>
        <w:ind w:left="425" w:leftChars="0" w:hanging="425" w:firstLineChars="0"/>
        <w:rPr>
          <w:rFonts w:hint="eastAsia"/>
          <w:b w:val="0"/>
          <w:bCs/>
        </w:rPr>
      </w:pPr>
      <w:r>
        <w:rPr>
          <w:rFonts w:hint="eastAsia"/>
          <w:b w:val="0"/>
          <w:bCs/>
        </w:rPr>
        <w:t>场区平面图</w:t>
      </w:r>
    </w:p>
    <w:p>
      <w:pPr>
        <w:numPr>
          <w:ilvl w:val="0"/>
          <w:numId w:val="1"/>
        </w:numPr>
        <w:spacing w:line="220" w:lineRule="atLeast"/>
        <w:ind w:left="425" w:leftChars="0" w:hanging="425" w:firstLineChars="0"/>
        <w:rPr>
          <w:rFonts w:hint="eastAsia"/>
          <w:b w:val="0"/>
          <w:bCs/>
        </w:rPr>
      </w:pPr>
      <w:r>
        <w:rPr>
          <w:rFonts w:hint="eastAsia"/>
          <w:b w:val="0"/>
          <w:bCs/>
        </w:rPr>
        <w:t>农业农村厅场区平面图</w:t>
      </w:r>
    </w:p>
    <w:p>
      <w:pPr>
        <w:numPr>
          <w:ilvl w:val="0"/>
          <w:numId w:val="1"/>
        </w:numPr>
        <w:spacing w:line="220" w:lineRule="atLeast"/>
        <w:ind w:left="425" w:leftChars="0" w:hanging="425" w:firstLineChars="0"/>
        <w:rPr>
          <w:rFonts w:hint="eastAsia"/>
          <w:b w:val="0"/>
          <w:bCs/>
        </w:rPr>
      </w:pPr>
      <w:r>
        <w:rPr>
          <w:rFonts w:hint="eastAsia"/>
          <w:b w:val="0"/>
          <w:bCs/>
        </w:rPr>
        <w:t>无</w:t>
      </w:r>
    </w:p>
    <w:p>
      <w:pPr>
        <w:numPr>
          <w:ilvl w:val="0"/>
          <w:numId w:val="1"/>
        </w:numPr>
        <w:spacing w:line="220" w:lineRule="atLeast"/>
        <w:ind w:left="425" w:leftChars="0" w:hanging="425" w:firstLineChars="0"/>
        <w:rPr>
          <w:rFonts w:hint="eastAsia"/>
          <w:b w:val="0"/>
          <w:bCs/>
        </w:rPr>
      </w:pPr>
      <w:r>
        <w:rPr>
          <w:rFonts w:hint="eastAsia"/>
          <w:b w:val="0"/>
          <w:bCs/>
        </w:rPr>
        <w:t>动物防疫条件合格证</w:t>
      </w:r>
    </w:p>
    <w:p>
      <w:pPr>
        <w:numPr>
          <w:ilvl w:val="0"/>
          <w:numId w:val="1"/>
        </w:numPr>
        <w:spacing w:line="220" w:lineRule="atLeast"/>
        <w:ind w:left="425" w:leftChars="0" w:hanging="425" w:firstLineChars="0"/>
        <w:rPr>
          <w:rFonts w:hint="eastAsia"/>
          <w:b w:val="0"/>
          <w:bCs/>
        </w:rPr>
      </w:pPr>
      <w:r>
        <w:rPr>
          <w:rFonts w:hint="eastAsia"/>
          <w:b w:val="0"/>
          <w:bCs/>
        </w:rPr>
        <w:t>畜牧技术人员学历或者资格材料</w:t>
      </w:r>
    </w:p>
    <w:p>
      <w:pPr>
        <w:numPr>
          <w:ilvl w:val="0"/>
          <w:numId w:val="1"/>
        </w:numPr>
        <w:spacing w:line="220" w:lineRule="atLeast"/>
        <w:ind w:left="425" w:leftChars="0" w:hanging="425" w:firstLineChars="0"/>
        <w:rPr>
          <w:rFonts w:hint="eastAsia"/>
          <w:b w:val="0"/>
          <w:bCs/>
        </w:rPr>
      </w:pPr>
      <w:r>
        <w:rPr>
          <w:rFonts w:hint="eastAsia"/>
          <w:b w:val="0"/>
          <w:bCs/>
        </w:rPr>
        <w:t>在群种公畜系谱档案</w:t>
      </w:r>
    </w:p>
    <w:p>
      <w:pPr>
        <w:numPr>
          <w:ilvl w:val="0"/>
          <w:numId w:val="1"/>
        </w:numPr>
        <w:spacing w:line="220" w:lineRule="atLeast"/>
        <w:ind w:left="425" w:leftChars="0" w:hanging="425" w:firstLineChars="0"/>
        <w:rPr>
          <w:rFonts w:hint="eastAsia"/>
          <w:b w:val="0"/>
          <w:bCs/>
        </w:rPr>
      </w:pPr>
      <w:r>
        <w:rPr>
          <w:rFonts w:hint="eastAsia"/>
          <w:b w:val="0"/>
          <w:bCs/>
        </w:rPr>
        <w:t>营业执照</w:t>
      </w:r>
    </w:p>
    <w:p>
      <w:pPr>
        <w:numPr>
          <w:ilvl w:val="0"/>
          <w:numId w:val="1"/>
        </w:numPr>
        <w:spacing w:line="220" w:lineRule="atLeast"/>
        <w:ind w:left="425" w:leftChars="0" w:hanging="425" w:firstLineChars="0"/>
        <w:rPr>
          <w:rFonts w:hint="eastAsia"/>
          <w:b w:val="0"/>
          <w:bCs/>
        </w:rPr>
      </w:pPr>
      <w:r>
        <w:rPr>
          <w:rFonts w:hint="eastAsia"/>
          <w:b w:val="0"/>
          <w:bCs/>
        </w:rPr>
        <w:t>种畜禽生产、质量管理的相关制度材料</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lang w:val="en-US" w:eastAsia="zh-CN"/>
        </w:rPr>
        <w:t>5</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spacing w:line="220" w:lineRule="atLeast"/>
        <w:rPr>
          <w:rFonts w:hint="eastAsia" w:ascii="宋体" w:hAnsi="宋体" w:eastAsia="宋体" w:cs="宋体"/>
          <w:color w:val="000000"/>
        </w:rPr>
      </w:pPr>
      <w:r>
        <w:rPr>
          <w:rFonts w:hint="eastAsia" w:ascii="宋体" w:hAnsi="宋体" w:eastAsia="宋体" w:cs="宋体"/>
          <w:color w:val="000000"/>
        </w:rPr>
        <w:t xml:space="preserve">0377-61387772   </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乘坐1路、14路、22路、6路、30路、32路、35路、36路公交车，在范蠡路南阳市民服务中心（南阳市人才市场）下车；或乘坐1路、6路、30路、14路、35路，到南都路南阳市民服务中心下车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收件 ；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受理 ；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审核 ；办理人：庞孝义；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决定 ；办理人：刘德奇；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送达 ；办理人：张秋菊；办理时限：即时；审查标准：在作出决定当日通知申请人，及时向申请人送达审批服务事项办理结果。；办理结果：根据申请人选择的送达方式送达相应行政许可文书。</w:t>
      </w:r>
    </w:p>
    <w:p>
      <w:pPr>
        <w:spacing w:line="220" w:lineRule="atLeast"/>
        <w:rPr>
          <w:b/>
        </w:rPr>
      </w:pPr>
      <w:r>
        <w:rPr>
          <w:rFonts w:hint="eastAsia"/>
          <w:b/>
        </w:rPr>
        <w:t>流程图：</w:t>
      </w:r>
    </w:p>
    <w:p>
      <w:pPr>
        <w:spacing w:line="220" w:lineRule="atLeast"/>
      </w:pPr>
      <w:bookmarkStart w:id="0" w:name="_GoBack"/>
      <w:r>
        <w:drawing>
          <wp:inline distT="0" distB="0" distL="114300" distR="114300">
            <wp:extent cx="5268595" cy="576516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8595" cy="5765165"/>
                    </a:xfrm>
                    <a:prstGeom prst="rect">
                      <a:avLst/>
                    </a:prstGeom>
                    <a:noFill/>
                    <a:ln>
                      <a:noFill/>
                    </a:ln>
                  </pic:spPr>
                </pic:pic>
              </a:graphicData>
            </a:graphic>
          </wp:inline>
        </w:drawing>
      </w:r>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ADA853"/>
    <w:multiLevelType w:val="singleLevel"/>
    <w:tmpl w:val="86ADA853"/>
    <w:lvl w:ilvl="0" w:tentative="0">
      <w:start w:val="1"/>
      <w:numFmt w:val="chineseCounting"/>
      <w:suff w:val="nothing"/>
      <w:lvlText w:val="%1、"/>
      <w:lvlJc w:val="left"/>
      <w:pPr>
        <w:ind w:left="0" w:firstLine="420"/>
      </w:pPr>
      <w:rPr>
        <w:rFonts w:hint="eastAsia"/>
      </w:rPr>
    </w:lvl>
  </w:abstractNum>
  <w:abstractNum w:abstractNumId="1">
    <w:nsid w:val="7C1B872D"/>
    <w:multiLevelType w:val="singleLevel"/>
    <w:tmpl w:val="7C1B872D"/>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C53B50"/>
    <w:rsid w:val="16053382"/>
    <w:rsid w:val="2B71569A"/>
    <w:rsid w:val="37510672"/>
    <w:rsid w:val="3B430A3F"/>
    <w:rsid w:val="5E4636DE"/>
    <w:rsid w:val="700118A1"/>
    <w:rsid w:val="7DD00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86</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2020-12-05T01:51:04Z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