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水域滩涂养殖证审核</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水域滩涂养殖证审核</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渔业法》（1986年1月20日主席令第三十四号，2013年12月28日予以修改）第十一条：单位和个人使用国家规划确定用于养殖业的全民所有的水域、滩涂的，使用者应当向县级以上地方人民政府渔业行政主管部门提出申请，由本级人民政府核发养殖证，许可其使用该水域、滩涂从事养殖生产。</w:t>
      </w:r>
    </w:p>
    <w:p>
      <w:pPr>
        <w:spacing w:line="220" w:lineRule="atLeast"/>
        <w:rPr>
          <w:rFonts w:hint="eastAsia" w:ascii="宋体" w:hAnsi="宋体" w:eastAsia="宋体" w:cs="宋体"/>
        </w:rPr>
      </w:pPr>
      <w:r>
        <w:rPr>
          <w:rFonts w:hint="eastAsia" w:ascii="宋体" w:hAnsi="宋体" w:eastAsia="宋体" w:cs="宋体"/>
        </w:rPr>
        <w:t xml:space="preserve">  《水域滩涂养殖发证登记办法》（2010 年 第 9 号农业部令）　　第三条　使用水域、滩涂从事养殖生产，由县级以上地方人民政府核发养殖证，确认水域滩涂养殖权。</w:t>
      </w:r>
    </w:p>
    <w:p>
      <w:pPr>
        <w:spacing w:line="220" w:lineRule="atLeast"/>
        <w:rPr>
          <w:rFonts w:hint="eastAsia" w:ascii="宋体" w:hAnsi="宋体" w:eastAsia="宋体" w:cs="宋体"/>
        </w:rPr>
      </w:pPr>
      <w:r>
        <w:rPr>
          <w:rFonts w:hint="eastAsia" w:ascii="宋体" w:hAnsi="宋体" w:eastAsia="宋体" w:cs="宋体"/>
        </w:rPr>
        <w:t>县级以上地方人民政府渔业行政主管部门负责水域、滩涂养殖发证登记具体工作，并建立登记簿，记载养殖证载明的事项。</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依法应当提交的其他证明材料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使用全民所有的水域滩涂从事养殖生产的，应提交批准文件复印件2份（核原件）；承包集体所有或全民所有由集体经济组织使用的水域滩涂从事养殖生产的，应提交承包经营合同复印件2份（核原件）；</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中华人民共和国水域滩涂养殖证申请表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《水域滩涂养殖使用许可证》申请表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营业执照或中华人民共和国居民身份证</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权属相邻单位或个人无异议文件</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水域滩涂界至图及拐点坐标（面积3公顷以下的可采用示意图）</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法人、组织机构代码或个人身份证复印件</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承包经营合同</w:t>
      </w:r>
    </w:p>
    <w:p>
      <w:pPr>
        <w:spacing w:line="220" w:lineRule="atLeast"/>
        <w:rPr>
          <w:rFonts w:hint="eastAsia"/>
          <w:b/>
        </w:rPr>
      </w:pPr>
      <w:r>
        <w:rPr>
          <w:rFonts w:hint="eastAsia"/>
          <w:b/>
        </w:rPr>
        <w:t>法定时限：</w:t>
      </w:r>
    </w:p>
    <w:p>
      <w:pPr>
        <w:spacing w:line="220" w:lineRule="atLeast"/>
        <w:rPr>
          <w:rFonts w:hint="eastAsia"/>
          <w:b/>
        </w:rPr>
      </w:pPr>
      <w:r>
        <w:rPr>
          <w:rFonts w:hint="eastAsia"/>
          <w:lang w:val="en-US" w:eastAsia="zh-CN"/>
        </w:rPr>
        <w:t>20个工作日</w:t>
      </w:r>
    </w:p>
    <w:p>
      <w:pPr>
        <w:spacing w:line="220" w:lineRule="atLeast"/>
        <w:rPr>
          <w:b/>
        </w:rPr>
      </w:pPr>
      <w:r>
        <w:rPr>
          <w:rFonts w:hint="eastAsia"/>
          <w:b/>
        </w:rPr>
        <w:t>承诺时限：</w:t>
      </w:r>
    </w:p>
    <w:p>
      <w:pPr>
        <w:spacing w:line="220" w:lineRule="atLeast"/>
      </w:pPr>
      <w:r>
        <w:rPr>
          <w:rFonts w:hint="eastAsia"/>
          <w:lang w:val="en-US" w:eastAsia="zh-CN"/>
        </w:rPr>
        <w:t>5</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固话咨询:0377-61387729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ascii="宋体" w:hAnsi="宋体" w:eastAsia="宋体" w:cs="宋体"/>
          <w:b/>
          <w:color w:val="000000"/>
        </w:rPr>
      </w:pPr>
      <w:r>
        <w:rPr>
          <w:rFonts w:hint="eastAsia" w:ascii="宋体" w:hAnsi="宋体" w:eastAsia="宋体" w:cs="宋体"/>
          <w:color w:val="000000"/>
        </w:rPr>
        <w:t>一、固话投诉:0377-61387772</w:t>
      </w:r>
    </w:p>
    <w:p>
      <w:pPr>
        <w:spacing w:line="220" w:lineRule="atLeast"/>
        <w:rPr>
          <w:b/>
        </w:rPr>
      </w:pPr>
      <w:r>
        <w:rPr>
          <w:rFonts w:hint="eastAsia"/>
          <w:b/>
        </w:rPr>
        <w:t>办理地址：</w:t>
      </w:r>
    </w:p>
    <w:p>
      <w:pPr>
        <w:spacing w:line="220" w:lineRule="atLeast"/>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b/>
        </w:rPr>
      </w:pPr>
      <w:r>
        <w:rPr>
          <w:rFonts w:hint="eastAsia" w:ascii="宋体" w:hAnsi="宋体" w:eastAsia="宋体" w:cs="宋体"/>
          <w:color w:val="000000"/>
        </w:rPr>
        <w:t>乘1路、6路、15路、22路、27、32路公交，在南都路南阳市民服务中心公交站下车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受理；办理人：张丛正；办理时限：1个工作日；审查标准：对申请材料进行初步审核。经审核，申请材料齐全、符合法定形式的，决定予以受理。申请材料不齐全或者不符合法定形式的，应当当场告知申请人需要补正的全部内容。</w:t>
      </w:r>
      <w:bookmarkStart w:id="0" w:name="_GoBack"/>
      <w:bookmarkEnd w:id="0"/>
      <w:r>
        <w:rPr>
          <w:rFonts w:hint="eastAsia" w:ascii="宋体" w:hAnsi="宋体" w:eastAsia="宋体" w:cs="宋体"/>
          <w:color w:val="000000"/>
        </w:rPr>
        <w:t>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审核；办理人：倪全胜；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决定；办理人：李光白；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送达；办理人：张秋菊；办理时限：即时；审查标准：在作出决定当日通知申请人，及时向申请人送达审批服务事项办理结果。办理结果：根据申请人选择的送达方式送达相应行政许可文书。</w:t>
      </w:r>
    </w:p>
    <w:p>
      <w:pPr>
        <w:spacing w:line="220" w:lineRule="atLeast"/>
        <w:rPr>
          <w:b/>
        </w:rPr>
      </w:pPr>
      <w:r>
        <w:rPr>
          <w:rFonts w:hint="eastAsia"/>
          <w:b/>
        </w:rPr>
        <w:t>流程图：</w:t>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86FCDC"/>
    <w:multiLevelType w:val="singleLevel"/>
    <w:tmpl w:val="B786FCDC"/>
    <w:lvl w:ilvl="0" w:tentative="0">
      <w:start w:val="1"/>
      <w:numFmt w:val="chineseCounting"/>
      <w:suff w:val="nothing"/>
      <w:lvlText w:val="%1、"/>
      <w:lvlJc w:val="left"/>
      <w:pPr>
        <w:ind w:left="0" w:firstLine="420"/>
      </w:pPr>
      <w:rPr>
        <w:rFonts w:hint="eastAsia"/>
      </w:rPr>
    </w:lvl>
  </w:abstractNum>
  <w:abstractNum w:abstractNumId="1">
    <w:nsid w:val="DA02AA93"/>
    <w:multiLevelType w:val="singleLevel"/>
    <w:tmpl w:val="DA02AA93"/>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9C6A69"/>
    <w:rsid w:val="05DF725B"/>
    <w:rsid w:val="1DC60AB4"/>
    <w:rsid w:val="23A57744"/>
    <w:rsid w:val="34740EBB"/>
    <w:rsid w:val="42C23059"/>
    <w:rsid w:val="6A1E5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2020-12-05T01:57:03Z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