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/>
        </w:rPr>
      </w:pPr>
      <w:r>
        <w:rPr>
          <w:rFonts w:hint="eastAsia"/>
        </w:rPr>
        <w:t>植物检疫备案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实施主体：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南阳市农业农村局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适用范围：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植物检疫备案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事项类别：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其他职权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实施依据：</w:t>
      </w:r>
    </w:p>
    <w:p>
      <w:pPr>
        <w:adjustRightInd/>
        <w:snapToGrid/>
        <w:spacing w:after="0"/>
        <w:rPr>
          <w:rFonts w:hint="eastAsia"/>
          <w:b/>
        </w:rPr>
      </w:pPr>
      <w:r>
        <w:rPr>
          <w:rFonts w:hint="eastAsia" w:ascii="宋体" w:hAnsi="宋体" w:eastAsia="宋体" w:cs="宋体"/>
        </w:rPr>
        <w:t>《安全生产许可证条例》（2004年国务院令第397号发布，2014年国务院令第653号修订）第二条：国家对矿山企业、建筑施工企业和危险化学品、烟花爆竹、民用爆炸物品生产企业（以下统称企业）实行安全生产许可制度。 企业未取得安全生产</w:t>
      </w:r>
      <w:r>
        <w:rPr>
          <w:rFonts w:hint="eastAsia" w:ascii="宋体" w:hAnsi="宋体" w:eastAsia="宋体" w:cs="宋体"/>
          <w:color w:val="000000"/>
        </w:rPr>
        <w:t>许可证的，不得从事生产活动。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</w:rPr>
        <w:t>申请材料：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植物检疫备案申请表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rPr>
          <w:rFonts w:hint="eastAsia"/>
          <w:b/>
        </w:rPr>
      </w:pPr>
      <w:r>
        <w:rPr>
          <w:rFonts w:hint="eastAsia" w:ascii="宋体" w:hAnsi="宋体" w:eastAsia="宋体" w:cs="宋体"/>
        </w:rPr>
        <w:t>植物检疫备案申请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</w:rPr>
        <w:t>法定时限：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  <w:lang w:val="en-US" w:eastAsia="zh-CN"/>
        </w:rPr>
        <w:t>20</w:t>
      </w:r>
      <w:r>
        <w:rPr>
          <w:rFonts w:hint="eastAsia"/>
          <w:b/>
        </w:rPr>
        <w:t>个工作日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承诺时限：</w:t>
      </w:r>
    </w:p>
    <w:p>
      <w:pPr>
        <w:spacing w:line="220" w:lineRule="atLeast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个工作日。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收费标准：</w:t>
      </w:r>
    </w:p>
    <w:p>
      <w:pPr>
        <w:spacing w:line="220" w:lineRule="atLeast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否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咨询电话：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固话咨询:0377-63399172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投诉电话：</w:t>
      </w:r>
    </w:p>
    <w:p>
      <w:pPr>
        <w:adjustRightInd/>
        <w:snapToGrid/>
        <w:spacing w:after="0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</w:rPr>
        <w:t>一、固话投诉:0377-61387772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办理地址：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</w:rPr>
        <w:t>南阳市宛城区（县）仲景街道范蠡东路1666号3号楼一楼北厅综合受理窗口室（窗口）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公交线路指引：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</w:rPr>
        <w:t>市区乘坐1路、6路、15路、22路、30路、36路车至南阳市行政审批服务中心下车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结果领取方式：</w:t>
      </w:r>
    </w:p>
    <w:p>
      <w:pPr>
        <w:adjustRightInd/>
        <w:snapToGrid/>
        <w:spacing w:after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窗口领取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</w:rPr>
        <w:t>流程环节：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收件 ；办理人：综合窗口；办理时限：即时；审查标准：申请人通过南阳政务服务网、移动端和南阳市行政审批服务中心进行事项申请，提交申请材料并选择送达方式。办理结果：提交有关申请材料能反映真实情况，并对其申请材料实质内容的真实性负责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受理 ；办理人：张丛正；办理时限：1个工作日；审查标准：对申请材料进行初步审核。经审核，申请材料齐全、符合法定形式的，决定予以受理。申请材料不齐全或者不符合法定形式的，应当当场告知申请人需要补正的全部内容。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</w:rPr>
        <w:t>办理结果：1、申请事项依法不属于本行政机关职权范围的出具《不予受理决定书》；2、材料不齐全或者不符合法定形式的，一次性告知需补齐补正的全部材料，出具《申请材料补正告知书》；3、申请材料齐全并且符合法定形式的，予以受理并出具《受理通知书》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审核 ；办理人：李银明；办理时限：1个工作日；审查标准：在受理申报材料后，由办理科室对申请材料进行实质性审查，并依法组织专家进行专家现场评审（专家现场评审和企业整改时间不包含在承诺工作日内）。；办理结果：1、申请主体符合法定条件、标准或要求的，作出同意批准意见；2、申请主体不符合法定条件、标准或要求的，作出不同意批准意见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决定 ；办理人：聂宝华；办理时限：1个工作日；审查标准：复核申请材料和审查环节作出审批意见意见，并在承诺时限内做出是否同意申请事项的决定。；办理结果：1、同意批准的，承诺时限内送达《准予行政许可决定书》2、不同意批准的，承诺时限内送达《不予行政许可决定书》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送达 ；办理人：张秋菊；办理时限：即时；审查标准：在作出决定当日通知申请人，及时向申请人送达审批服务事项办理结果。办理结果：根据申请人选择的送达方式送达相应行政许可文书；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流程图：</w:t>
      </w:r>
      <w:r>
        <w:rPr>
          <w:rFonts w:hint="eastAsia" w:eastAsia="微软雅黑"/>
          <w:lang w:eastAsia="zh-CN"/>
        </w:rPr>
        <w:drawing>
          <wp:inline distT="0" distB="0" distL="114300" distR="114300">
            <wp:extent cx="5269230" cy="3162300"/>
            <wp:effectExtent l="0" t="0" r="7620" b="0"/>
            <wp:docPr id="1" name="图片 1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20" w:lineRule="atLeast"/>
        <w:rPr>
          <w:rFonts w:hint="eastAsia" w:eastAsia="微软雅黑"/>
          <w:lang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95FABA"/>
    <w:multiLevelType w:val="singleLevel"/>
    <w:tmpl w:val="AC95FABA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B2938FB0"/>
    <w:multiLevelType w:val="singleLevel"/>
    <w:tmpl w:val="B2938FB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E2252D7"/>
    <w:rsid w:val="303F2437"/>
    <w:rsid w:val="667F58ED"/>
    <w:rsid w:val="6CBE59D6"/>
    <w:rsid w:val="7AE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1</TotalTime>
  <ScaleCrop>false</ScaleCrop>
  <LinksUpToDate>false</LinksUpToDate>
  <CharactersWithSpaces>1178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佩奇</cp:lastModifiedBy>
  <dcterms:modified xsi:type="dcterms:W3CDTF">2020-12-05T01:59:39Z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