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社会救助政务公开</w:t>
      </w:r>
    </w:p>
    <w:p>
      <w:pPr>
        <w:spacing w:line="52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年1季度）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1、城乡低保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1-3月，全市共有城乡低保对象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426826</w:t>
      </w:r>
      <w:r>
        <w:rPr>
          <w:rFonts w:hint="eastAsia" w:ascii="仿宋" w:hAnsi="仿宋" w:eastAsia="仿宋"/>
          <w:sz w:val="32"/>
          <w:szCs w:val="32"/>
        </w:rPr>
        <w:t>人，其中：城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市31065</w:t>
      </w:r>
      <w:r>
        <w:rPr>
          <w:rFonts w:hint="eastAsia" w:ascii="仿宋" w:hAnsi="仿宋" w:eastAsia="仿宋"/>
          <w:sz w:val="32"/>
          <w:szCs w:val="32"/>
        </w:rPr>
        <w:t>人，农村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395761</w:t>
      </w:r>
      <w:r>
        <w:rPr>
          <w:rFonts w:hint="eastAsia" w:ascii="仿宋" w:hAnsi="仿宋" w:eastAsia="仿宋"/>
          <w:sz w:val="32"/>
          <w:szCs w:val="32"/>
        </w:rPr>
        <w:t>人。支出城乡低保资金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27823.6</w:t>
      </w:r>
      <w:r>
        <w:rPr>
          <w:rFonts w:hint="eastAsia" w:ascii="仿宋" w:hAnsi="仿宋" w:eastAsia="仿宋"/>
          <w:sz w:val="32"/>
          <w:szCs w:val="32"/>
        </w:rPr>
        <w:t>万元，其中：城市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3244.5</w:t>
      </w:r>
      <w:r>
        <w:rPr>
          <w:rFonts w:hint="eastAsia" w:ascii="仿宋" w:hAnsi="仿宋" w:eastAsia="仿宋"/>
          <w:sz w:val="32"/>
          <w:szCs w:val="32"/>
        </w:rPr>
        <w:t>万元，农村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24579.1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10"/>
        <w:spacing w:line="520" w:lineRule="auto"/>
        <w:ind w:left="6950" w:leftChars="900" w:hanging="5060" w:hangingChars="18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年南阳市城乡低保标准统计表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>单位：元</w:t>
      </w:r>
    </w:p>
    <w:tbl>
      <w:tblPr>
        <w:tblStyle w:val="5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521"/>
        <w:gridCol w:w="1418"/>
        <w:gridCol w:w="1232"/>
        <w:gridCol w:w="1218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年标准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</w:tbl>
    <w:p>
      <w:pPr>
        <w:pStyle w:val="10"/>
        <w:spacing w:line="520" w:lineRule="auto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520" w:lineRule="auto"/>
        <w:rPr>
          <w:rFonts w:ascii="仿宋" w:hAnsi="仿宋" w:eastAsia="仿宋"/>
          <w:sz w:val="32"/>
          <w:szCs w:val="32"/>
        </w:rPr>
      </w:pPr>
    </w:p>
    <w:p>
      <w:pPr>
        <w:spacing w:line="520" w:lineRule="auto"/>
        <w:ind w:firstLine="40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2、特困人员供养</w:t>
      </w:r>
    </w:p>
    <w:p>
      <w:pPr>
        <w:pStyle w:val="10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一季度，全市共有农村特困供养对象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75963</w:t>
      </w:r>
      <w:r>
        <w:rPr>
          <w:rFonts w:hint="eastAsia" w:ascii="仿宋" w:hAnsi="仿宋" w:eastAsia="仿宋"/>
          <w:sz w:val="32"/>
          <w:szCs w:val="32"/>
        </w:rPr>
        <w:t>人，其中：集中供养对象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8618</w:t>
      </w:r>
      <w:r>
        <w:rPr>
          <w:rFonts w:hint="eastAsia" w:ascii="仿宋" w:hAnsi="仿宋" w:eastAsia="仿宋"/>
          <w:sz w:val="32"/>
          <w:szCs w:val="32"/>
        </w:rPr>
        <w:t>人，分散供养对象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68345</w:t>
      </w:r>
      <w:r>
        <w:rPr>
          <w:rFonts w:hint="eastAsia" w:ascii="仿宋" w:hAnsi="仿宋" w:eastAsia="仿宋"/>
          <w:sz w:val="32"/>
          <w:szCs w:val="32"/>
        </w:rPr>
        <w:t>人。支出农村特困供养资金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11328.25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10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一季度，全市共有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/>
          <w:sz w:val="32"/>
          <w:szCs w:val="32"/>
        </w:rPr>
        <w:t>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363</w:t>
      </w:r>
      <w:r>
        <w:rPr>
          <w:rFonts w:hint="eastAsia" w:ascii="仿宋" w:hAnsi="仿宋" w:eastAsia="仿宋"/>
          <w:sz w:val="32"/>
          <w:szCs w:val="32"/>
        </w:rPr>
        <w:t>人，其中：集中供养对象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人，分散供养对象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339</w:t>
      </w:r>
      <w:r>
        <w:rPr>
          <w:rFonts w:hint="eastAsia" w:ascii="仿宋" w:hAnsi="仿宋" w:eastAsia="仿宋"/>
          <w:sz w:val="32"/>
          <w:szCs w:val="32"/>
        </w:rPr>
        <w:t>人。支出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/>
          <w:sz w:val="32"/>
          <w:szCs w:val="32"/>
        </w:rPr>
        <w:t>特困供养资金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83.96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0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年南阳市特困供养标准统计表</w:t>
      </w:r>
    </w:p>
    <w:p>
      <w:pPr>
        <w:spacing w:line="520" w:lineRule="auto"/>
        <w:ind w:firstLine="405"/>
        <w:jc w:val="center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单位：元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</w:t>
      </w:r>
    </w:p>
    <w:tbl>
      <w:tblPr>
        <w:tblStyle w:val="5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1462"/>
        <w:gridCol w:w="1461"/>
        <w:gridCol w:w="1828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923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城市特困人员供养(元/月）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农村特困人员供养（元/年）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分散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</w:tbl>
    <w:p>
      <w:pPr>
        <w:spacing w:line="520" w:lineRule="auto"/>
        <w:ind w:firstLine="40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</w:t>
      </w:r>
    </w:p>
    <w:p>
      <w:pPr>
        <w:pStyle w:val="10"/>
        <w:numPr>
          <w:ilvl w:val="0"/>
          <w:numId w:val="1"/>
        </w:numPr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临时救助</w:t>
      </w:r>
    </w:p>
    <w:p>
      <w:pPr>
        <w:pStyle w:val="10"/>
        <w:spacing w:line="520" w:lineRule="auto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   一季度，临时救助救助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14169</w:t>
      </w:r>
      <w:r>
        <w:rPr>
          <w:rFonts w:hint="eastAsia" w:ascii="仿宋" w:hAnsi="仿宋" w:eastAsia="仿宋"/>
          <w:sz w:val="32"/>
          <w:szCs w:val="32"/>
        </w:rPr>
        <w:t>人次，共支出临时救助资金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652.9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F567"/>
    <w:multiLevelType w:val="singleLevel"/>
    <w:tmpl w:val="572FF5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EC"/>
    <w:rsid w:val="0000392A"/>
    <w:rsid w:val="00092259"/>
    <w:rsid w:val="00184B91"/>
    <w:rsid w:val="00310D0A"/>
    <w:rsid w:val="00317C90"/>
    <w:rsid w:val="0033243A"/>
    <w:rsid w:val="003857B9"/>
    <w:rsid w:val="004147A8"/>
    <w:rsid w:val="004910FF"/>
    <w:rsid w:val="004F17CF"/>
    <w:rsid w:val="00630760"/>
    <w:rsid w:val="006768DC"/>
    <w:rsid w:val="006E0F4B"/>
    <w:rsid w:val="00790ED5"/>
    <w:rsid w:val="0080222E"/>
    <w:rsid w:val="00866ACC"/>
    <w:rsid w:val="00A136F6"/>
    <w:rsid w:val="00A66B34"/>
    <w:rsid w:val="00B2013D"/>
    <w:rsid w:val="00BC5C3A"/>
    <w:rsid w:val="00BC5DFB"/>
    <w:rsid w:val="00BF5C11"/>
    <w:rsid w:val="00C6654E"/>
    <w:rsid w:val="00CA2340"/>
    <w:rsid w:val="00D4676E"/>
    <w:rsid w:val="00DC2915"/>
    <w:rsid w:val="00EB6BD6"/>
    <w:rsid w:val="00EF4774"/>
    <w:rsid w:val="00F67EB8"/>
    <w:rsid w:val="00FB4DEC"/>
    <w:rsid w:val="0ECC2D4F"/>
    <w:rsid w:val="10281B2E"/>
    <w:rsid w:val="1C9B6B5D"/>
    <w:rsid w:val="1F427439"/>
    <w:rsid w:val="3258370F"/>
    <w:rsid w:val="33073EAE"/>
    <w:rsid w:val="38940322"/>
    <w:rsid w:val="48766BFB"/>
    <w:rsid w:val="4F2D2C7E"/>
    <w:rsid w:val="519D2119"/>
    <w:rsid w:val="54474C4D"/>
    <w:rsid w:val="57125A41"/>
    <w:rsid w:val="5DA340CB"/>
    <w:rsid w:val="66435AA5"/>
    <w:rsid w:val="6FFB268D"/>
    <w:rsid w:val="73623313"/>
    <w:rsid w:val="792223B4"/>
    <w:rsid w:val="7C5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91E9E-5CE4-439B-8993-123CA0423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389</Characters>
  <Lines>3</Lines>
  <Paragraphs>1</Paragraphs>
  <TotalTime>8</TotalTime>
  <ScaleCrop>false</ScaleCrop>
  <LinksUpToDate>false</LinksUpToDate>
  <CharactersWithSpaces>456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2017-08-03T01:47:00Z</dcterms:created>
  <dc:creator>微软(中国)</dc:creator>
  <cp:lastModifiedBy>April</cp:lastModifiedBy>
  <cp:lastPrinted>2018-06-11T08:19:00Z</cp:lastPrinted>
  <dcterms:modified xsi:type="dcterms:W3CDTF">2020-07-27T12:33:28Z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