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11"/>
        <w:gridCol w:w="939"/>
        <w:gridCol w:w="2373"/>
        <w:gridCol w:w="2256"/>
        <w:gridCol w:w="1005"/>
        <w:gridCol w:w="1046"/>
        <w:gridCol w:w="2947"/>
        <w:gridCol w:w="503"/>
        <w:gridCol w:w="539"/>
        <w:gridCol w:w="539"/>
        <w:gridCol w:w="592"/>
        <w:gridCol w:w="556"/>
        <w:gridCol w:w="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5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76" w:lineRule="exact"/>
              <w:jc w:val="left"/>
              <w:rPr>
                <w:rFonts w:ascii="黑体" w:hAnsi="黑体" w:eastAsia="黑体" w:cs="方正小标宋简体"/>
                <w:szCs w:val="32"/>
              </w:rPr>
            </w:pPr>
          </w:p>
          <w:p>
            <w:pPr>
              <w:spacing w:line="576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南阳市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养老服务领域基层政务公开标准目录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公开内容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(要素)        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3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一级   事项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二级       事项</w:t>
            </w: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依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申请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养老服务通用政策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国家和地方层面养老服务相关法律、法规、政策文件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1.文件名称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2.文号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3.发文部门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制定或获取文件之日起10个工作日内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养老服务扶持政策措施清单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1.扶持政策措施名称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2.扶持对象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3.实施部门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4.扶持政策措施内容和标准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制定或获取扶持政策措施之日起10个工作日内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养老机构投资指南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1.本区域养老机构投资环境简介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2.养老机构投资审批条件及依据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3.养老机构投资审批流程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4.养老机构投资审批涉及部门和联系方式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制定或获取指南之日起10个工作日内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养老服务业务办理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养老机构备案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1.备案申请材料清单及样式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2.备案流程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3.办理部门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4.办理时限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5.办理时间、地点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6.咨询电话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制定或获取备案政策之日起10个工作日内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养老服务扶持补贴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1.养老服务扶持补贴名称（建设补贴、运营补贴等）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2.各项养老服务扶持补贴依据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3.各项养老服务扶持补贴对象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4.各项养老服务扶持补贴申请条件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5.各项养老服务扶持补贴内容和标准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6.各项养老服务扶持补贴方式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7.补贴申请材料清单及样式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8.办理流程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9.办理部门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10.办理时限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11.办理时间、地点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12.咨询电话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制定或获取扶持补贴政策之日起10个工作日内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养老服务业务办理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老年人补贴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1.老年人补贴名称（高龄津贴、养老服务补贴、护理补贴等）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2.各项老年人补贴依据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3.各项老年人补贴对象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4.各项老年人补贴内容和标准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5.各项老年人补贴方式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6.补贴申请材料清单及格式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7.办理流程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8.办理部门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9.办理时限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10.办理时间、地点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11.咨询电话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制定或获取补贴政策之日起10个工作日内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县级人民政府民政部门、乡镇人民政府（街道办事处）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■便民服务站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养老服务行业管理信息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养老机构备案信息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1.本行政区域已备案养老机构案数量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2.本行政区域已备案养老机构名称、机构地址、床位数量等基本信息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2.《中华人民共和国老年人权益保障法》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3.《养老机构管理办法》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每20个工作日更新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养老服务扶持补贴信息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1.本行政区域各项养老服务扶持补贴申请数量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2.本行政区域各项养老服务扶持补贴申请审核通过数量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3.本行政区域各项养老服务扶持补贴申请审核通过名单及补贴金额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4.本行政区域各项养老服务扶持补贴发放总金额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2.养老服务扶持补贴政策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每20个工作日更新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养老服务行业管理信息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老年人补贴申领和发放信息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1.本行政区域各项老年人补贴申领数量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2.本行政区域各项老年人补贴申领审核通过数量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3.本行政区域各项老年人补贴申领审核通过名单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4.本行政区域各项老年人补贴发放总金额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2.《财政部 民政部 全国老龄办关于建立健全经济困难的高龄 失能等老年人补贴制度的通知》（财社〔2014〕113号）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3.各地相关政策法规文件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每20个工作日更新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养老机构评估信息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1.本行政区域养老机构评估事项（综合评估、标准评定等）申请数量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2.本行政区域养老机构评估总体结果（综合评估、标准评估等）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3.本行政区域养老机构评估机构清单（综合评估、标准评估等）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2.《养老机构管理办法》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3.《养老机构等级划分与评定》（GB/T37276-2018)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4.各地相关评估政策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制定或获取评估结果之日起10个工作日内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民政部门负责的养老机构行政处罚信息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1.行政处罚事项及标准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2.行政处罚结果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3.行政复议、行政诉讼、监督方式及电话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1.《中华人民共和国政府信息公开条例》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人民共和国国务院令第711号）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2.《中华人民共和国老年人权益保障法》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3.《中华人民共和国行政强制法》、《中华人民共和国行政处罚法》及其他有关法律、行政法规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4.《养老机构管理办法》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5.各地相关法规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行政处罚决定做出之日起5个工作日内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县级人民政府民政部门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■两微一端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964" w:right="567" w:bottom="96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72E"/>
    <w:rsid w:val="00091D8D"/>
    <w:rsid w:val="0055572E"/>
    <w:rsid w:val="005678F0"/>
    <w:rsid w:val="005F3002"/>
    <w:rsid w:val="005F5D32"/>
    <w:rsid w:val="00916265"/>
    <w:rsid w:val="00A37078"/>
    <w:rsid w:val="00B04FD3"/>
    <w:rsid w:val="00E12812"/>
    <w:rsid w:val="00EC1440"/>
    <w:rsid w:val="00F6034C"/>
    <w:rsid w:val="40CF0BC4"/>
    <w:rsid w:val="6DC6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2458</Words>
  <Characters>14011</Characters>
  <Lines>116</Lines>
  <Paragraphs>32</Paragraphs>
  <TotalTime>17</TotalTime>
  <ScaleCrop>false</ScaleCrop>
  <LinksUpToDate>false</LinksUpToDate>
  <CharactersWithSpaces>16437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2020-05-27T01:09:00Z</dcterms:created>
  <dc:creator>微软用户</dc:creator>
  <cp:lastModifiedBy>HP</cp:lastModifiedBy>
  <dcterms:modified xsi:type="dcterms:W3CDTF">2020-07-23T02:16:18Z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