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outlineLvl w:val="0"/>
        <w:rPr>
          <w:rFonts w:hint="eastAsia" w:ascii="方正小标宋简体" w:hAnsi="方正小标宋简体" w:eastAsia="方正小标宋简体" w:cs="方正小标宋简体"/>
          <w:sz w:val="32"/>
          <w:szCs w:val="28"/>
        </w:rPr>
      </w:pPr>
      <w:bookmarkStart w:id="0" w:name="_Toc24693"/>
      <w:bookmarkStart w:id="1" w:name="国有土地上房屋征收与补偿领域基层政务公开标准目录"/>
      <w:r>
        <w:rPr>
          <w:rFonts w:hint="eastAsia" w:ascii="方正小标宋简体" w:hAnsi="方正小标宋简体" w:eastAsia="方正小标宋简体" w:cs="方正小标宋简体"/>
          <w:sz w:val="32"/>
          <w:szCs w:val="28"/>
          <w:lang w:eastAsia="zh-CN"/>
        </w:rPr>
        <w:t>南阳市</w:t>
      </w:r>
      <w:r>
        <w:rPr>
          <w:rFonts w:hint="eastAsia" w:ascii="方正小标宋简体" w:hAnsi="方正小标宋简体" w:eastAsia="方正小标宋简体" w:cs="方正小标宋简体"/>
          <w:sz w:val="32"/>
          <w:szCs w:val="28"/>
        </w:rPr>
        <w:t>国有土地上房屋征收与补偿领域基层政务公开标准目录</w:t>
      </w:r>
      <w:bookmarkEnd w:id="0"/>
    </w:p>
    <w:bookmarkEnd w:id="1"/>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4"/>
        <w:gridCol w:w="430"/>
        <w:gridCol w:w="517"/>
        <w:gridCol w:w="2055"/>
        <w:gridCol w:w="1978"/>
        <w:gridCol w:w="1061"/>
        <w:gridCol w:w="840"/>
        <w:gridCol w:w="3105"/>
        <w:gridCol w:w="444"/>
        <w:gridCol w:w="534"/>
        <w:gridCol w:w="600"/>
        <w:gridCol w:w="466"/>
        <w:gridCol w:w="417"/>
        <w:gridCol w:w="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blHeader/>
        </w:trPr>
        <w:tc>
          <w:tcPr>
            <w:tcW w:w="4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94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0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197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1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公开渠道和载体（“■”表示必选项，“□”表示可选项）</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9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blHeader/>
        </w:trPr>
        <w:tc>
          <w:tcPr>
            <w:tcW w:w="4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0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197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10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0"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地上房屋征收与补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偿信息公开工作的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国有土地上房屋征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收与补偿信息公开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工作的通知》。</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中华</w:t>
            </w:r>
            <w:r>
              <w:rPr>
                <w:rFonts w:hint="eastAsia" w:ascii="宋体" w:hAnsi="宋体" w:eastAsia="宋体" w:cs="宋体"/>
                <w:i w:val="0"/>
                <w:color w:val="000000"/>
                <w:kern w:val="0"/>
                <w:sz w:val="18"/>
                <w:szCs w:val="18"/>
                <w:u w:val="none"/>
                <w:lang w:val="en-US" w:eastAsia="zh-CN" w:bidi="ar"/>
              </w:rPr>
              <w:t>人民共和国政府信息公开条例》</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7"/>
                <w:lang w:val="en-US" w:eastAsia="zh-CN" w:bidi="ar"/>
              </w:rPr>
              <w:t>政府网站      □政府公报</w:t>
            </w:r>
            <w:r>
              <w:rPr>
                <w:rStyle w:val="7"/>
                <w:lang w:val="en-US" w:eastAsia="zh-CN" w:bidi="ar"/>
              </w:rPr>
              <w:br w:type="textWrapping"/>
            </w:r>
            <w:r>
              <w:rPr>
                <w:rStyle w:val="7"/>
                <w:lang w:val="en-US" w:eastAsia="zh-CN" w:bidi="ar"/>
              </w:rPr>
              <w:t xml:space="preserve">□两微一端      □发布会/听证会 </w:t>
            </w:r>
            <w:r>
              <w:rPr>
                <w:rStyle w:val="8"/>
                <w:lang w:val="en-US" w:eastAsia="zh-CN" w:bidi="ar"/>
              </w:rPr>
              <w:t xml:space="preserve">                </w:t>
            </w:r>
            <w:r>
              <w:rPr>
                <w:rStyle w:val="7"/>
                <w:lang w:val="en-US" w:eastAsia="zh-CN" w:bidi="ar"/>
              </w:rPr>
              <w:br w:type="textWrapping"/>
            </w:r>
            <w:r>
              <w:rPr>
                <w:rStyle w:val="7"/>
                <w:lang w:val="en-US" w:eastAsia="zh-CN" w:bidi="ar"/>
              </w:rPr>
              <w:t>□广播电视      □纸质媒体</w:t>
            </w:r>
            <w:r>
              <w:rPr>
                <w:rStyle w:val="7"/>
                <w:lang w:val="en-US" w:eastAsia="zh-CN" w:bidi="ar"/>
              </w:rPr>
              <w:br w:type="textWrapping"/>
            </w:r>
            <w:r>
              <w:rPr>
                <w:rStyle w:val="7"/>
                <w:lang w:val="en-US" w:eastAsia="zh-CN" w:bidi="ar"/>
              </w:rPr>
              <w:t>□公开查阅点    □政务服务中心</w:t>
            </w:r>
            <w:r>
              <w:rPr>
                <w:rStyle w:val="7"/>
                <w:lang w:val="en-US" w:eastAsia="zh-CN" w:bidi="ar"/>
              </w:rPr>
              <w:br w:type="textWrapping"/>
            </w:r>
            <w:r>
              <w:rPr>
                <w:rStyle w:val="7"/>
                <w:lang w:val="en-US" w:eastAsia="zh-CN" w:bidi="ar"/>
              </w:rPr>
              <w:t>□便民服务站    □入户/现场</w:t>
            </w:r>
            <w:r>
              <w:rPr>
                <w:rStyle w:val="7"/>
                <w:lang w:val="en-US" w:eastAsia="zh-CN" w:bidi="ar"/>
              </w:rPr>
              <w:br w:type="textWrapping"/>
            </w:r>
            <w:r>
              <w:rPr>
                <w:rStyle w:val="7"/>
                <w:lang w:val="en-US" w:eastAsia="zh-CN" w:bidi="ar"/>
              </w:rPr>
              <w:t>□社区/企事业单位/村公示栏（电子</w:t>
            </w:r>
            <w:r>
              <w:rPr>
                <w:rStyle w:val="8"/>
                <w:lang w:val="en-US" w:eastAsia="zh-CN" w:bidi="ar"/>
              </w:rPr>
              <w:br w:type="textWrapping"/>
            </w:r>
            <w:r>
              <w:rPr>
                <w:rStyle w:val="8"/>
                <w:lang w:val="en-US" w:eastAsia="zh-CN" w:bidi="ar"/>
              </w:rPr>
              <w:t xml:space="preserve">  </w:t>
            </w:r>
            <w:r>
              <w:rPr>
                <w:rStyle w:val="7"/>
                <w:lang w:val="en-US" w:eastAsia="zh-CN" w:bidi="ar"/>
              </w:rPr>
              <w:t>屏）</w:t>
            </w:r>
            <w:r>
              <w:rPr>
                <w:rStyle w:val="7"/>
                <w:lang w:val="en-US" w:eastAsia="zh-CN" w:bidi="ar"/>
              </w:rPr>
              <w:br w:type="textWrapping"/>
            </w:r>
            <w:r>
              <w:rPr>
                <w:rStyle w:val="7"/>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法规政策</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《南阳市中心城区国有土地上房屋征收与补偿暂行办法》</w:t>
            </w:r>
            <w:r>
              <w:rPr>
                <w:rFonts w:hint="eastAsia" w:ascii="宋体" w:hAnsi="宋体" w:eastAsia="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《南阳市中心城区国有土地上房屋征收与补偿补助和奖励办法》</w:t>
            </w:r>
            <w:r>
              <w:rPr>
                <w:rFonts w:hint="eastAsia" w:ascii="宋体" w:hAnsi="宋体" w:eastAsia="宋体" w:cs="宋体"/>
                <w:i w:val="0"/>
                <w:color w:val="000000"/>
                <w:kern w:val="0"/>
                <w:sz w:val="18"/>
                <w:szCs w:val="18"/>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《南阳市中心城区内河综合整治工程征迁货币化安置实施细则》</w:t>
            </w:r>
            <w:r>
              <w:rPr>
                <w:rFonts w:hint="eastAsia" w:ascii="宋体" w:hAnsi="宋体" w:eastAsia="宋体" w:cs="宋体"/>
                <w:i w:val="0"/>
                <w:color w:val="000000"/>
                <w:kern w:val="0"/>
                <w:sz w:val="18"/>
                <w:szCs w:val="18"/>
                <w:u w:val="none"/>
                <w:lang w:val="en-US" w:eastAsia="zh-CN" w:bidi="ar"/>
              </w:rPr>
              <w:t>。</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中华</w:t>
            </w:r>
            <w:r>
              <w:rPr>
                <w:rFonts w:hint="eastAsia" w:ascii="宋体" w:hAnsi="宋体" w:eastAsia="宋体" w:cs="宋体"/>
                <w:i w:val="0"/>
                <w:color w:val="000000"/>
                <w:kern w:val="0"/>
                <w:sz w:val="18"/>
                <w:szCs w:val="18"/>
                <w:u w:val="none"/>
                <w:lang w:val="en-US" w:eastAsia="zh-CN" w:bidi="ar"/>
              </w:rPr>
              <w:t>人民共和国政府信息公开条例》</w:t>
            </w:r>
            <w:bookmarkStart w:id="2" w:name="_GoBack"/>
            <w:bookmarkEnd w:id="2"/>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7"/>
                <w:lang w:val="en-US" w:eastAsia="zh-CN" w:bidi="ar"/>
              </w:rPr>
              <w:t>政府网站      □政府公报</w:t>
            </w:r>
            <w:r>
              <w:rPr>
                <w:rStyle w:val="7"/>
                <w:lang w:val="en-US" w:eastAsia="zh-CN" w:bidi="ar"/>
              </w:rPr>
              <w:br w:type="textWrapping"/>
            </w:r>
            <w:r>
              <w:rPr>
                <w:rStyle w:val="7"/>
                <w:lang w:val="en-US" w:eastAsia="zh-CN" w:bidi="ar"/>
              </w:rPr>
              <w:t xml:space="preserve">□两微一端      □发布会/听证会 </w:t>
            </w:r>
            <w:r>
              <w:rPr>
                <w:rStyle w:val="7"/>
                <w:lang w:val="en-US" w:eastAsia="zh-CN" w:bidi="ar"/>
              </w:rPr>
              <w:br w:type="textWrapping"/>
            </w:r>
            <w:r>
              <w:rPr>
                <w:rStyle w:val="7"/>
                <w:lang w:val="en-US" w:eastAsia="zh-CN" w:bidi="ar"/>
              </w:rPr>
              <w:t>□广播电视      □纸质媒体</w:t>
            </w:r>
            <w:r>
              <w:rPr>
                <w:rStyle w:val="7"/>
                <w:lang w:val="en-US" w:eastAsia="zh-CN" w:bidi="ar"/>
              </w:rPr>
              <w:br w:type="textWrapping"/>
            </w:r>
            <w:r>
              <w:rPr>
                <w:rStyle w:val="7"/>
                <w:lang w:val="en-US" w:eastAsia="zh-CN" w:bidi="ar"/>
              </w:rPr>
              <w:t>□公开查阅点    □政务服务中心</w:t>
            </w:r>
            <w:r>
              <w:rPr>
                <w:rStyle w:val="7"/>
                <w:lang w:val="en-US" w:eastAsia="zh-CN" w:bidi="ar"/>
              </w:rPr>
              <w:br w:type="textWrapping"/>
            </w:r>
            <w:r>
              <w:rPr>
                <w:rStyle w:val="7"/>
                <w:lang w:val="en-US" w:eastAsia="zh-CN" w:bidi="ar"/>
              </w:rPr>
              <w:t>□便民服务站    □入户/现场</w:t>
            </w:r>
            <w:r>
              <w:rPr>
                <w:rStyle w:val="7"/>
                <w:lang w:val="en-US" w:eastAsia="zh-CN" w:bidi="ar"/>
              </w:rPr>
              <w:br w:type="textWrapping"/>
            </w:r>
            <w:r>
              <w:rPr>
                <w:rStyle w:val="7"/>
                <w:lang w:val="en-US" w:eastAsia="zh-CN" w:bidi="ar"/>
              </w:rPr>
              <w:t>□社区/企事业单位/村公示栏（电子</w:t>
            </w:r>
            <w:r>
              <w:rPr>
                <w:rStyle w:val="8"/>
                <w:lang w:val="en-US" w:eastAsia="zh-CN" w:bidi="ar"/>
              </w:rPr>
              <w:br w:type="textWrapping"/>
            </w:r>
            <w:r>
              <w:rPr>
                <w:rStyle w:val="8"/>
                <w:lang w:val="en-US" w:eastAsia="zh-CN" w:bidi="ar"/>
              </w:rPr>
              <w:t xml:space="preserve">  </w:t>
            </w:r>
            <w:r>
              <w:rPr>
                <w:rStyle w:val="7"/>
                <w:lang w:val="en-US" w:eastAsia="zh-CN" w:bidi="ar"/>
              </w:rPr>
              <w:t>屏）</w:t>
            </w:r>
            <w:r>
              <w:rPr>
                <w:rStyle w:val="7"/>
                <w:lang w:val="en-US" w:eastAsia="zh-CN" w:bidi="ar"/>
              </w:rPr>
              <w:br w:type="textWrapping"/>
            </w:r>
            <w:r>
              <w:rPr>
                <w:rStyle w:val="7"/>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5"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县（区、市）人民政府及相关部门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8"/>
                <w:lang w:val="en-US" w:eastAsia="zh-CN" w:bidi="ar"/>
              </w:rPr>
              <w:t>■</w:t>
            </w:r>
            <w:r>
              <w:rPr>
                <w:rStyle w:val="7"/>
                <w:lang w:val="en-US" w:eastAsia="zh-CN" w:bidi="ar"/>
              </w:rPr>
              <w:t>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8"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8"/>
                <w:lang w:val="en-US" w:eastAsia="zh-CN" w:bidi="ar"/>
              </w:rPr>
              <w:t>■</w:t>
            </w:r>
            <w:r>
              <w:rPr>
                <w:rStyle w:val="7"/>
                <w:lang w:val="en-US" w:eastAsia="zh-CN" w:bidi="ar"/>
              </w:rPr>
              <w:t>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5"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县（区、市）人民政府及房屋征收部门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8"/>
                <w:lang w:val="en-US" w:eastAsia="zh-CN" w:bidi="ar"/>
              </w:rPr>
              <w:t>■</w:t>
            </w:r>
            <w:r>
              <w:rPr>
                <w:rStyle w:val="7"/>
                <w:lang w:val="en-US" w:eastAsia="zh-CN" w:bidi="ar"/>
              </w:rPr>
              <w:t>入户/现场</w:t>
            </w:r>
            <w:r>
              <w:rPr>
                <w:rStyle w:val="7"/>
                <w:lang w:val="en-US" w:eastAsia="zh-CN" w:bidi="ar"/>
              </w:rPr>
              <w:br w:type="textWrapping"/>
            </w:r>
            <w:r>
              <w:rPr>
                <w:rStyle w:val="7"/>
                <w:lang w:val="en-US" w:eastAsia="zh-CN" w:bidi="ar"/>
              </w:rPr>
              <w:t>□社区/企事业单位/村公示栏（电子</w:t>
            </w:r>
            <w:r>
              <w:rPr>
                <w:rStyle w:val="7"/>
                <w:lang w:val="en-US" w:eastAsia="zh-CN" w:bidi="ar"/>
              </w:rPr>
              <w:br w:type="textWrapping"/>
            </w:r>
            <w:r>
              <w:rPr>
                <w:rStyle w:val="7"/>
                <w:lang w:val="en-US" w:eastAsia="zh-CN" w:bidi="ar"/>
              </w:rPr>
              <w:t xml:space="preserve">  屏）</w:t>
            </w:r>
            <w:r>
              <w:rPr>
                <w:rStyle w:val="7"/>
                <w:lang w:val="en-US" w:eastAsia="zh-CN" w:bidi="ar"/>
              </w:rPr>
              <w:br w:type="textWrapping"/>
            </w:r>
            <w:r>
              <w:rPr>
                <w:rStyle w:val="7"/>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1"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情况。</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8"/>
                <w:lang w:val="en-US" w:eastAsia="zh-CN" w:bidi="ar"/>
              </w:rPr>
              <w:t>■</w:t>
            </w:r>
            <w:r>
              <w:rPr>
                <w:rStyle w:val="7"/>
                <w:lang w:val="en-US" w:eastAsia="zh-CN" w:bidi="ar"/>
              </w:rPr>
              <w:t>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3"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东文宋体" w:hAnsi="东文宋体" w:eastAsia="东文宋体" w:cs="东文宋体"/>
                <w:i w:val="0"/>
                <w:color w:val="000000"/>
                <w:sz w:val="18"/>
                <w:szCs w:val="18"/>
                <w:u w:val="none"/>
              </w:rPr>
            </w:pPr>
            <w:r>
              <w:rPr>
                <w:rFonts w:hint="default" w:ascii="东文宋体" w:hAnsi="东文宋体" w:eastAsia="东文宋体" w:cs="东文宋体"/>
                <w:i w:val="0"/>
                <w:color w:val="000000"/>
                <w:kern w:val="0"/>
                <w:sz w:val="18"/>
                <w:szCs w:val="18"/>
                <w:u w:val="none"/>
                <w:lang w:val="en-US" w:eastAsia="zh-CN" w:bidi="ar"/>
              </w:rPr>
              <w:t>■</w:t>
            </w:r>
            <w:r>
              <w:rPr>
                <w:rStyle w:val="7"/>
                <w:lang w:val="en-US" w:eastAsia="zh-CN" w:bidi="ar"/>
              </w:rPr>
              <w:t>政府网站      □政府公报</w:t>
            </w:r>
            <w:r>
              <w:rPr>
                <w:rStyle w:val="7"/>
                <w:lang w:val="en-US" w:eastAsia="zh-CN" w:bidi="ar"/>
              </w:rPr>
              <w:br w:type="textWrapping"/>
            </w:r>
            <w:r>
              <w:rPr>
                <w:rStyle w:val="7"/>
                <w:lang w:val="en-US" w:eastAsia="zh-CN" w:bidi="ar"/>
              </w:rPr>
              <w:t xml:space="preserve">□两微一端      □发布会/听证会 </w:t>
            </w:r>
            <w:r>
              <w:rPr>
                <w:rStyle w:val="7"/>
                <w:lang w:val="en-US" w:eastAsia="zh-CN" w:bidi="ar"/>
              </w:rPr>
              <w:br w:type="textWrapping"/>
            </w:r>
            <w:r>
              <w:rPr>
                <w:rStyle w:val="7"/>
                <w:lang w:val="en-US" w:eastAsia="zh-CN" w:bidi="ar"/>
              </w:rPr>
              <w:t>□广播电视      □纸质媒体</w:t>
            </w:r>
            <w:r>
              <w:rPr>
                <w:rStyle w:val="7"/>
                <w:lang w:val="en-US" w:eastAsia="zh-CN" w:bidi="ar"/>
              </w:rPr>
              <w:br w:type="textWrapping"/>
            </w:r>
            <w:r>
              <w:rPr>
                <w:rStyle w:val="7"/>
                <w:lang w:val="en-US" w:eastAsia="zh-CN" w:bidi="ar"/>
              </w:rPr>
              <w:t>□公开查阅点    □政务服务中心</w:t>
            </w:r>
            <w:r>
              <w:rPr>
                <w:rStyle w:val="7"/>
                <w:lang w:val="en-US" w:eastAsia="zh-CN" w:bidi="ar"/>
              </w:rPr>
              <w:br w:type="textWrapping"/>
            </w:r>
            <w:r>
              <w:rPr>
                <w:rStyle w:val="7"/>
                <w:lang w:val="en-US" w:eastAsia="zh-CN" w:bidi="ar"/>
              </w:rPr>
              <w:t xml:space="preserve">□便民服务站    </w:t>
            </w:r>
            <w:r>
              <w:rPr>
                <w:rStyle w:val="8"/>
                <w:lang w:val="en-US" w:eastAsia="zh-CN" w:bidi="ar"/>
              </w:rPr>
              <w:t>■</w:t>
            </w:r>
            <w:r>
              <w:rPr>
                <w:rStyle w:val="7"/>
                <w:lang w:val="en-US" w:eastAsia="zh-CN" w:bidi="ar"/>
              </w:rPr>
              <w:t>入户/现场</w:t>
            </w:r>
            <w:r>
              <w:rPr>
                <w:rStyle w:val="7"/>
                <w:lang w:val="en-US" w:eastAsia="zh-CN" w:bidi="ar"/>
              </w:rPr>
              <w:br w:type="textWrapping"/>
            </w:r>
            <w:r>
              <w:rPr>
                <w:rStyle w:val="7"/>
                <w:lang w:val="en-US" w:eastAsia="zh-CN" w:bidi="ar"/>
              </w:rPr>
              <w:t>□社区/企事业单位/村公示栏（电子</w:t>
            </w:r>
            <w:r>
              <w:rPr>
                <w:rStyle w:val="8"/>
                <w:lang w:val="en-US" w:eastAsia="zh-CN" w:bidi="ar"/>
              </w:rPr>
              <w:br w:type="textWrapping"/>
            </w:r>
            <w:r>
              <w:rPr>
                <w:rStyle w:val="8"/>
                <w:lang w:val="en-US" w:eastAsia="zh-CN" w:bidi="ar"/>
              </w:rPr>
              <w:t xml:space="preserve">  </w:t>
            </w:r>
            <w:r>
              <w:rPr>
                <w:rStyle w:val="7"/>
                <w:lang w:val="en-US" w:eastAsia="zh-CN" w:bidi="ar"/>
              </w:rPr>
              <w:t>屏）</w:t>
            </w:r>
            <w:r>
              <w:rPr>
                <w:rStyle w:val="7"/>
                <w:lang w:val="en-US" w:eastAsia="zh-CN" w:bidi="ar"/>
              </w:rPr>
              <w:br w:type="textWrapping"/>
            </w:r>
            <w:r>
              <w:rPr>
                <w:rStyle w:val="7"/>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5"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8"/>
                <w:lang w:val="en-US" w:eastAsia="zh-CN" w:bidi="ar"/>
              </w:rPr>
              <w:t>■</w:t>
            </w:r>
            <w:r>
              <w:rPr>
                <w:rStyle w:val="7"/>
                <w:lang w:val="en-US" w:eastAsia="zh-CN" w:bidi="ar"/>
              </w:rPr>
              <w:t>入户/现场</w:t>
            </w:r>
            <w:r>
              <w:rPr>
                <w:rStyle w:val="7"/>
                <w:lang w:val="en-US" w:eastAsia="zh-CN" w:bidi="ar"/>
              </w:rPr>
              <w:br w:type="textWrapping"/>
            </w:r>
            <w:r>
              <w:rPr>
                <w:rStyle w:val="7"/>
                <w:lang w:val="en-US" w:eastAsia="zh-CN" w:bidi="ar"/>
              </w:rPr>
              <w:t xml:space="preserve">□社区/企事业单位/村公示栏（电子  </w:t>
            </w:r>
            <w:r>
              <w:rPr>
                <w:rStyle w:val="7"/>
                <w:lang w:val="en-US" w:eastAsia="zh-CN" w:bidi="ar"/>
              </w:rPr>
              <w:br w:type="textWrapping"/>
            </w:r>
            <w:r>
              <w:rPr>
                <w:rStyle w:val="7"/>
                <w:lang w:val="en-US" w:eastAsia="zh-CN" w:bidi="ar"/>
              </w:rPr>
              <w:t xml:space="preserve">  屏）</w:t>
            </w:r>
            <w:r>
              <w:rPr>
                <w:rStyle w:val="7"/>
                <w:lang w:val="en-US" w:eastAsia="zh-CN" w:bidi="ar"/>
              </w:rPr>
              <w:br w:type="textWrapping"/>
            </w:r>
            <w:r>
              <w:rPr>
                <w:rStyle w:val="7"/>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68"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3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被征收房屋评估</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8"/>
                <w:lang w:val="en-US" w:eastAsia="zh-CN" w:bidi="ar"/>
              </w:rPr>
              <w:t>■</w:t>
            </w:r>
            <w:r>
              <w:rPr>
                <w:rStyle w:val="7"/>
                <w:lang w:val="en-US" w:eastAsia="zh-CN" w:bidi="ar"/>
              </w:rPr>
              <w:t>入户/现场</w:t>
            </w:r>
            <w:r>
              <w:rPr>
                <w:rStyle w:val="7"/>
                <w:lang w:val="en-US" w:eastAsia="zh-CN" w:bidi="ar"/>
              </w:rPr>
              <w:br w:type="textWrapping"/>
            </w:r>
            <w:r>
              <w:rPr>
                <w:rStyle w:val="7"/>
                <w:lang w:val="en-US" w:eastAsia="zh-CN" w:bidi="ar"/>
              </w:rPr>
              <w:t>□社区/企事业单位/村公示栏（电子</w:t>
            </w:r>
            <w:r>
              <w:rPr>
                <w:rStyle w:val="7"/>
                <w:lang w:val="en-US" w:eastAsia="zh-CN" w:bidi="ar"/>
              </w:rPr>
              <w:br w:type="textWrapping"/>
            </w:r>
            <w:r>
              <w:rPr>
                <w:rStyle w:val="7"/>
                <w:lang w:val="en-US" w:eastAsia="zh-CN" w:bidi="ar"/>
              </w:rPr>
              <w:t xml:space="preserve">  屏）</w:t>
            </w:r>
            <w:r>
              <w:rPr>
                <w:rStyle w:val="7"/>
                <w:lang w:val="en-US" w:eastAsia="zh-CN" w:bidi="ar"/>
              </w:rPr>
              <w:br w:type="textWrapping"/>
            </w:r>
            <w:r>
              <w:rPr>
                <w:rStyle w:val="7"/>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7"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分户补偿情况</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8"/>
                <w:lang w:val="en-US" w:eastAsia="zh-CN" w:bidi="ar"/>
              </w:rPr>
              <w:t>■</w:t>
            </w:r>
            <w:r>
              <w:rPr>
                <w:rStyle w:val="7"/>
                <w:lang w:val="en-US" w:eastAsia="zh-CN" w:bidi="ar"/>
              </w:rPr>
              <w:t>入户/现场</w:t>
            </w:r>
            <w:r>
              <w:rPr>
                <w:rStyle w:val="7"/>
                <w:lang w:val="en-US" w:eastAsia="zh-CN" w:bidi="ar"/>
              </w:rPr>
              <w:br w:type="textWrapping"/>
            </w:r>
            <w:r>
              <w:rPr>
                <w:rStyle w:val="7"/>
                <w:lang w:val="en-US" w:eastAsia="zh-CN" w:bidi="ar"/>
              </w:rPr>
              <w:t>□社区/企事业单位/村公示栏（电子</w:t>
            </w:r>
            <w:r>
              <w:rPr>
                <w:rStyle w:val="7"/>
                <w:lang w:val="en-US" w:eastAsia="zh-CN" w:bidi="ar"/>
              </w:rPr>
              <w:br w:type="textWrapping"/>
            </w:r>
            <w:r>
              <w:rPr>
                <w:rStyle w:val="7"/>
                <w:lang w:val="en-US" w:eastAsia="zh-CN" w:bidi="ar"/>
              </w:rPr>
              <w:t xml:space="preserve">  屏）</w:t>
            </w:r>
            <w:r>
              <w:rPr>
                <w:rStyle w:val="7"/>
                <w:lang w:val="en-US" w:eastAsia="zh-CN" w:bidi="ar"/>
              </w:rPr>
              <w:br w:type="textWrapping"/>
            </w:r>
            <w:r>
              <w:rPr>
                <w:rStyle w:val="7"/>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1"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产权调换房屋</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县（区、市）房屋征收部门</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8"/>
                <w:lang w:val="en-US" w:eastAsia="zh-CN" w:bidi="ar"/>
              </w:rPr>
              <w:t>■</w:t>
            </w:r>
            <w:r>
              <w:rPr>
                <w:rStyle w:val="7"/>
                <w:lang w:val="en-US" w:eastAsia="zh-CN" w:bidi="ar"/>
              </w:rPr>
              <w:t>入户/现场</w:t>
            </w:r>
            <w:r>
              <w:rPr>
                <w:rStyle w:val="7"/>
                <w:lang w:val="en-US" w:eastAsia="zh-CN" w:bidi="ar"/>
              </w:rPr>
              <w:br w:type="textWrapping"/>
            </w:r>
            <w:r>
              <w:rPr>
                <w:rStyle w:val="7"/>
                <w:lang w:val="en-US" w:eastAsia="zh-CN" w:bidi="ar"/>
              </w:rPr>
              <w:t>□社区/企事业单位/村公示栏（电子</w:t>
            </w:r>
            <w:r>
              <w:rPr>
                <w:rStyle w:val="7"/>
                <w:lang w:val="en-US" w:eastAsia="zh-CN" w:bidi="ar"/>
              </w:rPr>
              <w:br w:type="textWrapping"/>
            </w:r>
            <w:r>
              <w:rPr>
                <w:rStyle w:val="7"/>
                <w:lang w:val="en-US" w:eastAsia="zh-CN" w:bidi="ar"/>
              </w:rPr>
              <w:t xml:space="preserve">  屏）</w:t>
            </w:r>
            <w:r>
              <w:rPr>
                <w:rStyle w:val="7"/>
                <w:lang w:val="en-US" w:eastAsia="zh-CN" w:bidi="ar"/>
              </w:rPr>
              <w:br w:type="textWrapping"/>
            </w:r>
            <w:r>
              <w:rPr>
                <w:rStyle w:val="7"/>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2" w:hRule="atLeast"/>
        </w:trPr>
        <w:tc>
          <w:tcPr>
            <w:tcW w:w="4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w:t>
            </w:r>
          </w:p>
        </w:tc>
        <w:tc>
          <w:tcPr>
            <w:tcW w:w="20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19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县（区、市）人民政府</w:t>
            </w:r>
          </w:p>
        </w:tc>
        <w:tc>
          <w:tcPr>
            <w:tcW w:w="31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w:t>
            </w:r>
            <w:r>
              <w:rPr>
                <w:rStyle w:val="8"/>
                <w:lang w:val="en-US" w:eastAsia="zh-CN" w:bidi="ar"/>
              </w:rPr>
              <w:t>■</w:t>
            </w:r>
            <w:r>
              <w:rPr>
                <w:rStyle w:val="7"/>
                <w:lang w:val="en-US" w:eastAsia="zh-CN" w:bidi="ar"/>
              </w:rPr>
              <w:t>入户/现场</w:t>
            </w:r>
            <w:r>
              <w:rPr>
                <w:rStyle w:val="7"/>
                <w:lang w:val="en-US" w:eastAsia="zh-CN" w:bidi="ar"/>
              </w:rPr>
              <w:br w:type="textWrapping"/>
            </w:r>
            <w:r>
              <w:rPr>
                <w:rStyle w:val="7"/>
                <w:lang w:val="en-US" w:eastAsia="zh-CN" w:bidi="ar"/>
              </w:rPr>
              <w:t>□社区/企事业单位/村公示栏（电子</w:t>
            </w:r>
            <w:r>
              <w:rPr>
                <w:rStyle w:val="7"/>
                <w:lang w:val="en-US" w:eastAsia="zh-CN" w:bidi="ar"/>
              </w:rPr>
              <w:br w:type="textWrapping"/>
            </w:r>
            <w:r>
              <w:rPr>
                <w:rStyle w:val="7"/>
                <w:lang w:val="en-US" w:eastAsia="zh-CN" w:bidi="ar"/>
              </w:rPr>
              <w:t xml:space="preserve">  屏）</w:t>
            </w:r>
            <w:r>
              <w:rPr>
                <w:rStyle w:val="7"/>
                <w:lang w:val="en-US" w:eastAsia="zh-CN" w:bidi="ar"/>
              </w:rPr>
              <w:br w:type="textWrapping"/>
            </w:r>
            <w:r>
              <w:rPr>
                <w:rStyle w:val="7"/>
                <w:lang w:val="en-US" w:eastAsia="zh-CN" w:bidi="ar"/>
              </w:rPr>
              <w:t>□精准推送      □其他_</w:t>
            </w:r>
          </w:p>
        </w:tc>
        <w:tc>
          <w:tcPr>
            <w:tcW w:w="4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ind w:left="0" w:leftChars="0" w:right="0" w:rightChars="0" w:firstLine="0" w:firstLineChars="0"/>
        <w:jc w:val="both"/>
        <w:sectPr>
          <w:footerReference r:id="rId3" w:type="default"/>
          <w:pgSz w:w="16838" w:h="11906" w:orient="landscape"/>
          <w:pgMar w:top="1587" w:right="1440" w:bottom="1417" w:left="1440"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C09D7"/>
    <w:multiLevelType w:val="singleLevel"/>
    <w:tmpl w:val="3E8C09D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2680B"/>
    <w:rsid w:val="06D728E2"/>
    <w:rsid w:val="0D535731"/>
    <w:rsid w:val="1D203427"/>
    <w:rsid w:val="21EC617B"/>
    <w:rsid w:val="2372680B"/>
    <w:rsid w:val="363479FF"/>
    <w:rsid w:val="52153367"/>
    <w:rsid w:val="552826B3"/>
    <w:rsid w:val="666D5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character" w:customStyle="1" w:styleId="7">
    <w:name w:val="font11"/>
    <w:basedOn w:val="5"/>
    <w:qFormat/>
    <w:uiPriority w:val="0"/>
    <w:rPr>
      <w:rFonts w:hint="eastAsia" w:ascii="仿宋_GB2312" w:eastAsia="仿宋_GB2312" w:cs="仿宋_GB2312"/>
      <w:b/>
      <w:color w:val="000000"/>
      <w:sz w:val="18"/>
      <w:szCs w:val="18"/>
      <w:u w:val="none"/>
    </w:rPr>
  </w:style>
  <w:style w:type="character" w:customStyle="1" w:styleId="8">
    <w:name w:val="font01"/>
    <w:basedOn w:val="5"/>
    <w:qFormat/>
    <w:uiPriority w:val="0"/>
    <w:rPr>
      <w:rFonts w:hint="default" w:ascii="东文宋体" w:hAnsi="东文宋体" w:eastAsia="东文宋体" w:cs="东文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河南省住房和城乡建设部办公厅国有土地上房屋征收与补偿领域基层政务公开标准目录"/>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2020-07-01T02:26:00Z</dcterms:created>
  <dc:creator>顾xz</dc:creator>
  <cp:lastModifiedBy>HP</cp:lastModifiedBy>
  <cp:lastPrinted>2020-07-01T03:53:00Z</cp:lastPrinted>
  <dcterms:modified xsi:type="dcterms:W3CDTF">2020-07-23T02:13:11Z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