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南阳市供销合作社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   本年度报告根据新修订的《中华人民共和国政府信息公开条例》（以下简称《条例》）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及省、市相关</w:t>
      </w:r>
      <w:r>
        <w:rPr>
          <w:rFonts w:hint="eastAsia" w:ascii="仿宋" w:hAnsi="仿宋" w:eastAsia="仿宋" w:cs="仿宋"/>
          <w:sz w:val="32"/>
          <w:szCs w:val="32"/>
        </w:rPr>
        <w:t>政务公开工作安排，由南阳市供销合作社编制。报告由总体情况、主动公开政府信息情况、收到和处理政府信息公开申请情况、政府信息公开行政复议和行政诉讼情况、存在的主要问题及改进情况、其他需要报告的事项六个部分组成。本年度报告中所列数据的统计期限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年1月1日至201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年12月31日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如对本报告有疑问，可与南阳市供销合作社联系(地址：南阳市卧龙区中州路572号；邮编：473068；联系电话：63132616；传真：63132616；电子信箱：nycoop@sina.com)。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   一、整体情况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南阳</w:t>
      </w:r>
      <w:r>
        <w:rPr>
          <w:rFonts w:hint="eastAsia" w:ascii="仿宋" w:hAnsi="仿宋" w:eastAsia="仿宋" w:cs="仿宋"/>
          <w:sz w:val="32"/>
          <w:szCs w:val="32"/>
        </w:rPr>
        <w:t>市供销社坚持以习近平新时代中国特色社会主义思想为指导，深入学习贯彻新修订的《中华人民共和国政府信息公开条例》，紧紧围绕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中心工作及群众关注关切，不断加强政务公开基础建设，完善政务公开制度规范，提升政务公开工作水平，切实保障广大人民群众对供销社工作的知情权、参与权和监督权。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加强组织领导。</w:t>
      </w:r>
      <w:r>
        <w:rPr>
          <w:rFonts w:hint="eastAsia" w:ascii="仿宋" w:hAnsi="仿宋" w:eastAsia="仿宋" w:cs="仿宋"/>
          <w:sz w:val="32"/>
          <w:szCs w:val="32"/>
        </w:rPr>
        <w:t>根据政务公开新任务新要求，进一步调整充实市社政务公开领导小组，形成“一把手”亲自抓，分管领导具体负责，各科室具体承办，市社办公室统筹发布的领导体制和工作机制，确保信息公开全面、及时、准确、无误。领导小组定期召开专题会议，研究推动政务公开工作，确保人员配备和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健全制度机制。</w:t>
      </w:r>
      <w:r>
        <w:rPr>
          <w:rFonts w:hint="eastAsia" w:ascii="仿宋" w:hAnsi="仿宋" w:eastAsia="仿宋" w:cs="仿宋"/>
          <w:sz w:val="32"/>
          <w:szCs w:val="32"/>
        </w:rPr>
        <w:t>为推进政务公开工作制度化规范化，市社政务公开领导小组梳理制定了南阳市供销社《政务信息公开工作制度》、《关于违反信息公开规定行为责任追究制度》、《依申请公开信息审查发布制度》、《信息拟公开审查发布制度》、《信息拟公开保密审查制度》、《政策解读制度》等一系列制度，日常工作中严格按照制度办理，从而确保政务公开工作科学化、制度化和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强化平台建设。</w:t>
      </w:r>
      <w:r>
        <w:rPr>
          <w:rFonts w:hint="eastAsia" w:ascii="仿宋" w:hAnsi="仿宋" w:eastAsia="仿宋" w:cs="仿宋"/>
          <w:sz w:val="32"/>
          <w:szCs w:val="32"/>
        </w:rPr>
        <w:t>建立健全市社网站内容保障机制，全面加强内容建设，丰富信息资源。按照《政府信息公开条例》和保密管理的规定，认真做好信息发布审查，对主动公开的政策文件，实现可复制可下载，方便群众获取保存信息。根据相关要求和落实工作的现实需要，对市社网站栏目进行了优化设计。做好技术衔接，及时更新数据，保障市社网站与政府门户网站的互联互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，及时</w:t>
      </w:r>
      <w:r>
        <w:rPr>
          <w:rFonts w:hint="eastAsia" w:ascii="仿宋" w:hAnsi="仿宋" w:eastAsia="仿宋" w:cs="仿宋"/>
          <w:sz w:val="32"/>
          <w:szCs w:val="32"/>
        </w:rPr>
        <w:t>发布信息、解读政策，引领舆论、推动工作。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深化信息公开。</w:t>
      </w:r>
      <w:r>
        <w:rPr>
          <w:rFonts w:hint="eastAsia" w:ascii="仿宋" w:hAnsi="仿宋" w:eastAsia="仿宋" w:cs="仿宋"/>
          <w:sz w:val="32"/>
          <w:szCs w:val="32"/>
        </w:rPr>
        <w:t>主动健全、及时发布市社政务信息公开指南、目录和市社政府信息公开年度报告。扎实做好重要政策、部门预决算、年度工作要点、重要工作动态等方面的信息公开。充分利用市社网站政策法规栏目，对涉及本系统的重要文件进行转载解读。扎实开展本单位的政务舆情监测工作，建立回应关切相关机制，明确回应责任，做好舆情收集和研判处置。按时限要求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市委书记市长留言板留言、市长热线工单，</w:t>
      </w:r>
      <w:r>
        <w:rPr>
          <w:rFonts w:hint="eastAsia" w:ascii="仿宋" w:hAnsi="仿宋" w:eastAsia="仿宋" w:cs="仿宋"/>
          <w:sz w:val="32"/>
          <w:szCs w:val="32"/>
        </w:rPr>
        <w:t>全年办理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市长留言板留言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3条，市长热线工单4次，</w:t>
      </w:r>
      <w:r>
        <w:rPr>
          <w:rFonts w:hint="eastAsia" w:ascii="仿宋" w:hAnsi="仿宋" w:eastAsia="仿宋" w:cs="仿宋"/>
          <w:sz w:val="32"/>
          <w:szCs w:val="32"/>
        </w:rPr>
        <w:t>办结率100%。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社在政务公开方面取得了一定成效，但离上级要求、公众期盼仍有一定的差距，主要表现在：对微信、微博等新媒体的学习认识需进一步加强；政务公开标准化规范化工作需进一步提升；政府信息公开的相关制度和长效机制需进一步健全等。下一步，我们将坚持以习近平新时代中国特色社会主义思想为指导，以学习贯彻新修订的《政府信息公开条例》等精神为重点，围绕乡村振兴战略，切实加大工作力度，压实工作责任，创新工作方式，进一步提高政务公开工作效率和水平，为助推深化供销合作社综合改革、服务广大人民群众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2019年本单位无其他需要报告事项。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DEF"/>
    <w:rsid w:val="1FA02DEF"/>
    <w:rsid w:val="37F44245"/>
    <w:rsid w:val="3F7012C7"/>
    <w:rsid w:val="76DB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2020-01-16T07:18:00Z</dcterms:created>
  <dc:creator>lenovo</dc:creator>
  <cp:lastModifiedBy>lenovo</cp:lastModifiedBy>
  <dcterms:modified xsi:type="dcterms:W3CDTF">2020-01-21T02:00:01Z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