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270" w:lineRule="atLeast"/>
        <w:ind w:left="0" w:right="0" w:firstLine="0"/>
        <w:jc w:val="center"/>
        <w:rPr>
          <w:rFonts w:ascii="sans serif" w:hAnsi="sans serif" w:eastAsia="sans serif" w:cs="sans serif"/>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0"/>
          <w:sz w:val="44"/>
          <w:szCs w:val="44"/>
        </w:rPr>
        <w:t>南阳市人力资源和社会保障局</w:t>
      </w:r>
    </w:p>
    <w:p>
      <w:pPr>
        <w:pStyle w:val="2"/>
        <w:keepNext w:val="0"/>
        <w:keepLines w:val="0"/>
        <w:widowControl/>
        <w:suppressLineNumbers w:val="0"/>
        <w:spacing w:before="75" w:beforeAutospacing="0" w:after="75" w:afterAutospacing="0" w:line="270" w:lineRule="atLeast"/>
        <w:ind w:left="0" w:right="0" w:firstLine="0"/>
        <w:jc w:val="center"/>
        <w:rPr>
          <w:rFonts w:hint="default" w:ascii="sans serif" w:hAnsi="sans serif" w:eastAsia="sans serif" w:cs="sans serif"/>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0"/>
          <w:sz w:val="44"/>
          <w:szCs w:val="44"/>
        </w:rPr>
        <w:t>201</w:t>
      </w:r>
      <w:r>
        <w:rPr>
          <w:rFonts w:hint="eastAsia" w:ascii="方正小标宋简体" w:hAnsi="方正小标宋简体" w:eastAsia="方正小标宋简体" w:cs="方正小标宋简体"/>
          <w:b w:val="0"/>
          <w:i w:val="0"/>
          <w:caps w:val="0"/>
          <w:color w:val="000000"/>
          <w:spacing w:val="0"/>
          <w:sz w:val="44"/>
          <w:szCs w:val="44"/>
          <w:lang w:val="en-US" w:eastAsia="zh-CN"/>
        </w:rPr>
        <w:t>7</w:t>
      </w:r>
      <w:r>
        <w:rPr>
          <w:rFonts w:hint="default" w:ascii="方正小标宋简体" w:hAnsi="方正小标宋简体" w:eastAsia="方正小标宋简体" w:cs="方正小标宋简体"/>
          <w:b w:val="0"/>
          <w:i w:val="0"/>
          <w:caps w:val="0"/>
          <w:color w:val="000000"/>
          <w:spacing w:val="0"/>
          <w:sz w:val="44"/>
          <w:szCs w:val="44"/>
        </w:rPr>
        <w:t>年政务公开工作要点</w:t>
      </w:r>
    </w:p>
    <w:p>
      <w:pPr>
        <w:pStyle w:val="2"/>
        <w:keepNext w:val="0"/>
        <w:keepLines w:val="0"/>
        <w:widowControl/>
        <w:suppressLineNumbers w:val="0"/>
        <w:spacing w:before="75" w:beforeAutospacing="0" w:after="75" w:afterAutospacing="0" w:line="270" w:lineRule="atLeast"/>
        <w:ind w:left="0" w:right="0" w:firstLine="640"/>
        <w:rPr>
          <w:rFonts w:hint="default" w:ascii="sans serif" w:hAnsi="sans serif" w:eastAsia="sans serif" w:cs="sans serif"/>
          <w:b w:val="0"/>
          <w:i w:val="0"/>
          <w:caps w:val="0"/>
          <w:color w:val="000000"/>
          <w:spacing w:val="0"/>
          <w:sz w:val="18"/>
          <w:szCs w:val="18"/>
        </w:rPr>
      </w:pPr>
      <w:r>
        <w:rPr>
          <w:rFonts w:ascii="仿宋_GB2312" w:hAnsi="sans serif" w:eastAsia="仿宋_GB2312" w:cs="仿宋_GB2312"/>
          <w:b w:val="0"/>
          <w:i w:val="0"/>
          <w:caps w:val="0"/>
          <w:color w:val="000000"/>
          <w:spacing w:val="0"/>
          <w:sz w:val="32"/>
          <w:szCs w:val="32"/>
        </w:rPr>
        <w:t>201</w:t>
      </w:r>
      <w:r>
        <w:rPr>
          <w:rFonts w:hint="eastAsia" w:ascii="仿宋_GB2312" w:hAnsi="sans serif" w:eastAsia="仿宋_GB2312" w:cs="仿宋_GB2312"/>
          <w:b w:val="0"/>
          <w:i w:val="0"/>
          <w:caps w:val="0"/>
          <w:color w:val="000000"/>
          <w:spacing w:val="0"/>
          <w:sz w:val="32"/>
          <w:szCs w:val="32"/>
          <w:lang w:val="en-US" w:eastAsia="zh-CN"/>
        </w:rPr>
        <w:t>7</w:t>
      </w:r>
      <w:r>
        <w:rPr>
          <w:rFonts w:hint="eastAsia" w:ascii="仿宋_GB2312" w:hAnsi="sans serif" w:eastAsia="仿宋_GB2312" w:cs="仿宋_GB2312"/>
          <w:b w:val="0"/>
          <w:i w:val="0"/>
          <w:caps w:val="0"/>
          <w:color w:val="000000"/>
          <w:spacing w:val="0"/>
          <w:sz w:val="32"/>
          <w:szCs w:val="32"/>
        </w:rPr>
        <w:t>年是全面建成小康社会决胜阶段的开局之年，也是推进结构性改革的攻坚之年，今年全市人力资源和社会保障政务公开工作的总体要求是：紧紧围绕人社部、省人社厅、市委、市政府重大决策部署和公众关切，深入贯彻中共中央办公厅、国务院办公厅《关于全面推进政务公开工作的意见》和《中华人民共和国政府信息公开条例》，认真落实《政府工作报告》有关要求，细化政务公开工作，加大公开力度，加强政策解读回应，不断增强公开实效，保障人民群众知情权、参与权和监督权，助力深化改革、经济发展、民生改善和政府建设。</w:t>
      </w:r>
    </w:p>
    <w:p>
      <w:pPr>
        <w:pStyle w:val="2"/>
        <w:keepNext w:val="0"/>
        <w:keepLines w:val="0"/>
        <w:widowControl/>
        <w:suppressLineNumbers w:val="0"/>
        <w:spacing w:before="75" w:beforeAutospacing="0" w:after="75" w:afterAutospacing="0" w:line="270" w:lineRule="atLeast"/>
        <w:ind w:left="600" w:right="0" w:firstLine="0"/>
        <w:rPr>
          <w:rFonts w:hint="default" w:ascii="sans serif" w:hAnsi="sans serif" w:eastAsia="sans serif" w:cs="sans serif"/>
          <w:b w:val="0"/>
          <w:i w:val="0"/>
          <w:caps w:val="0"/>
          <w:color w:val="000000"/>
          <w:spacing w:val="0"/>
          <w:sz w:val="18"/>
          <w:szCs w:val="18"/>
        </w:rPr>
      </w:pPr>
      <w:r>
        <w:rPr>
          <w:rFonts w:ascii="黑体" w:hAnsi="sans serif" w:eastAsia="黑体" w:cs="黑体"/>
          <w:b w:val="0"/>
          <w:i w:val="0"/>
          <w:caps w:val="0"/>
          <w:color w:val="000000"/>
          <w:spacing w:val="0"/>
          <w:sz w:val="32"/>
          <w:szCs w:val="32"/>
        </w:rPr>
        <w:t>一、围绕就业创业推进公开</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ascii="楷体_GB2312" w:hAnsi="sans serif" w:eastAsia="楷体_GB2312" w:cs="楷体_GB2312"/>
          <w:b/>
          <w:i w:val="0"/>
          <w:caps w:val="0"/>
          <w:color w:val="000000"/>
          <w:spacing w:val="0"/>
          <w:sz w:val="32"/>
          <w:szCs w:val="32"/>
        </w:rPr>
        <w:t>1</w:t>
      </w:r>
      <w:r>
        <w:rPr>
          <w:rFonts w:hint="eastAsia" w:ascii="楷体_GB2312" w:hAnsi="sans serif" w:eastAsia="楷体_GB2312" w:cs="楷体_GB2312"/>
          <w:b/>
          <w:i w:val="0"/>
          <w:caps w:val="0"/>
          <w:color w:val="000000"/>
          <w:spacing w:val="0"/>
          <w:sz w:val="32"/>
          <w:szCs w:val="32"/>
        </w:rPr>
        <w:t>．推进创业带动就业政务公开。</w:t>
      </w:r>
      <w:r>
        <w:rPr>
          <w:rFonts w:hint="eastAsia" w:ascii="仿宋_GB2312" w:hAnsi="sans serif" w:eastAsia="仿宋_GB2312" w:cs="仿宋_GB2312"/>
          <w:b w:val="0"/>
          <w:i w:val="0"/>
          <w:caps w:val="0"/>
          <w:color w:val="000000"/>
          <w:spacing w:val="0"/>
          <w:sz w:val="32"/>
          <w:szCs w:val="32"/>
        </w:rPr>
        <w:t>以发挥创业带动就业的倍增效应，打造全市经济发展新引擎为目标，加大鼓励全民创业的扶持政策、措施的公开力度，推动公开相关补贴申领条件、申领程序等信息，并做好集中公示。（就业促进办牵头落实）</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2．推进重点群体就业创业工作政务公开。</w:t>
      </w:r>
      <w:r>
        <w:rPr>
          <w:rFonts w:hint="eastAsia" w:ascii="仿宋_GB2312" w:hAnsi="sans serif" w:eastAsia="仿宋_GB2312" w:cs="仿宋_GB2312"/>
          <w:b w:val="0"/>
          <w:i w:val="0"/>
          <w:caps w:val="0"/>
          <w:color w:val="000000"/>
          <w:spacing w:val="0"/>
          <w:sz w:val="32"/>
          <w:szCs w:val="32"/>
        </w:rPr>
        <w:t>做好实施高效毕业生就业促进计划和创业引领计划政务公开工作，组织开展各类高校毕业生就业专项服务活动，多渠道公开适合高校毕业生就业的岗位。（就业促进办牵头落实）加大援企稳岗工作公开力度，充分发挥就业专项基金和失业保险基金对稳定就业的作用。（失业保险科牵头落实）及时公开就业供求信息，进一步做好国有企事业单位人员招录信息和人力资源市场供求信息的发布工作，扩大就业信息服务的受众面。（人才交流中心、职业介绍中心分别牵头落实）</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3．推进健全公共就业服务体系政务公开。</w:t>
      </w:r>
      <w:r>
        <w:rPr>
          <w:rFonts w:hint="eastAsia" w:ascii="仿宋_GB2312" w:hAnsi="sans serif" w:eastAsia="仿宋_GB2312" w:cs="仿宋_GB2312"/>
          <w:b w:val="0"/>
          <w:i w:val="0"/>
          <w:caps w:val="0"/>
          <w:color w:val="000000"/>
          <w:spacing w:val="0"/>
          <w:sz w:val="32"/>
          <w:szCs w:val="32"/>
        </w:rPr>
        <w:t>加强公共就业服务平台建设政务公开。积极发布开展就业援助行动、民营企业招聘周、产业集聚区岗位对接等系列就业服务活动和举办面向农民工、大中专毕业生等群体的系列专题招聘活动内容，做好人力资源市场供求分析公开，加强就业信息统计、监测和预警信息公开。（人才交流中心、职业介绍中心分别牵头落实）</w:t>
      </w:r>
    </w:p>
    <w:p>
      <w:pPr>
        <w:pStyle w:val="2"/>
        <w:keepNext w:val="0"/>
        <w:keepLines w:val="0"/>
        <w:widowControl/>
        <w:suppressLineNumbers w:val="0"/>
        <w:spacing w:before="75" w:beforeAutospacing="0" w:after="75" w:afterAutospacing="0" w:line="270" w:lineRule="atLeast"/>
        <w:ind w:left="600" w:right="0" w:firstLine="0"/>
        <w:rPr>
          <w:rFonts w:hint="default" w:ascii="sans serif" w:hAnsi="sans serif" w:eastAsia="sans serif" w:cs="sans serif"/>
          <w:b w:val="0"/>
          <w:i w:val="0"/>
          <w:caps w:val="0"/>
          <w:color w:val="000000"/>
          <w:spacing w:val="0"/>
          <w:sz w:val="18"/>
          <w:szCs w:val="18"/>
        </w:rPr>
      </w:pPr>
      <w:r>
        <w:rPr>
          <w:rFonts w:hint="eastAsia" w:ascii="黑体" w:hAnsi="sans serif" w:eastAsia="黑体" w:cs="黑体"/>
          <w:b w:val="0"/>
          <w:i w:val="0"/>
          <w:caps w:val="0"/>
          <w:color w:val="000000"/>
          <w:spacing w:val="0"/>
          <w:sz w:val="32"/>
          <w:szCs w:val="32"/>
        </w:rPr>
        <w:t>二、围绕社会保障推进公开</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4．推进社会保险扩面征缴政务公开。</w:t>
      </w:r>
      <w:r>
        <w:rPr>
          <w:rFonts w:hint="eastAsia" w:ascii="仿宋_GB2312" w:hAnsi="sans serif" w:eastAsia="仿宋_GB2312" w:cs="仿宋_GB2312"/>
          <w:b w:val="0"/>
          <w:i w:val="0"/>
          <w:caps w:val="0"/>
          <w:color w:val="000000"/>
          <w:spacing w:val="0"/>
          <w:sz w:val="32"/>
          <w:szCs w:val="32"/>
        </w:rPr>
        <w:t>全面公开灵活就业人员、城镇个体工商户等群体的缴费办法，公开对参保困难群体实施缴费补贴和助保贷款的政策，扩大社会保险覆盖面。（各社会保险经办机构牵头落实）推进机关事业单位养老保险制度改革政务公开。（机关事业养老保险处牵头落实）</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5．推进社会保障待遇政务公开。</w:t>
      </w:r>
      <w:r>
        <w:rPr>
          <w:rFonts w:hint="eastAsia" w:ascii="仿宋_GB2312" w:hAnsi="sans serif" w:eastAsia="仿宋_GB2312" w:cs="仿宋_GB2312"/>
          <w:b w:val="0"/>
          <w:i w:val="0"/>
          <w:caps w:val="0"/>
          <w:color w:val="000000"/>
          <w:spacing w:val="0"/>
          <w:sz w:val="32"/>
          <w:szCs w:val="32"/>
        </w:rPr>
        <w:t>做好第十二次企业退休人员养老金调待工作政务公开。推进机关事业单位退休人员养老金调整工作政务公开。做好提高城镇职工和城镇居民住院费用报销比例工作的政务公开。（各社会保险经办机构分别牵头落实）</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6．推进完善社会保险制度政务公开。</w:t>
      </w:r>
      <w:r>
        <w:rPr>
          <w:rFonts w:hint="eastAsia" w:ascii="仿宋_GB2312" w:hAnsi="sans serif" w:eastAsia="仿宋_GB2312" w:cs="仿宋_GB2312"/>
          <w:b w:val="0"/>
          <w:i w:val="0"/>
          <w:caps w:val="0"/>
          <w:color w:val="000000"/>
          <w:spacing w:val="0"/>
          <w:sz w:val="32"/>
          <w:szCs w:val="32"/>
        </w:rPr>
        <w:t>推进落实被征地农民社会保障政策政务公开。推进工伤保险基金省级统筹工作政务公开。按照国家和省关于整合城乡居民基本医疗保险制度的意见，全力做好整合工作政务公开。做好城镇居民大病保险和医疗保险市级统筹工作政务公开。做好生育保险和失业保险调整政务公开。（各社会保险经办机构牵头落实）</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7．推进社保基金安全监管政务公开。</w:t>
      </w:r>
      <w:r>
        <w:rPr>
          <w:rFonts w:hint="eastAsia" w:ascii="仿宋_GB2312" w:hAnsi="sans serif" w:eastAsia="仿宋_GB2312" w:cs="仿宋_GB2312"/>
          <w:b w:val="0"/>
          <w:i w:val="0"/>
          <w:caps w:val="0"/>
          <w:color w:val="000000"/>
          <w:spacing w:val="0"/>
          <w:sz w:val="32"/>
          <w:szCs w:val="32"/>
        </w:rPr>
        <w:t>做好社会保险基金要情报告、社会保险欺诈案件查处和移送联席会议制度政务公开。做好社会保险基金专项检查政务公开。（基金监督科牵头落实）做好职业年金基金管理政务公开。（企业职工和城乡居民养老保险局牵头落实）做好社保基金预决算工作政务公开。（各社会保险经办机构牵头落实）</w:t>
      </w:r>
    </w:p>
    <w:p>
      <w:pPr>
        <w:pStyle w:val="2"/>
        <w:keepNext w:val="0"/>
        <w:keepLines w:val="0"/>
        <w:widowControl/>
        <w:suppressLineNumbers w:val="0"/>
        <w:spacing w:before="75" w:beforeAutospacing="0" w:after="75" w:afterAutospacing="0" w:line="270" w:lineRule="atLeast"/>
        <w:ind w:left="600" w:right="0" w:firstLine="0"/>
        <w:rPr>
          <w:rFonts w:hint="default" w:ascii="sans serif" w:hAnsi="sans serif" w:eastAsia="sans serif" w:cs="sans serif"/>
          <w:b w:val="0"/>
          <w:i w:val="0"/>
          <w:caps w:val="0"/>
          <w:color w:val="000000"/>
          <w:spacing w:val="0"/>
          <w:sz w:val="18"/>
          <w:szCs w:val="18"/>
        </w:rPr>
      </w:pPr>
      <w:r>
        <w:rPr>
          <w:rFonts w:hint="eastAsia" w:ascii="黑体" w:hAnsi="sans serif" w:eastAsia="黑体" w:cs="黑体"/>
          <w:b w:val="0"/>
          <w:i w:val="0"/>
          <w:caps w:val="0"/>
          <w:color w:val="000000"/>
          <w:spacing w:val="0"/>
          <w:sz w:val="32"/>
          <w:szCs w:val="32"/>
        </w:rPr>
        <w:t>三、围绕人才队伍建设推进公开</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8．推进全民技能振兴工程政务公开。</w:t>
      </w:r>
      <w:r>
        <w:rPr>
          <w:rFonts w:hint="eastAsia" w:ascii="仿宋_GB2312" w:hAnsi="sans serif" w:eastAsia="仿宋_GB2312" w:cs="仿宋_GB2312"/>
          <w:b w:val="0"/>
          <w:i w:val="0"/>
          <w:caps w:val="0"/>
          <w:color w:val="000000"/>
          <w:spacing w:val="0"/>
          <w:sz w:val="32"/>
          <w:szCs w:val="32"/>
        </w:rPr>
        <w:t>细化公开内容，进一步增强《深入推进南阳市全民技能振兴工程2014-2017行动计划》的针对性和有效性。支持做好企业分流职工转岗培训、贫困人员职业培训工作政务公开。做好技工院校师资“双百双向”培养计划政务公开。做好技师培训项目政务公开。做好全市职业培训信息管理系统平台建设政务公开。做好各类职业技能大赛政务公开。（职业能力建设科牵头落实）</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9．推进高层次人才培养选拔政务公开。</w:t>
      </w:r>
      <w:r>
        <w:rPr>
          <w:rFonts w:hint="eastAsia" w:ascii="仿宋_GB2312" w:hAnsi="sans serif" w:eastAsia="仿宋_GB2312" w:cs="仿宋_GB2312"/>
          <w:b w:val="0"/>
          <w:i w:val="0"/>
          <w:caps w:val="0"/>
          <w:color w:val="000000"/>
          <w:spacing w:val="0"/>
          <w:sz w:val="32"/>
          <w:szCs w:val="32"/>
        </w:rPr>
        <w:t>做好国家百千万人才工程、万人计划、国务院特殊津贴专家、省杰出专业技术人才、省学术技术带头人、省政府特殊津贴人员选拔推荐工作政务公开。做好我市专家服务产业集聚区、服务基层行动计划政务公开。持续做好外专千人计划、高端外国专家项目及工业、农业、生态、民生四大引智工程和国家人才资助计划政务公开。做好完善博士后管理工作细则和海外留学人员来宛（回国）工作或定居政策政务公开。（专业技术人员管理科牵头落实）做好高层次人才引进“绿色通道”政务公开。(人力资源市场科牵头落实)</w:t>
      </w:r>
    </w:p>
    <w:p>
      <w:pPr>
        <w:pStyle w:val="2"/>
        <w:keepNext w:val="0"/>
        <w:keepLines w:val="0"/>
        <w:widowControl/>
        <w:suppressLineNumbers w:val="0"/>
        <w:spacing w:before="75" w:beforeAutospacing="0" w:after="75" w:afterAutospacing="0" w:line="270" w:lineRule="atLeast"/>
        <w:ind w:left="600" w:right="0" w:firstLine="0"/>
        <w:rPr>
          <w:rFonts w:hint="default" w:ascii="sans serif" w:hAnsi="sans serif" w:eastAsia="sans serif" w:cs="sans serif"/>
          <w:b w:val="0"/>
          <w:i w:val="0"/>
          <w:caps w:val="0"/>
          <w:color w:val="000000"/>
          <w:spacing w:val="0"/>
          <w:sz w:val="18"/>
          <w:szCs w:val="18"/>
        </w:rPr>
      </w:pPr>
      <w:r>
        <w:rPr>
          <w:rFonts w:hint="eastAsia" w:ascii="黑体" w:hAnsi="sans serif" w:eastAsia="黑体" w:cs="黑体"/>
          <w:b w:val="0"/>
          <w:i w:val="0"/>
          <w:caps w:val="0"/>
          <w:color w:val="000000"/>
          <w:spacing w:val="0"/>
          <w:sz w:val="32"/>
          <w:szCs w:val="32"/>
        </w:rPr>
        <w:t>四、围绕人事工资制度改革推进公开</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10．推进公务员队伍建设政务公开。</w:t>
      </w:r>
      <w:r>
        <w:rPr>
          <w:rFonts w:hint="eastAsia" w:ascii="仿宋_GB2312" w:hAnsi="sans serif" w:eastAsia="仿宋_GB2312" w:cs="仿宋_GB2312"/>
          <w:b w:val="0"/>
          <w:i w:val="0"/>
          <w:caps w:val="0"/>
          <w:color w:val="000000"/>
          <w:spacing w:val="0"/>
          <w:sz w:val="32"/>
          <w:szCs w:val="32"/>
        </w:rPr>
        <w:t>做好县以下机关公务员职务与职级并行制度政务公开。推进专业技术类、综合执法类公务员分类管理改革政务公开。做好公务员公开遴选、考录工作政务公开。加强公务员登记备案、表彰奖励、公务员监督工作政务公开。做好公务员能力素质提升工程和职业道德建设工程政务公开。（公务员办牵头落实）</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11．推进事业单位人事制度改革政务公开。</w:t>
      </w:r>
      <w:r>
        <w:rPr>
          <w:rFonts w:hint="eastAsia" w:ascii="仿宋_GB2312" w:hAnsi="sans serif" w:eastAsia="仿宋_GB2312" w:cs="仿宋_GB2312"/>
          <w:b w:val="0"/>
          <w:i w:val="0"/>
          <w:caps w:val="0"/>
          <w:color w:val="000000"/>
          <w:spacing w:val="0"/>
          <w:sz w:val="32"/>
          <w:szCs w:val="32"/>
        </w:rPr>
        <w:t>做好事业单位岗位动态调整政务公开，促进人才流动。做好事业单位竞争上岗政务公开。做好事业单位公开招聘工作政务公开。细化完善事业单位考核政策，及时公开。（事业单位人事管理科牵头落实）</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12．推进军转干部安置工作政务公开。</w:t>
      </w:r>
      <w:r>
        <w:rPr>
          <w:rFonts w:hint="eastAsia" w:ascii="仿宋_GB2312" w:hAnsi="sans serif" w:eastAsia="仿宋_GB2312" w:cs="仿宋_GB2312"/>
          <w:b w:val="0"/>
          <w:i w:val="0"/>
          <w:caps w:val="0"/>
          <w:color w:val="000000"/>
          <w:spacing w:val="0"/>
          <w:sz w:val="32"/>
          <w:szCs w:val="32"/>
        </w:rPr>
        <w:t>除依法应当保密的外，推进落实军队裁减员额期间军转安置的政务公开，做好自主择业军转干部管理服务工作政务公开，做好企业军转干部解困稳定工作政务公开。（军转办、自主择业办分别牵头落实）</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13．推进机关事业单位工资收入分配制度改革政务公开。</w:t>
      </w:r>
      <w:r>
        <w:rPr>
          <w:rFonts w:hint="eastAsia" w:ascii="仿宋_GB2312" w:hAnsi="sans serif" w:eastAsia="仿宋_GB2312" w:cs="仿宋_GB2312"/>
          <w:b w:val="0"/>
          <w:i w:val="0"/>
          <w:caps w:val="0"/>
          <w:color w:val="000000"/>
          <w:spacing w:val="0"/>
          <w:sz w:val="32"/>
          <w:szCs w:val="32"/>
        </w:rPr>
        <w:t>推进落实机关事业单位人员工资调整、结构优化方案，做好机关事业单位工作人员基本工资标准正常调整政务公开。做好我市地区附加津贴制度实施工作政务公开。做好落实县以下机关公务员职务与职级并行政策，实行乡镇工作补贴的政务公开。加强事业单位绩效工资实施工作宏观管理政务公开。（工资福利科牵头落实）</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14．推进企业工资收入分配指导政务公开。</w:t>
      </w:r>
      <w:r>
        <w:rPr>
          <w:rFonts w:hint="eastAsia" w:ascii="仿宋_GB2312" w:hAnsi="sans serif" w:eastAsia="仿宋_GB2312" w:cs="仿宋_GB2312"/>
          <w:b w:val="0"/>
          <w:i w:val="0"/>
          <w:caps w:val="0"/>
          <w:color w:val="000000"/>
          <w:spacing w:val="0"/>
          <w:sz w:val="32"/>
          <w:szCs w:val="32"/>
        </w:rPr>
        <w:t>大力推进企业工资集体协商工作政务公开，推动企业健全完善工资共决机制、正常增长机制和支付保障机制政务公开。细化完善工资指导线制度，做好最低工资标准评估机制政务公开，加强建立企业薪酬信息发布制度。（劳动关系科牵头落实）</w:t>
      </w:r>
    </w:p>
    <w:p>
      <w:pPr>
        <w:pStyle w:val="2"/>
        <w:keepNext w:val="0"/>
        <w:keepLines w:val="0"/>
        <w:widowControl/>
        <w:suppressLineNumbers w:val="0"/>
        <w:spacing w:before="75" w:beforeAutospacing="0" w:after="75" w:afterAutospacing="0" w:line="270" w:lineRule="atLeast"/>
        <w:ind w:left="600" w:right="0" w:firstLine="0"/>
        <w:rPr>
          <w:rFonts w:hint="default" w:ascii="sans serif" w:hAnsi="sans serif" w:eastAsia="sans serif" w:cs="sans serif"/>
          <w:b w:val="0"/>
          <w:i w:val="0"/>
          <w:caps w:val="0"/>
          <w:color w:val="000000"/>
          <w:spacing w:val="0"/>
          <w:sz w:val="18"/>
          <w:szCs w:val="18"/>
        </w:rPr>
      </w:pPr>
      <w:r>
        <w:rPr>
          <w:rFonts w:hint="eastAsia" w:ascii="黑体" w:hAnsi="sans serif" w:eastAsia="黑体" w:cs="黑体"/>
          <w:b w:val="0"/>
          <w:i w:val="0"/>
          <w:caps w:val="0"/>
          <w:color w:val="000000"/>
          <w:spacing w:val="0"/>
          <w:sz w:val="32"/>
          <w:szCs w:val="32"/>
        </w:rPr>
        <w:t>五、围绕和谐劳动关系构建推进公开</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15．推进劳动关系协调机制政务公开。</w:t>
      </w:r>
      <w:r>
        <w:rPr>
          <w:rFonts w:hint="eastAsia" w:ascii="仿宋_GB2312" w:hAnsi="sans serif" w:eastAsia="仿宋_GB2312" w:cs="仿宋_GB2312"/>
          <w:b w:val="0"/>
          <w:i w:val="0"/>
          <w:caps w:val="0"/>
          <w:color w:val="000000"/>
          <w:spacing w:val="0"/>
          <w:sz w:val="32"/>
          <w:szCs w:val="32"/>
        </w:rPr>
        <w:t>全面推进集体合同制度“攻坚计划”政务公开。加强企业用工管理指导政务公开。加强特殊工时制度管理服务政务公开。细化完善职工带薪年休假制度，推动劳动关系三方委员会工作政务公开。（劳动关系科牵头落实）</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16．推进劳动人事争议调解仲裁工作政务公开。</w:t>
      </w:r>
      <w:r>
        <w:rPr>
          <w:rFonts w:hint="eastAsia" w:ascii="仿宋_GB2312" w:hAnsi="sans serif" w:eastAsia="仿宋_GB2312" w:cs="仿宋_GB2312"/>
          <w:b w:val="0"/>
          <w:i w:val="0"/>
          <w:caps w:val="0"/>
          <w:color w:val="000000"/>
          <w:spacing w:val="0"/>
          <w:sz w:val="32"/>
          <w:szCs w:val="32"/>
        </w:rPr>
        <w:t>推进专业性调解工作规范化。做好全市仲裁院规范化建设工作政务公开。依法仲裁办案，优化办案程序，做好裁审衔接工作政务公开。（调解仲裁科牵头落实）</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17．推进劳动保障监察工作政务公开。</w:t>
      </w:r>
      <w:r>
        <w:rPr>
          <w:rFonts w:hint="eastAsia" w:ascii="仿宋_GB2312" w:hAnsi="sans serif" w:eastAsia="仿宋_GB2312" w:cs="仿宋_GB2312"/>
          <w:b w:val="0"/>
          <w:i w:val="0"/>
          <w:caps w:val="0"/>
          <w:color w:val="000000"/>
          <w:spacing w:val="0"/>
          <w:sz w:val="32"/>
          <w:szCs w:val="32"/>
        </w:rPr>
        <w:t>加强基层劳动保障监察机构队伍建设和执法能力建设政务公开。做好整顿人力资源市场秩序等各类专项检查行动政务公开。做好劳动保障违法大要案查处和舆情监控工作政务公开。深入推进劳动保障监察“两网化”管理工作政务公开。加强推进全市劳动保障信用体系建设政务公开。加强与司法部门协作配合，及时发布企业欠薪逃匿等违法犯罪行为信息。（劳动保障监察局牵头落实）</w:t>
      </w:r>
    </w:p>
    <w:p>
      <w:pPr>
        <w:pStyle w:val="2"/>
        <w:keepNext w:val="0"/>
        <w:keepLines w:val="0"/>
        <w:widowControl/>
        <w:suppressLineNumbers w:val="0"/>
        <w:spacing w:before="75" w:beforeAutospacing="0" w:after="75" w:afterAutospacing="0" w:line="270" w:lineRule="atLeast"/>
        <w:ind w:left="0" w:right="0" w:firstLine="600"/>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18．推进农民工服务工作政务公开。</w:t>
      </w:r>
      <w:r>
        <w:rPr>
          <w:rFonts w:hint="eastAsia" w:ascii="仿宋_GB2312" w:hAnsi="sans serif" w:eastAsia="仿宋_GB2312" w:cs="仿宋_GB2312"/>
          <w:b w:val="0"/>
          <w:i w:val="0"/>
          <w:caps w:val="0"/>
          <w:color w:val="000000"/>
          <w:spacing w:val="0"/>
          <w:sz w:val="32"/>
          <w:szCs w:val="32"/>
        </w:rPr>
        <w:t>贯彻落实国发40号文件精神，推动做好有关部门落实农民工在城镇落户、就业服务、社会保险、子女教育、住房保障等方面政策的政务公开。（农民工工作科牵头落实）</w:t>
      </w:r>
    </w:p>
    <w:p>
      <w:pPr>
        <w:pStyle w:val="2"/>
        <w:keepNext w:val="0"/>
        <w:keepLines w:val="0"/>
        <w:widowControl/>
        <w:suppressLineNumbers w:val="0"/>
        <w:spacing w:before="75" w:beforeAutospacing="0" w:after="75" w:afterAutospacing="0" w:line="270" w:lineRule="atLeast"/>
        <w:ind w:left="600" w:right="0" w:firstLine="0"/>
        <w:rPr>
          <w:rFonts w:hint="default" w:ascii="sans serif" w:hAnsi="sans serif" w:eastAsia="sans serif" w:cs="sans serif"/>
          <w:b w:val="0"/>
          <w:i w:val="0"/>
          <w:caps w:val="0"/>
          <w:color w:val="000000"/>
          <w:spacing w:val="0"/>
          <w:sz w:val="18"/>
          <w:szCs w:val="18"/>
        </w:rPr>
      </w:pPr>
      <w:r>
        <w:rPr>
          <w:rFonts w:hint="eastAsia" w:ascii="黑体" w:hAnsi="sans serif" w:eastAsia="黑体" w:cs="黑体"/>
          <w:b w:val="0"/>
          <w:i w:val="0"/>
          <w:caps w:val="0"/>
          <w:color w:val="000000"/>
          <w:spacing w:val="0"/>
          <w:sz w:val="32"/>
          <w:szCs w:val="32"/>
        </w:rPr>
        <w:t>六、围绕扩大政务参与加强解读回应</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（一）主动做好政策解读。</w:t>
      </w:r>
      <w:r>
        <w:rPr>
          <w:rFonts w:hint="eastAsia" w:ascii="仿宋_GB2312" w:hAnsi="sans serif" w:eastAsia="仿宋_GB2312" w:cs="仿宋_GB2312"/>
          <w:b w:val="0"/>
          <w:i w:val="0"/>
          <w:caps w:val="0"/>
          <w:color w:val="000000"/>
          <w:spacing w:val="0"/>
          <w:sz w:val="32"/>
          <w:szCs w:val="32"/>
        </w:rPr>
        <w:t>出台重要政策，牵头起草单位应将文件和解读方案一并报批，相关解读材料应于文件公开后3个工作日内在门户网站和媒体发布。对涉及面广、社会关注度高的法规政策和重大措施，通过单位主要负责人参加新闻发布会、接受访谈、发表文章等方式带头宣讲政策，解疑释惑，传递权威信息。加强专家库建设，为专家学者了解政策信息提供便利，更好地发挥专家解读政策的作用。针对不同社会群体，采取不同传播策略，注重运用各级各类新闻媒体，特别要重视发挥主流媒体及其新媒体“定向定调”作用，及时全面准确解读政策，增进社会认同。</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（二）积极回应社会关切。</w:t>
      </w:r>
      <w:r>
        <w:rPr>
          <w:rFonts w:hint="eastAsia" w:ascii="仿宋_GB2312" w:hAnsi="sans serif" w:eastAsia="仿宋_GB2312" w:cs="仿宋_GB2312"/>
          <w:b w:val="0"/>
          <w:i w:val="0"/>
          <w:caps w:val="0"/>
          <w:color w:val="000000"/>
          <w:spacing w:val="0"/>
          <w:sz w:val="32"/>
          <w:szCs w:val="32"/>
        </w:rPr>
        <w:t>各单位要组织好业务范围内的政务舆情监测工作，扩大舆情收集范围，及时了解各方关切，有针对性地做好回应工作。对涉及本单位的重要政务舆情、媒体关切等热点问题，要认真研判处置，及时借助媒体、网站等渠道发布准确权威信息，讲清事实真相、有关政策措施、处置结果等。遇有重大突发事件时，负责处置的科室单位是第一责任人，主要负责人要当好“第一新闻发言人”，快速反应、及时发声。针对涉及突发事件的各种虚假不实信息，要迅速澄清事实，消除不良影响。特别重大、重大突发事件发生后，要及时上报，统一组织新闻发布会对外公布。</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（三）更好发挥媒体作用。</w:t>
      </w:r>
      <w:r>
        <w:rPr>
          <w:rFonts w:hint="eastAsia" w:ascii="仿宋_GB2312" w:hAnsi="sans serif" w:eastAsia="仿宋_GB2312" w:cs="仿宋_GB2312"/>
          <w:b w:val="0"/>
          <w:i w:val="0"/>
          <w:caps w:val="0"/>
          <w:color w:val="000000"/>
          <w:spacing w:val="0"/>
          <w:sz w:val="32"/>
          <w:szCs w:val="32"/>
        </w:rPr>
        <w:t>要善于运用媒体发布信息、解读政策，引领舆论、推动工作。对重要会议活动、重大决策部署、重要工作动态等方面信息，要统筹运用媒体做好发布工作。重要信息、重大政策发布后，要注重运用主流媒体及其新媒体在重要版面、重要位置、重要时段及时报道解读。出台重大决策部署，要主动向媒体提供素材，召开媒体通气会，推荐掌握相关政策、熟悉相关领域业务的负责人员通过访谈等方式，做好发布解读工作。畅通媒体采访渠道，创造条件安排主流媒体及其新媒体负责人列席有关重要决策会议。注重加强政策解读的社会传播，扩大政策信息的覆盖面和影响力。</w:t>
      </w:r>
    </w:p>
    <w:p>
      <w:pPr>
        <w:pStyle w:val="2"/>
        <w:keepNext w:val="0"/>
        <w:keepLines w:val="0"/>
        <w:widowControl/>
        <w:suppressLineNumbers w:val="0"/>
        <w:spacing w:before="75" w:beforeAutospacing="0" w:after="75" w:afterAutospacing="0" w:line="270" w:lineRule="atLeast"/>
        <w:ind w:left="600" w:right="0" w:firstLine="0"/>
        <w:rPr>
          <w:rFonts w:hint="default" w:ascii="sans serif" w:hAnsi="sans serif" w:eastAsia="sans serif" w:cs="sans serif"/>
          <w:b w:val="0"/>
          <w:i w:val="0"/>
          <w:caps w:val="0"/>
          <w:color w:val="000000"/>
          <w:spacing w:val="0"/>
          <w:sz w:val="18"/>
          <w:szCs w:val="18"/>
        </w:rPr>
      </w:pPr>
      <w:r>
        <w:rPr>
          <w:rFonts w:hint="eastAsia" w:ascii="黑体" w:hAnsi="sans serif" w:eastAsia="黑体" w:cs="黑体"/>
          <w:b w:val="0"/>
          <w:i w:val="0"/>
          <w:caps w:val="0"/>
          <w:color w:val="000000"/>
          <w:spacing w:val="0"/>
          <w:sz w:val="32"/>
          <w:szCs w:val="32"/>
        </w:rPr>
        <w:t>七、围绕增强公开实效加强能力建设</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（一）提高政务公开工作制度化标准化水平。</w:t>
      </w:r>
      <w:r>
        <w:rPr>
          <w:rFonts w:hint="eastAsia" w:ascii="仿宋_GB2312" w:hAnsi="sans serif" w:eastAsia="仿宋_GB2312" w:cs="仿宋_GB2312"/>
          <w:b w:val="0"/>
          <w:i w:val="0"/>
          <w:caps w:val="0"/>
          <w:color w:val="000000"/>
          <w:spacing w:val="0"/>
          <w:sz w:val="32"/>
          <w:szCs w:val="32"/>
        </w:rPr>
        <w:t>推进政府信息主动公开基本目录建设，进一步明确重点工作公开的主体、内容、时限、方式等，提升主动公开的规范化水平。积极做好各科室单位工作章程和政策性文件清理结果公开工作。加强对规范性文件公开的审查，定期对不公开的政府信息进行评审，确保应公开尽公开。严格执行保密审查制度，对拟公开的政府信息要依法依规做好保密审查。</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（二）提高政务公开工作信息化集中化水平。</w:t>
      </w:r>
      <w:r>
        <w:rPr>
          <w:rFonts w:hint="eastAsia" w:ascii="仿宋_GB2312" w:hAnsi="sans serif" w:eastAsia="仿宋_GB2312" w:cs="仿宋_GB2312"/>
          <w:b w:val="0"/>
          <w:i w:val="0"/>
          <w:caps w:val="0"/>
          <w:color w:val="000000"/>
          <w:spacing w:val="0"/>
          <w:sz w:val="32"/>
          <w:szCs w:val="32"/>
        </w:rPr>
        <w:t>充分发挥门户网站信息公开第一平台作用，增强发布信息、解读政策、回应关切、引导舆论的功能。加强门户网站数据库建设，着力完善搜索查询功能，提升公开信息的集中度，方便公众获取。强化与新闻网站、商业网站的联动，增强信息传播效果。办好人力资源社会保障工作信息，着力提升规章、规范性文件的发布质量和时效，并做好网上发布工作，发挥好标准文本的指导和服务作用。加强12333热线电话管理，鼓励开展人力资源社会保障政策宣传日、网络问政等主题活动，增进与公众的互动水平。</w:t>
      </w:r>
    </w:p>
    <w:p>
      <w:pPr>
        <w:pStyle w:val="2"/>
        <w:keepNext w:val="0"/>
        <w:keepLines w:val="0"/>
        <w:widowControl/>
        <w:suppressLineNumbers w:val="0"/>
        <w:spacing w:before="75" w:beforeAutospacing="0" w:after="75" w:afterAutospacing="0" w:line="270" w:lineRule="atLeast"/>
        <w:ind w:left="0" w:right="0" w:firstLine="643"/>
        <w:rPr>
          <w:rFonts w:hint="default" w:ascii="sans serif" w:hAnsi="sans serif" w:eastAsia="sans serif" w:cs="sans serif"/>
          <w:b w:val="0"/>
          <w:i w:val="0"/>
          <w:caps w:val="0"/>
          <w:color w:val="000000"/>
          <w:spacing w:val="0"/>
          <w:sz w:val="18"/>
          <w:szCs w:val="18"/>
        </w:rPr>
      </w:pPr>
      <w:r>
        <w:rPr>
          <w:rFonts w:hint="eastAsia" w:ascii="楷体_GB2312" w:hAnsi="sans serif" w:eastAsia="楷体_GB2312" w:cs="楷体_GB2312"/>
          <w:b/>
          <w:i w:val="0"/>
          <w:caps w:val="0"/>
          <w:color w:val="000000"/>
          <w:spacing w:val="0"/>
          <w:sz w:val="32"/>
          <w:szCs w:val="32"/>
        </w:rPr>
        <w:t>（三）提高政务公开队伍专业化理论化水平。</w:t>
      </w:r>
      <w:r>
        <w:rPr>
          <w:rFonts w:hint="eastAsia" w:ascii="仿宋_GB2312" w:hAnsi="sans serif" w:eastAsia="仿宋_GB2312" w:cs="仿宋_GB2312"/>
          <w:b w:val="0"/>
          <w:i w:val="0"/>
          <w:caps w:val="0"/>
          <w:color w:val="000000"/>
          <w:spacing w:val="0"/>
          <w:sz w:val="32"/>
          <w:szCs w:val="32"/>
        </w:rPr>
        <w:t>政务公开工作人员要加强政策理论学习和业务研究，准确把握政策精神，增强专业素养，强化公开理念，提高指导、推动政务公开工作的能力和水平。</w:t>
      </w:r>
    </w:p>
    <w:p>
      <w:pPr>
        <w:pStyle w:val="2"/>
        <w:keepNext w:val="0"/>
        <w:keepLines w:val="0"/>
        <w:widowControl/>
        <w:suppressLineNumbers w:val="0"/>
        <w:spacing w:before="75" w:beforeAutospacing="0" w:after="75" w:afterAutospacing="0" w:line="270" w:lineRule="atLeast"/>
        <w:ind w:left="0" w:right="0" w:firstLine="64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各科室单位要高度重视，主要负责同志要认真研究部署推进工作；要确定一名同志负责政务公开工作，列入工作分工，并对外公布。各科室单位要结合实际，做好本科室单位政务公开内容报送，按时在市人力资源和社会保障局网站公开。有牵头任务的科室单位要加强对协作单位的工作指导。局信息公开工作领导小组办公室将对各科室单位落实情况进行督查，并将通报检查结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ans 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82554"/>
    <w:rsid w:val="6AC912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2017-03-14T00:54:25Z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