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南阳市大型旅游团队招徕奖励资金事前申报表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为了保证资金使用过程的安全、规范、真实、有效，旅行社须在团队到达本市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个工作日前将详细计划表报送至市文化广电和旅游局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市场管理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科申报备案，以便随机抽查。申报表格详细如下：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                           编号：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9"/>
        <w:gridCol w:w="1829"/>
        <w:gridCol w:w="1042"/>
        <w:gridCol w:w="1792"/>
        <w:gridCol w:w="1079"/>
        <w:gridCol w:w="970"/>
        <w:gridCol w:w="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</w:trPr>
        <w:tc>
          <w:tcPr>
            <w:tcW w:w="124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8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</w:trPr>
        <w:tc>
          <w:tcPr>
            <w:tcW w:w="124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团队类型</w:t>
            </w:r>
          </w:p>
        </w:tc>
        <w:tc>
          <w:tcPr>
            <w:tcW w:w="5742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境外包机团队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国内包机团队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专列团队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高铁团队      （  ）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单次大巴车团队（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系列大巴车团队（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研学旅行团队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自驾游团队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人数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  <w:lang w:val="en-US" w:eastAsia="zh-CN"/>
              </w:rPr>
              <w:t>（批次）</w:t>
            </w:r>
          </w:p>
        </w:tc>
        <w:tc>
          <w:tcPr>
            <w:tcW w:w="93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atLeast"/>
        </w:trPr>
        <w:tc>
          <w:tcPr>
            <w:tcW w:w="124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团队抵达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18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客源地</w:t>
            </w:r>
          </w:p>
        </w:tc>
        <w:tc>
          <w:tcPr>
            <w:tcW w:w="179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留宿时间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7" w:hRule="atLeast"/>
        </w:trPr>
        <w:tc>
          <w:tcPr>
            <w:tcW w:w="88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ind w:left="105" w:leftChars="5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在宛游览计划书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314" w:right="1531" w:bottom="1590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F2B367-02FB-4CAC-A8FF-F667DAE4BD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61427F-B9F4-47DC-9CF0-502B6D4EFE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0F2D80-8C60-4BF5-88B1-A5759D4CFD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Y2M0ZTZmZWQ1YWU2ZTkwNWE1YzZlOGZhODI0ZmQifQ=="/>
    <w:docVar w:name="KSO_WPS_MARK_KEY" w:val="4aeb71d1-7e00-43e2-aede-4d4a3b2bc453"/>
  </w:docVars>
  <w:rsids>
    <w:rsidRoot w:val="46800EFC"/>
    <w:rsid w:val="000A5B9F"/>
    <w:rsid w:val="000B0F5D"/>
    <w:rsid w:val="000B1DBD"/>
    <w:rsid w:val="001C4569"/>
    <w:rsid w:val="00225006"/>
    <w:rsid w:val="00240A5B"/>
    <w:rsid w:val="002835CE"/>
    <w:rsid w:val="00534B0A"/>
    <w:rsid w:val="00746FAB"/>
    <w:rsid w:val="007C7F06"/>
    <w:rsid w:val="00832FD3"/>
    <w:rsid w:val="008A06F2"/>
    <w:rsid w:val="008D20CF"/>
    <w:rsid w:val="00941004"/>
    <w:rsid w:val="00946EDE"/>
    <w:rsid w:val="00957F51"/>
    <w:rsid w:val="00CC692C"/>
    <w:rsid w:val="00DB7D37"/>
    <w:rsid w:val="0152585C"/>
    <w:rsid w:val="04155939"/>
    <w:rsid w:val="07173B12"/>
    <w:rsid w:val="09616D35"/>
    <w:rsid w:val="0B640F3B"/>
    <w:rsid w:val="0C54512B"/>
    <w:rsid w:val="0CB23447"/>
    <w:rsid w:val="0D5464F5"/>
    <w:rsid w:val="1131365B"/>
    <w:rsid w:val="120C3966"/>
    <w:rsid w:val="12593B48"/>
    <w:rsid w:val="157C12DA"/>
    <w:rsid w:val="16CF7BB0"/>
    <w:rsid w:val="17207504"/>
    <w:rsid w:val="17397720"/>
    <w:rsid w:val="1810047B"/>
    <w:rsid w:val="1BDC1769"/>
    <w:rsid w:val="1E5866DD"/>
    <w:rsid w:val="222A18F2"/>
    <w:rsid w:val="242942EE"/>
    <w:rsid w:val="253250AF"/>
    <w:rsid w:val="253F002D"/>
    <w:rsid w:val="25483585"/>
    <w:rsid w:val="273D562F"/>
    <w:rsid w:val="277B4422"/>
    <w:rsid w:val="281B41ED"/>
    <w:rsid w:val="282835C4"/>
    <w:rsid w:val="2B3545F8"/>
    <w:rsid w:val="2E0E500A"/>
    <w:rsid w:val="2F05640D"/>
    <w:rsid w:val="2FC260AC"/>
    <w:rsid w:val="309B6AD1"/>
    <w:rsid w:val="310629BB"/>
    <w:rsid w:val="34E56399"/>
    <w:rsid w:val="393A4696"/>
    <w:rsid w:val="3A485B2A"/>
    <w:rsid w:val="3AAC1E33"/>
    <w:rsid w:val="3AEB4F37"/>
    <w:rsid w:val="3AF6254A"/>
    <w:rsid w:val="43256B55"/>
    <w:rsid w:val="442F6BF6"/>
    <w:rsid w:val="451900C5"/>
    <w:rsid w:val="46800EFC"/>
    <w:rsid w:val="48883FAF"/>
    <w:rsid w:val="48C93429"/>
    <w:rsid w:val="48E45670"/>
    <w:rsid w:val="49A63024"/>
    <w:rsid w:val="4D3A5CC6"/>
    <w:rsid w:val="4E986323"/>
    <w:rsid w:val="4F847331"/>
    <w:rsid w:val="50E41E34"/>
    <w:rsid w:val="511A7646"/>
    <w:rsid w:val="51CE4D3F"/>
    <w:rsid w:val="53127D8B"/>
    <w:rsid w:val="56EF6ED8"/>
    <w:rsid w:val="5A62251A"/>
    <w:rsid w:val="5AFC7AB6"/>
    <w:rsid w:val="5B8C641A"/>
    <w:rsid w:val="5BA0564E"/>
    <w:rsid w:val="5BA5127B"/>
    <w:rsid w:val="5BCA5B39"/>
    <w:rsid w:val="5BD93588"/>
    <w:rsid w:val="5BDC70BB"/>
    <w:rsid w:val="5D853C1B"/>
    <w:rsid w:val="5E8D1124"/>
    <w:rsid w:val="62FA1F17"/>
    <w:rsid w:val="63BE2AEF"/>
    <w:rsid w:val="668D07DE"/>
    <w:rsid w:val="67AC07FB"/>
    <w:rsid w:val="69171A86"/>
    <w:rsid w:val="6934747A"/>
    <w:rsid w:val="6BDF0262"/>
    <w:rsid w:val="6C28726F"/>
    <w:rsid w:val="6DEC5329"/>
    <w:rsid w:val="6F0613FB"/>
    <w:rsid w:val="6F7D557F"/>
    <w:rsid w:val="7111698F"/>
    <w:rsid w:val="7194713B"/>
    <w:rsid w:val="73E07E7C"/>
    <w:rsid w:val="744D5E05"/>
    <w:rsid w:val="74773673"/>
    <w:rsid w:val="75A56E89"/>
    <w:rsid w:val="76947BEA"/>
    <w:rsid w:val="7745593B"/>
    <w:rsid w:val="77943247"/>
    <w:rsid w:val="780538E8"/>
    <w:rsid w:val="78267E28"/>
    <w:rsid w:val="78597C58"/>
    <w:rsid w:val="79B45BA4"/>
    <w:rsid w:val="79C72DB3"/>
    <w:rsid w:val="7BD302C6"/>
    <w:rsid w:val="7CA83F4B"/>
    <w:rsid w:val="7EBC56F3"/>
    <w:rsid w:val="F7FD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conten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3087</Words>
  <Characters>3173</Characters>
  <Lines>17</Lines>
  <Paragraphs>4</Paragraphs>
  <TotalTime>9</TotalTime>
  <ScaleCrop>false</ScaleCrop>
  <LinksUpToDate>false</LinksUpToDate>
  <CharactersWithSpaces>3459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2023-02-22T09:25:00Z</dcterms:created>
  <dc:creator>ghy899</dc:creator>
  <cp:lastModifiedBy>Administrator</cp:lastModifiedBy>
  <cp:lastPrinted>2023-03-01T06:40:00Z</cp:lastPrinted>
  <dcterms:modified xsi:type="dcterms:W3CDTF">2023-11-21T08:46:18Z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3ED7A44ADA134334AAF4AD1802705ECB_13</vt:lpwstr>
  </property>
</Properties>
</file>