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微软雅黑" w:eastAsia="方正小标宋简体"/>
          <w:bCs/>
          <w:color w:val="000000"/>
          <w:sz w:val="44"/>
          <w:szCs w:val="44"/>
          <w:lang w:val="en-US" w:eastAsia="zh-CN"/>
        </w:rPr>
      </w:pPr>
      <w:bookmarkStart w:id="0" w:name="_Hlk507748792"/>
      <w:r>
        <w:rPr>
          <w:rFonts w:hint="eastAsia" w:ascii="方正小标宋简体" w:hAnsi="微软雅黑" w:eastAsia="方正小标宋简体"/>
          <w:bCs/>
          <w:color w:val="000000"/>
          <w:sz w:val="44"/>
          <w:szCs w:val="44"/>
          <w:lang w:val="en-US" w:eastAsia="zh-CN"/>
        </w:rPr>
        <w:t>南阳市文化广电和旅游局</w:t>
      </w:r>
      <w:bookmarkStart w:id="3" w:name="_GoBack"/>
      <w:bookmarkEnd w:id="3"/>
    </w:p>
    <w:p>
      <w:pPr>
        <w:adjustRightInd w:val="0"/>
        <w:snapToGrid w:val="0"/>
        <w:spacing w:line="560" w:lineRule="exact"/>
        <w:jc w:val="center"/>
        <w:rPr>
          <w:rFonts w:ascii="方正小标宋简体" w:hAnsi="仿宋" w:eastAsia="方正小标宋简体" w:cs="仿宋"/>
          <w:sz w:val="44"/>
          <w:szCs w:val="44"/>
        </w:rPr>
      </w:pPr>
      <w:r>
        <w:rPr>
          <w:rFonts w:hint="eastAsia" w:ascii="方正小标宋简体" w:hAnsi="微软雅黑" w:eastAsia="方正小标宋简体"/>
          <w:bCs/>
          <w:color w:val="000000"/>
          <w:sz w:val="44"/>
          <w:szCs w:val="44"/>
        </w:rPr>
        <w:t>开展“</w:t>
      </w:r>
      <w:r>
        <w:rPr>
          <w:rFonts w:hint="eastAsia" w:ascii="方正小标宋简体" w:hAnsi="微软雅黑" w:eastAsia="方正小标宋简体"/>
          <w:bCs/>
          <w:color w:val="000000"/>
          <w:sz w:val="44"/>
          <w:szCs w:val="44"/>
          <w:lang w:val="en-US" w:eastAsia="zh-CN"/>
        </w:rPr>
        <w:t>作风建设提升年</w:t>
      </w:r>
      <w:r>
        <w:rPr>
          <w:rFonts w:hint="eastAsia" w:ascii="方正小标宋简体" w:hAnsi="微软雅黑" w:eastAsia="方正小标宋简体"/>
          <w:bCs/>
          <w:color w:val="000000"/>
          <w:sz w:val="44"/>
          <w:szCs w:val="44"/>
        </w:rPr>
        <w:t>”活动</w:t>
      </w:r>
      <w:r>
        <w:rPr>
          <w:rFonts w:hint="eastAsia" w:ascii="方正小标宋简体" w:hAnsi="微软雅黑" w:eastAsia="方正小标宋简体"/>
          <w:bCs/>
          <w:color w:val="000000"/>
          <w:sz w:val="44"/>
          <w:szCs w:val="44"/>
          <w:lang w:val="en-US" w:eastAsia="zh-CN"/>
        </w:rPr>
        <w:t>实施</w:t>
      </w:r>
      <w:r>
        <w:rPr>
          <w:rFonts w:hint="eastAsia" w:ascii="方正小标宋简体" w:hAnsi="微软雅黑" w:eastAsia="方正小标宋简体"/>
          <w:bCs/>
          <w:color w:val="000000"/>
          <w:sz w:val="44"/>
          <w:szCs w:val="44"/>
        </w:rPr>
        <w:t>方案</w:t>
      </w:r>
    </w:p>
    <w:bookmarkEnd w:id="0"/>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根据中共南阳市委</w:t>
      </w:r>
      <w:r>
        <w:rPr>
          <w:rFonts w:hint="eastAsia" w:ascii="仿宋" w:hAnsi="仿宋" w:eastAsia="仿宋" w:cs="仿宋"/>
          <w:sz w:val="32"/>
          <w:szCs w:val="32"/>
          <w:lang w:eastAsia="zh-CN"/>
        </w:rPr>
        <w:t>、</w:t>
      </w:r>
      <w:r>
        <w:rPr>
          <w:rFonts w:hint="eastAsia" w:ascii="仿宋" w:hAnsi="仿宋" w:eastAsia="仿宋" w:cs="仿宋"/>
          <w:sz w:val="32"/>
          <w:szCs w:val="32"/>
        </w:rPr>
        <w:t>南阳市人民政府关于印发《开展“作风建设提升年”活动方案》（宛发〔2019〕3号）的通知</w:t>
      </w:r>
      <w:r>
        <w:rPr>
          <w:rFonts w:hint="eastAsia" w:ascii="仿宋" w:hAnsi="仿宋" w:eastAsia="仿宋" w:cs="仿宋"/>
          <w:sz w:val="32"/>
          <w:szCs w:val="32"/>
          <w:lang w:val="en-US" w:eastAsia="zh-CN"/>
        </w:rPr>
        <w:t>要求</w:t>
      </w:r>
      <w:r>
        <w:rPr>
          <w:rFonts w:hint="eastAsia" w:ascii="仿宋" w:hAnsi="仿宋" w:eastAsia="仿宋" w:cs="仿宋"/>
          <w:sz w:val="32"/>
          <w:szCs w:val="32"/>
        </w:rPr>
        <w:t>，结合我局实际，制订如下实施方案。</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指导思想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以习近平新时代中国特色社会主义思想为指导，全面贯</w:t>
      </w:r>
    </w:p>
    <w:p>
      <w:pPr>
        <w:rPr>
          <w:rFonts w:hint="eastAsia" w:ascii="仿宋" w:hAnsi="仿宋" w:eastAsia="仿宋" w:cs="仿宋"/>
          <w:sz w:val="32"/>
          <w:szCs w:val="32"/>
        </w:rPr>
      </w:pPr>
      <w:r>
        <w:rPr>
          <w:rFonts w:hint="eastAsia" w:ascii="仿宋" w:hAnsi="仿宋" w:eastAsia="仿宋" w:cs="仿宋"/>
          <w:sz w:val="32"/>
          <w:szCs w:val="32"/>
        </w:rPr>
        <w:t>彻党的十九大精神，深入贯彻习近平总书记关于进一步纠正</w:t>
      </w:r>
    </w:p>
    <w:p>
      <w:pPr>
        <w:rPr>
          <w:rFonts w:hint="eastAsia" w:ascii="仿宋" w:hAnsi="仿宋" w:eastAsia="仿宋" w:cs="仿宋"/>
          <w:sz w:val="32"/>
          <w:szCs w:val="32"/>
        </w:rPr>
      </w:pPr>
      <w:r>
        <w:rPr>
          <w:rFonts w:hint="eastAsia" w:ascii="仿宋" w:hAnsi="仿宋" w:eastAsia="仿宋" w:cs="仿宋"/>
          <w:sz w:val="32"/>
          <w:szCs w:val="32"/>
        </w:rPr>
        <w:t>“四风”、加强作风建设重要批示和视察指导河南时的重要讲话精神，落实好中央和省委关于作风建设的新精神新要求，紧</w:t>
      </w:r>
      <w:r>
        <w:rPr>
          <w:rFonts w:hint="eastAsia" w:ascii="仿宋" w:hAnsi="仿宋" w:eastAsia="仿宋" w:cs="仿宋"/>
          <w:sz w:val="32"/>
          <w:szCs w:val="32"/>
          <w:lang w:val="en-US" w:eastAsia="zh-CN"/>
        </w:rPr>
        <w:t>盯</w:t>
      </w:r>
      <w:r>
        <w:rPr>
          <w:rFonts w:hint="eastAsia" w:ascii="仿宋" w:hAnsi="仿宋" w:eastAsia="仿宋" w:cs="仿宋"/>
          <w:sz w:val="32"/>
          <w:szCs w:val="32"/>
        </w:rPr>
        <w:t>推进“两轮两翼”战略、“九大专项”、“三大攻坚战”，持续聚焦决策落实、执政为民，突出解决党员干部队伍“四风”和纪律作风方面存在的“推”“慢”“庸”“虚”等问题，在全局上下营造学的氛围、干的氛围、严的氛围，不断夯实作风建设思想基础，着力营造风清气正、干事创业的政治生态，使党员干部积极主动适应纪律作风建设新常态，建一流队伍、创一流服务、争一流业绩，以党建工作高</w:t>
      </w:r>
      <w:r>
        <w:rPr>
          <w:rFonts w:hint="eastAsia" w:ascii="仿宋" w:hAnsi="仿宋" w:eastAsia="仿宋" w:cs="仿宋"/>
          <w:sz w:val="32"/>
          <w:szCs w:val="32"/>
          <w:lang w:val="en-US" w:eastAsia="zh-CN"/>
        </w:rPr>
        <w:t>标准</w:t>
      </w:r>
      <w:r>
        <w:rPr>
          <w:rFonts w:hint="eastAsia" w:ascii="仿宋" w:hAnsi="仿宋" w:eastAsia="仿宋" w:cs="仿宋"/>
          <w:sz w:val="32"/>
          <w:szCs w:val="32"/>
        </w:rPr>
        <w:t>推动</w:t>
      </w:r>
      <w:r>
        <w:rPr>
          <w:rFonts w:hint="eastAsia" w:ascii="仿宋" w:hAnsi="仿宋" w:eastAsia="仿宋" w:cs="仿宋"/>
          <w:sz w:val="32"/>
          <w:szCs w:val="32"/>
          <w:lang w:val="en-US" w:eastAsia="zh-CN"/>
        </w:rPr>
        <w:t>文化广电和旅游</w:t>
      </w:r>
      <w:r>
        <w:rPr>
          <w:rFonts w:hint="eastAsia" w:ascii="仿宋" w:hAnsi="仿宋" w:eastAsia="仿宋" w:cs="仿宋"/>
          <w:sz w:val="32"/>
          <w:szCs w:val="32"/>
        </w:rPr>
        <w:t>工作高质量，以</w:t>
      </w:r>
      <w:r>
        <w:rPr>
          <w:rFonts w:hint="eastAsia" w:ascii="仿宋" w:hAnsi="仿宋" w:eastAsia="仿宋" w:cs="仿宋"/>
          <w:sz w:val="32"/>
          <w:szCs w:val="32"/>
          <w:lang w:val="en-US" w:eastAsia="zh-CN"/>
        </w:rPr>
        <w:t>文化广电旅游事业</w:t>
      </w:r>
      <w:r>
        <w:rPr>
          <w:rFonts w:hint="eastAsia" w:ascii="仿宋" w:hAnsi="仿宋" w:eastAsia="仿宋" w:cs="仿宋"/>
          <w:sz w:val="32"/>
          <w:szCs w:val="32"/>
        </w:rPr>
        <w:t>高</w:t>
      </w:r>
      <w:r>
        <w:rPr>
          <w:rFonts w:hint="eastAsia" w:ascii="仿宋" w:hAnsi="仿宋" w:eastAsia="仿宋" w:cs="仿宋"/>
          <w:sz w:val="32"/>
          <w:szCs w:val="32"/>
          <w:lang w:val="en-US" w:eastAsia="zh-CN"/>
        </w:rPr>
        <w:t>标准</w:t>
      </w:r>
      <w:r>
        <w:rPr>
          <w:rFonts w:hint="eastAsia" w:ascii="仿宋" w:hAnsi="仿宋" w:eastAsia="仿宋" w:cs="仿宋"/>
          <w:sz w:val="32"/>
          <w:szCs w:val="32"/>
        </w:rPr>
        <w:t>保障和服务经济发展高质量，充分发挥</w:t>
      </w:r>
      <w:r>
        <w:rPr>
          <w:rFonts w:hint="eastAsia" w:ascii="仿宋" w:hAnsi="仿宋" w:eastAsia="仿宋" w:cs="仿宋"/>
          <w:sz w:val="32"/>
          <w:szCs w:val="32"/>
          <w:lang w:val="en-US" w:eastAsia="zh-CN"/>
        </w:rPr>
        <w:t>文化广电旅游事业在推动南阳经济社会发展</w:t>
      </w:r>
      <w:r>
        <w:rPr>
          <w:rFonts w:hint="eastAsia" w:ascii="仿宋" w:hAnsi="仿宋" w:eastAsia="仿宋" w:cs="仿宋"/>
          <w:sz w:val="32"/>
          <w:szCs w:val="32"/>
        </w:rPr>
        <w:t>中的重要作用，为高质量建设具有较强吸纳集聚能力和重要影响力的大城市提供坚强保障。</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二、基本原则</w:t>
      </w:r>
    </w:p>
    <w:p>
      <w:pPr>
        <w:pStyle w:val="4"/>
        <w:adjustRightInd w:val="0"/>
        <w:snapToGrid w:val="0"/>
        <w:spacing w:before="0" w:beforeAutospacing="0" w:after="0" w:afterAutospacing="0" w:line="560" w:lineRule="exact"/>
        <w:ind w:firstLine="643" w:firstLineChars="200"/>
        <w:jc w:val="both"/>
        <w:rPr>
          <w:rFonts w:ascii="仿宋_GB2312" w:hAnsi="微软雅黑" w:eastAsia="仿宋_GB2312"/>
          <w:color w:val="000000"/>
          <w:sz w:val="32"/>
          <w:szCs w:val="32"/>
        </w:rPr>
      </w:pPr>
      <w:r>
        <w:rPr>
          <w:rFonts w:hint="eastAsia" w:ascii="楷体_GB2312" w:hAnsi="微软雅黑" w:eastAsia="楷体_GB2312"/>
          <w:b/>
          <w:color w:val="000000"/>
          <w:sz w:val="32"/>
          <w:szCs w:val="32"/>
        </w:rPr>
        <w:t>（一）坚持围绕中心</w:t>
      </w:r>
      <w:r>
        <w:rPr>
          <w:rFonts w:hint="eastAsia" w:ascii="仿宋_GB2312" w:hAnsi="微软雅黑" w:eastAsia="仿宋_GB2312"/>
          <w:color w:val="000000"/>
          <w:sz w:val="32"/>
          <w:szCs w:val="32"/>
        </w:rPr>
        <w:t>。紧紧围绕落实市委市政府重大决策部署、国绕南阳市建成全国知名生态文化旅游目的地的目标任务,聚焦“一个龙头，两个标志性（</w:t>
      </w:r>
      <w:r>
        <w:rPr>
          <w:rFonts w:hint="eastAsia" w:ascii="仿宋_GB2312" w:hAnsi="仿宋_GB2312" w:eastAsia="仿宋_GB2312" w:cs="仿宋_GB2312"/>
          <w:bCs/>
          <w:sz w:val="32"/>
          <w:szCs w:val="32"/>
        </w:rPr>
        <w:t>老界岭创建国家旅游度假区项目这个龙头，卧龙岗武侯祠创建国家5A级景区和古宛城保护利用两个中心城区标志性项目）</w:t>
      </w:r>
      <w:r>
        <w:rPr>
          <w:rFonts w:hint="eastAsia" w:ascii="仿宋_GB2312" w:hAnsi="微软雅黑" w:eastAsia="仿宋_GB2312"/>
          <w:color w:val="000000"/>
          <w:sz w:val="32"/>
          <w:szCs w:val="32"/>
        </w:rPr>
        <w:t>”</w:t>
      </w:r>
      <w:r>
        <w:rPr>
          <w:rFonts w:hint="eastAsia" w:ascii="仿宋_GB2312" w:hAnsi="仿宋_GB2312" w:eastAsia="仿宋_GB2312" w:cs="仿宋_GB2312"/>
          <w:bCs/>
          <w:sz w:val="32"/>
          <w:szCs w:val="32"/>
        </w:rPr>
        <w:t>，和脱贫攻坚等中心工作、重点工作，加大跟踪问效力度，切实提升执行力，以作风转变推动工作落到实处。</w:t>
      </w:r>
    </w:p>
    <w:p>
      <w:pPr>
        <w:pStyle w:val="4"/>
        <w:adjustRightInd w:val="0"/>
        <w:snapToGrid w:val="0"/>
        <w:spacing w:before="0" w:beforeAutospacing="0" w:after="0" w:afterAutospacing="0" w:line="560" w:lineRule="exact"/>
        <w:ind w:firstLine="643" w:firstLineChars="200"/>
        <w:jc w:val="both"/>
        <w:rPr>
          <w:rFonts w:ascii="仿宋_GB2312" w:hAnsi="微软雅黑" w:eastAsia="仿宋_GB2312"/>
          <w:color w:val="000000"/>
          <w:sz w:val="32"/>
          <w:szCs w:val="32"/>
        </w:rPr>
      </w:pPr>
      <w:r>
        <w:rPr>
          <w:rFonts w:hint="eastAsia" w:ascii="楷体_GB2312" w:hAnsi="微软雅黑" w:eastAsia="楷体_GB2312"/>
          <w:b/>
          <w:color w:val="000000"/>
          <w:sz w:val="32"/>
          <w:szCs w:val="32"/>
        </w:rPr>
        <w:t>（二）坚持执政为民</w:t>
      </w:r>
      <w:r>
        <w:rPr>
          <w:rFonts w:hint="eastAsia" w:ascii="仿宋_GB2312" w:hAnsi="微软雅黑" w:eastAsia="仿宋_GB2312"/>
          <w:color w:val="000000"/>
          <w:sz w:val="32"/>
          <w:szCs w:val="32"/>
        </w:rPr>
        <w:t>。牢固树立宗旨意识,始终和人民想在一起、干在一起,做到权为民所用、情为民所系、利为民所谋。把维护广大人民群众的根本利益作为出发点和落脚点,着力解决人民群众最关心、最直接、最现实的利益问题,切实增强群众的获得感和幸福感。</w:t>
      </w:r>
    </w:p>
    <w:p>
      <w:pPr>
        <w:pStyle w:val="4"/>
        <w:adjustRightInd w:val="0"/>
        <w:snapToGrid w:val="0"/>
        <w:spacing w:before="0" w:beforeAutospacing="0" w:after="0" w:afterAutospacing="0" w:line="560" w:lineRule="exact"/>
        <w:ind w:firstLine="643" w:firstLineChars="200"/>
        <w:jc w:val="both"/>
        <w:rPr>
          <w:rFonts w:ascii="仿宋_GB2312" w:hAnsi="微软雅黑" w:eastAsia="仿宋_GB2312"/>
          <w:color w:val="000000"/>
          <w:sz w:val="32"/>
          <w:szCs w:val="32"/>
        </w:rPr>
      </w:pPr>
      <w:r>
        <w:rPr>
          <w:rFonts w:hint="eastAsia" w:ascii="楷体_GB2312" w:hAnsi="微软雅黑" w:eastAsia="楷体_GB2312"/>
          <w:b/>
          <w:color w:val="000000"/>
          <w:sz w:val="32"/>
          <w:szCs w:val="32"/>
        </w:rPr>
        <w:t>（三）坚持以上率下</w:t>
      </w:r>
      <w:r>
        <w:rPr>
          <w:rFonts w:hint="eastAsia" w:ascii="仿宋_GB2312" w:hAnsi="微软雅黑" w:eastAsia="仿宋_GB2312"/>
          <w:color w:val="000000"/>
          <w:sz w:val="32"/>
          <w:szCs w:val="32"/>
        </w:rPr>
        <w:t>。局领导干部要身体力行,率先垂范,带头改作风、抓作风,树立鲜明导向,强化示范引领,一级带着一级干、一级做给一级看,形成“头雁效应”。</w:t>
      </w:r>
    </w:p>
    <w:p>
      <w:pPr>
        <w:pStyle w:val="2"/>
        <w:adjustRightInd w:val="0"/>
        <w:spacing w:line="560" w:lineRule="exact"/>
        <w:ind w:firstLine="643" w:firstLineChars="200"/>
        <w:rPr>
          <w:rFonts w:ascii="仿宋_GB2312" w:hAnsi="微软雅黑" w:eastAsia="仿宋_GB2312" w:cs="宋体"/>
          <w:color w:val="000000"/>
          <w:sz w:val="32"/>
          <w:szCs w:val="32"/>
        </w:rPr>
      </w:pPr>
      <w:r>
        <w:rPr>
          <w:rFonts w:hint="eastAsia" w:ascii="楷体_GB2312" w:hAnsi="微软雅黑" w:eastAsia="楷体_GB2312"/>
          <w:b/>
          <w:color w:val="000000"/>
          <w:sz w:val="32"/>
          <w:szCs w:val="32"/>
        </w:rPr>
        <w:t>（</w:t>
      </w:r>
      <w:r>
        <w:rPr>
          <w:rFonts w:hint="eastAsia" w:ascii="楷体_GB2312" w:hAnsi="微软雅黑" w:eastAsia="楷体_GB2312" w:cs="宋体"/>
          <w:b/>
          <w:color w:val="000000"/>
          <w:sz w:val="32"/>
          <w:szCs w:val="32"/>
        </w:rPr>
        <w:t>四</w:t>
      </w:r>
      <w:r>
        <w:rPr>
          <w:rFonts w:hint="eastAsia" w:ascii="楷体_GB2312" w:hAnsi="微软雅黑" w:eastAsia="楷体_GB2312"/>
          <w:b/>
          <w:color w:val="000000"/>
          <w:sz w:val="32"/>
          <w:szCs w:val="32"/>
        </w:rPr>
        <w:t>）</w:t>
      </w:r>
      <w:r>
        <w:rPr>
          <w:rFonts w:hint="eastAsia" w:ascii="楷体_GB2312" w:hAnsi="微软雅黑" w:eastAsia="楷体_GB2312" w:cs="宋体"/>
          <w:b/>
          <w:color w:val="000000"/>
          <w:sz w:val="32"/>
          <w:szCs w:val="32"/>
        </w:rPr>
        <w:t>坚持改革创新</w:t>
      </w:r>
      <w:r>
        <w:rPr>
          <w:rFonts w:hint="eastAsia" w:ascii="仿宋_GB2312" w:hAnsi="微软雅黑" w:eastAsia="仿宋_GB2312" w:cs="宋体"/>
          <w:color w:val="000000"/>
          <w:sz w:val="32"/>
          <w:szCs w:val="32"/>
        </w:rPr>
        <w:t>。坚持用改革创新的思维破解难题、推动发展。</w:t>
      </w:r>
      <w:r>
        <w:rPr>
          <w:rFonts w:hint="eastAsia" w:ascii="仿宋_GB2312" w:hAnsi="宋体" w:eastAsia="仿宋_GB2312" w:cs="宋体"/>
          <w:sz w:val="32"/>
          <w:szCs w:val="32"/>
        </w:rPr>
        <w:t>坚持走内涵型发展道路，在注入价值内涵、完善制度体系、丰富产品形态、打造</w:t>
      </w:r>
      <w:r>
        <w:rPr>
          <w:rFonts w:hint="eastAsia" w:ascii="仿宋_GB2312" w:hAnsi="宋体" w:eastAsia="仿宋_GB2312" w:cs="宋体"/>
          <w:sz w:val="32"/>
          <w:szCs w:val="32"/>
          <w:lang w:val="en-US" w:eastAsia="zh-CN"/>
        </w:rPr>
        <w:t>文旅</w:t>
      </w:r>
      <w:r>
        <w:rPr>
          <w:rFonts w:hint="eastAsia" w:ascii="仿宋_GB2312" w:hAnsi="宋体" w:eastAsia="仿宋_GB2312" w:cs="宋体"/>
          <w:sz w:val="32"/>
          <w:szCs w:val="32"/>
        </w:rPr>
        <w:t>品牌、提升服务品质上下功夫；坚持走融合发展道路，以</w:t>
      </w:r>
      <w:r>
        <w:rPr>
          <w:rFonts w:hint="eastAsia" w:ascii="仿宋_GB2312" w:hAnsi="宋体" w:eastAsia="仿宋_GB2312" w:cs="宋体"/>
          <w:sz w:val="32"/>
          <w:szCs w:val="32"/>
          <w:lang w:val="en-US" w:eastAsia="zh-CN"/>
        </w:rPr>
        <w:t>文旅融合</w:t>
      </w:r>
      <w:r>
        <w:rPr>
          <w:rFonts w:hint="eastAsia" w:ascii="仿宋_GB2312" w:hAnsi="宋体" w:eastAsia="仿宋_GB2312" w:cs="宋体"/>
          <w:sz w:val="32"/>
          <w:szCs w:val="32"/>
        </w:rPr>
        <w:t>拓展发展空间，在全面深化供给侧结构性改革、推动</w:t>
      </w:r>
      <w:r>
        <w:rPr>
          <w:rFonts w:hint="eastAsia" w:ascii="仿宋_GB2312" w:hAnsi="宋体" w:eastAsia="仿宋_GB2312" w:cs="宋体"/>
          <w:sz w:val="32"/>
          <w:szCs w:val="32"/>
          <w:lang w:val="en-US" w:eastAsia="zh-CN"/>
        </w:rPr>
        <w:t>文化</w:t>
      </w:r>
      <w:r>
        <w:rPr>
          <w:rFonts w:hint="eastAsia" w:ascii="仿宋_GB2312" w:hAnsi="宋体" w:eastAsia="仿宋_GB2312" w:cs="宋体"/>
          <w:sz w:val="32"/>
          <w:szCs w:val="32"/>
        </w:rPr>
        <w:t>旅游共建共享上下功夫。坚持走科技创新道路，</w:t>
      </w:r>
      <w:r>
        <w:rPr>
          <w:rFonts w:hint="eastAsia" w:ascii="仿宋_GB2312" w:hAnsi="宋体" w:eastAsia="仿宋_GB2312" w:cs="宋体"/>
          <w:sz w:val="32"/>
          <w:szCs w:val="32"/>
          <w:lang w:val="en-US" w:eastAsia="zh-CN"/>
        </w:rPr>
        <w:t>在</w:t>
      </w:r>
      <w:r>
        <w:rPr>
          <w:rFonts w:hint="eastAsia" w:ascii="仿宋_GB2312" w:hAnsi="宋体" w:eastAsia="仿宋_GB2312" w:cs="宋体"/>
          <w:sz w:val="32"/>
          <w:szCs w:val="32"/>
        </w:rPr>
        <w:t>推动数字化转型、延长和增容产业价值链、提高</w:t>
      </w:r>
      <w:r>
        <w:rPr>
          <w:rFonts w:hint="eastAsia" w:ascii="仿宋_GB2312" w:hAnsi="宋体" w:eastAsia="仿宋_GB2312" w:cs="宋体"/>
          <w:sz w:val="32"/>
          <w:szCs w:val="32"/>
          <w:lang w:val="en-US" w:eastAsia="zh-CN"/>
        </w:rPr>
        <w:t>文化</w:t>
      </w:r>
      <w:r>
        <w:rPr>
          <w:rFonts w:hint="eastAsia" w:ascii="仿宋_GB2312" w:hAnsi="宋体" w:eastAsia="仿宋_GB2312" w:cs="宋体"/>
          <w:sz w:val="32"/>
          <w:szCs w:val="32"/>
        </w:rPr>
        <w:t>旅游商品研发制作水平、开发文化</w:t>
      </w:r>
      <w:r>
        <w:rPr>
          <w:rFonts w:hint="eastAsia" w:ascii="仿宋_GB2312" w:hAnsi="宋体" w:eastAsia="仿宋_GB2312" w:cs="宋体"/>
          <w:sz w:val="32"/>
          <w:szCs w:val="32"/>
          <w:lang w:val="en-US" w:eastAsia="zh-CN"/>
        </w:rPr>
        <w:t>旅游</w:t>
      </w:r>
      <w:r>
        <w:rPr>
          <w:rFonts w:hint="eastAsia" w:ascii="仿宋_GB2312" w:hAnsi="宋体" w:eastAsia="仿宋_GB2312" w:cs="宋体"/>
          <w:sz w:val="32"/>
          <w:szCs w:val="32"/>
        </w:rPr>
        <w:t>兼具的新产品上下功夫，切实把作风整顿的过程变为提高效能、优化服务的过程。</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、工作目标</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通过开展“作风建设提升年”活动，</w:t>
      </w:r>
      <w:r>
        <w:rPr>
          <w:rFonts w:hint="eastAsia" w:ascii="仿宋" w:hAnsi="仿宋" w:eastAsia="仿宋" w:cs="仿宋"/>
          <w:sz w:val="32"/>
          <w:szCs w:val="32"/>
          <w:lang w:val="en-US" w:eastAsia="zh-CN"/>
        </w:rPr>
        <w:t>使</w:t>
      </w:r>
      <w:r>
        <w:rPr>
          <w:rFonts w:hint="eastAsia" w:ascii="仿宋" w:hAnsi="仿宋" w:eastAsia="仿宋" w:cs="仿宋"/>
          <w:sz w:val="32"/>
          <w:szCs w:val="32"/>
        </w:rPr>
        <w:t>全</w:t>
      </w:r>
      <w:r>
        <w:rPr>
          <w:rFonts w:hint="eastAsia" w:ascii="仿宋" w:hAnsi="仿宋" w:eastAsia="仿宋" w:cs="仿宋"/>
          <w:sz w:val="32"/>
          <w:szCs w:val="32"/>
          <w:lang w:val="en-US" w:eastAsia="zh-CN"/>
        </w:rPr>
        <w:t>局</w:t>
      </w:r>
      <w:r>
        <w:rPr>
          <w:rFonts w:hint="eastAsia" w:ascii="仿宋" w:hAnsi="仿宋" w:eastAsia="仿宋" w:cs="仿宋"/>
          <w:sz w:val="32"/>
          <w:szCs w:val="32"/>
        </w:rPr>
        <w:t>党员干部纪律意识明显增强、素质能力明显提高、精神面貌明显改观、服务水平明显提升、工作作风明显改进，形成“干部提神</w:t>
      </w:r>
      <w:r>
        <w:rPr>
          <w:rFonts w:hint="eastAsia" w:ascii="仿宋" w:hAnsi="仿宋" w:eastAsia="仿宋" w:cs="仿宋"/>
          <w:sz w:val="32"/>
          <w:szCs w:val="32"/>
          <w:lang w:val="en-US" w:eastAsia="zh-CN"/>
        </w:rPr>
        <w:t>促</w:t>
      </w:r>
      <w:r>
        <w:rPr>
          <w:rFonts w:hint="eastAsia" w:ascii="仿宋" w:hAnsi="仿宋" w:eastAsia="仿宋" w:cs="仿宋"/>
          <w:sz w:val="32"/>
          <w:szCs w:val="32"/>
        </w:rPr>
        <w:t>干事创业、工作提效促优化环境、发展提速促跨越崛起”的良好局面</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着力解决好以下几个问题：</w:t>
      </w:r>
    </w:p>
    <w:p>
      <w:pPr>
        <w:pStyle w:val="4"/>
        <w:adjustRightInd w:val="0"/>
        <w:snapToGrid w:val="0"/>
        <w:spacing w:before="0" w:beforeAutospacing="0" w:after="0" w:afterAutospacing="0" w:line="560" w:lineRule="exact"/>
        <w:ind w:firstLine="643" w:firstLineChars="200"/>
        <w:jc w:val="both"/>
        <w:rPr>
          <w:rFonts w:ascii="仿宋_GB2312" w:hAnsi="微软雅黑" w:eastAsia="仿宋_GB2312"/>
          <w:color w:val="000000"/>
          <w:sz w:val="32"/>
          <w:szCs w:val="32"/>
        </w:rPr>
      </w:pPr>
      <w:r>
        <w:rPr>
          <w:rFonts w:hint="eastAsia" w:ascii="仿宋_GB2312" w:hAnsi="微软雅黑" w:eastAsia="仿宋_GB2312"/>
          <w:b/>
          <w:color w:val="000000"/>
          <w:sz w:val="32"/>
          <w:szCs w:val="32"/>
        </w:rPr>
        <w:t>（一）着力解决懒政怠政、为官不为的问题</w:t>
      </w:r>
      <w:r>
        <w:rPr>
          <w:rFonts w:hint="eastAsia" w:ascii="仿宋_GB2312" w:hAnsi="微软雅黑" w:eastAsia="仿宋_GB2312"/>
          <w:color w:val="000000"/>
          <w:sz w:val="32"/>
          <w:szCs w:val="32"/>
        </w:rPr>
        <w:t>。集中整治不敢担当、不愿负责，推推动动、不推不动、甚至推而不动的行为。坚决查处政治意识不强，有令不行、有禁不止，贯彻落实中央、省委和市委市政府工作部署打折扣、做选择、搞变通的现象;弄虚作假、欺上瞒下,只要“面子”、不要“里子”,工作不务实、不深入、不到位的现象;表态调门高、行动落实差,沉不下心、扑不下身、作风浮漂、阳奉阴</w:t>
      </w:r>
      <w:r>
        <w:rPr>
          <w:rFonts w:hint="eastAsia" w:ascii="仿宋_GB2312" w:hAnsi="微软雅黑" w:eastAsia="仿宋_GB2312"/>
          <w:color w:val="000000"/>
          <w:sz w:val="32"/>
          <w:szCs w:val="32"/>
          <w:lang w:val="en-US" w:eastAsia="zh-CN"/>
        </w:rPr>
        <w:t>违</w:t>
      </w:r>
      <w:r>
        <w:rPr>
          <w:rFonts w:hint="eastAsia" w:ascii="仿宋_GB2312" w:hAnsi="微软雅黑" w:eastAsia="仿宋_GB2312"/>
          <w:color w:val="000000"/>
          <w:sz w:val="32"/>
          <w:szCs w:val="32"/>
        </w:rPr>
        <w:t>的现象;只想当官、不想干事,只想揽权、不想担责,不敢触及矛盾、不敢动真碰硬,宁可不干事、只求不出事的现象。</w:t>
      </w:r>
    </w:p>
    <w:p>
      <w:pPr>
        <w:pStyle w:val="4"/>
        <w:adjustRightInd w:val="0"/>
        <w:snapToGrid w:val="0"/>
        <w:spacing w:before="0" w:beforeAutospacing="0" w:after="0" w:afterAutospacing="0" w:line="560" w:lineRule="exact"/>
        <w:ind w:firstLine="643" w:firstLineChars="200"/>
        <w:jc w:val="both"/>
        <w:rPr>
          <w:rFonts w:ascii="仿宋_GB2312" w:hAnsi="微软雅黑" w:eastAsia="仿宋_GB2312"/>
          <w:color w:val="000000"/>
          <w:sz w:val="32"/>
          <w:szCs w:val="32"/>
        </w:rPr>
      </w:pPr>
      <w:r>
        <w:rPr>
          <w:rFonts w:hint="eastAsia" w:ascii="仿宋_GB2312" w:hAnsi="微软雅黑" w:eastAsia="仿宋_GB2312"/>
          <w:b/>
          <w:color w:val="000000"/>
          <w:sz w:val="32"/>
          <w:szCs w:val="32"/>
        </w:rPr>
        <w:t>（二）着力解决推诿扯皮、效能低下的问题</w:t>
      </w:r>
      <w:r>
        <w:rPr>
          <w:rFonts w:hint="eastAsia" w:ascii="仿宋_GB2312" w:hAnsi="微软雅黑" w:eastAsia="仿宋_GB2312"/>
          <w:color w:val="000000"/>
          <w:sz w:val="32"/>
          <w:szCs w:val="32"/>
        </w:rPr>
        <w:t>。集中整治本位主义、懒散</w:t>
      </w:r>
      <w:r>
        <w:rPr>
          <w:rFonts w:hint="eastAsia" w:ascii="仿宋_GB2312" w:hAnsi="微软雅黑" w:eastAsia="仿宋_GB2312"/>
          <w:color w:val="000000"/>
          <w:sz w:val="32"/>
          <w:szCs w:val="32"/>
          <w:lang w:val="en-US" w:eastAsia="zh-CN"/>
        </w:rPr>
        <w:t>拖沓</w:t>
      </w:r>
      <w:r>
        <w:rPr>
          <w:rFonts w:hint="eastAsia" w:ascii="仿宋_GB2312" w:hAnsi="微软雅黑" w:eastAsia="仿宋_GB2312"/>
          <w:color w:val="000000"/>
          <w:sz w:val="32"/>
          <w:szCs w:val="32"/>
        </w:rPr>
        <w:t>的行为。坚决查处大局观念淡薄、工作推三阻四、办事拖延应付、围绕程序打转转的现象；</w:t>
      </w:r>
      <w:r>
        <w:rPr>
          <w:rFonts w:hint="eastAsia" w:ascii="仿宋_GB2312" w:hAnsi="微软雅黑" w:eastAsia="仿宋_GB2312"/>
          <w:color w:val="000000"/>
          <w:sz w:val="32"/>
          <w:szCs w:val="32"/>
          <w:lang w:val="en-US" w:eastAsia="zh-CN"/>
        </w:rPr>
        <w:t>坚决查处</w:t>
      </w:r>
      <w:r>
        <w:rPr>
          <w:rFonts w:hint="eastAsia" w:ascii="仿宋_GB2312" w:hAnsi="微软雅黑" w:eastAsia="仿宋_GB2312"/>
          <w:color w:val="000000"/>
          <w:sz w:val="32"/>
          <w:szCs w:val="32"/>
        </w:rPr>
        <w:t>小单位利益至上、领地意识严重,相互推脱、上下卸责，不见批示不办事、不见纪要不执行,“打太极”“踢皮球”的现象；</w:t>
      </w:r>
      <w:r>
        <w:rPr>
          <w:rFonts w:hint="eastAsia" w:ascii="仿宋_GB2312" w:hAnsi="微软雅黑" w:eastAsia="仿宋_GB2312"/>
          <w:color w:val="000000"/>
          <w:sz w:val="32"/>
          <w:szCs w:val="32"/>
          <w:lang w:val="en-US" w:eastAsia="zh-CN"/>
        </w:rPr>
        <w:t>坚决查处</w:t>
      </w:r>
      <w:r>
        <w:rPr>
          <w:rFonts w:hint="eastAsia" w:ascii="仿宋_GB2312" w:hAnsi="微软雅黑" w:eastAsia="仿宋_GB2312"/>
          <w:color w:val="000000"/>
          <w:sz w:val="32"/>
          <w:szCs w:val="32"/>
        </w:rPr>
        <w:t>官僚主义、衙门作风、敷衍塞责、服务不优的现象。</w:t>
      </w:r>
    </w:p>
    <w:p>
      <w:pPr>
        <w:pStyle w:val="4"/>
        <w:adjustRightInd w:val="0"/>
        <w:snapToGrid w:val="0"/>
        <w:spacing w:before="0" w:beforeAutospacing="0" w:after="0" w:afterAutospacing="0" w:line="560" w:lineRule="exact"/>
        <w:ind w:firstLine="643" w:firstLineChars="200"/>
        <w:jc w:val="both"/>
        <w:rPr>
          <w:rFonts w:ascii="仿宋_GB2312" w:hAnsi="微软雅黑" w:eastAsia="仿宋_GB2312"/>
          <w:color w:val="000000"/>
          <w:sz w:val="32"/>
          <w:szCs w:val="32"/>
        </w:rPr>
      </w:pPr>
      <w:r>
        <w:rPr>
          <w:rFonts w:hint="eastAsia" w:ascii="仿宋_GB2312" w:hAnsi="微软雅黑" w:eastAsia="仿宋_GB2312"/>
          <w:b/>
          <w:color w:val="000000"/>
          <w:sz w:val="32"/>
          <w:szCs w:val="32"/>
        </w:rPr>
        <w:t>（三）着力解决得过且过、不思进取的问题</w:t>
      </w:r>
      <w:r>
        <w:rPr>
          <w:rFonts w:hint="eastAsia" w:ascii="仿宋_GB2312" w:hAnsi="微软雅黑" w:eastAsia="仿宋_GB2312"/>
          <w:color w:val="000000"/>
          <w:sz w:val="32"/>
          <w:szCs w:val="32"/>
        </w:rPr>
        <w:t>。集中整治精神懈怠、安于现状的行为。坚决纠正思想不解放、观念不转变,墨守成规、因循守旧,缺乏改革创新理念和开拓进取精神的现象;</w:t>
      </w:r>
      <w:r>
        <w:rPr>
          <w:rFonts w:hint="eastAsia" w:ascii="仿宋_GB2312" w:hAnsi="微软雅黑" w:eastAsia="仿宋_GB2312"/>
          <w:color w:val="000000"/>
          <w:sz w:val="32"/>
          <w:szCs w:val="32"/>
          <w:lang w:val="en-US" w:eastAsia="zh-CN"/>
        </w:rPr>
        <w:t>坚决纠正</w:t>
      </w:r>
      <w:r>
        <w:rPr>
          <w:rFonts w:hint="eastAsia" w:ascii="仿宋_GB2312" w:hAnsi="微软雅黑" w:eastAsia="仿宋_GB2312"/>
          <w:color w:val="000000"/>
          <w:sz w:val="32"/>
          <w:szCs w:val="32"/>
        </w:rPr>
        <w:t>工作不积极、不主动,当一天和尚撞一天钟，得过且过、应付差事的现象;</w:t>
      </w:r>
      <w:r>
        <w:rPr>
          <w:rFonts w:hint="eastAsia" w:ascii="仿宋_GB2312" w:hAnsi="微软雅黑" w:eastAsia="仿宋_GB2312"/>
          <w:color w:val="000000"/>
          <w:sz w:val="32"/>
          <w:szCs w:val="32"/>
          <w:lang w:val="en-US" w:eastAsia="zh-CN"/>
        </w:rPr>
        <w:t>坚决杜绝</w:t>
      </w:r>
      <w:r>
        <w:rPr>
          <w:rFonts w:hint="eastAsia" w:ascii="仿宋_GB2312" w:hAnsi="微软雅黑" w:eastAsia="仿宋_GB2312"/>
          <w:color w:val="000000"/>
          <w:sz w:val="32"/>
          <w:szCs w:val="32"/>
        </w:rPr>
        <w:t>工作标准低,只求过得去、不求过得硬的现象；</w:t>
      </w:r>
      <w:r>
        <w:rPr>
          <w:rFonts w:hint="eastAsia" w:ascii="仿宋_GB2312" w:hAnsi="微软雅黑" w:eastAsia="仿宋_GB2312"/>
          <w:color w:val="000000"/>
          <w:sz w:val="32"/>
          <w:szCs w:val="32"/>
          <w:lang w:val="en-US" w:eastAsia="zh-CN"/>
        </w:rPr>
        <w:t>坚决杜绝</w:t>
      </w:r>
      <w:r>
        <w:rPr>
          <w:rFonts w:hint="eastAsia" w:ascii="仿宋_GB2312" w:hAnsi="微软雅黑" w:eastAsia="仿宋_GB2312"/>
          <w:color w:val="000000"/>
          <w:sz w:val="32"/>
          <w:szCs w:val="32"/>
        </w:rPr>
        <w:t>只为不办找理由、不为办成想办法,有解思维树得不牢的现象；</w:t>
      </w:r>
      <w:r>
        <w:rPr>
          <w:rFonts w:hint="eastAsia" w:ascii="仿宋_GB2312" w:hAnsi="微软雅黑" w:eastAsia="仿宋_GB2312"/>
          <w:color w:val="000000"/>
          <w:sz w:val="32"/>
          <w:szCs w:val="32"/>
          <w:lang w:val="en-US" w:eastAsia="zh-CN"/>
        </w:rPr>
        <w:t>坚决根治</w:t>
      </w:r>
      <w:r>
        <w:rPr>
          <w:rFonts w:hint="eastAsia" w:ascii="仿宋_GB2312" w:hAnsi="微软雅黑" w:eastAsia="仿宋_GB2312"/>
          <w:color w:val="000000"/>
          <w:sz w:val="32"/>
          <w:szCs w:val="32"/>
        </w:rPr>
        <w:t>本领不强还不学习、能力不足还不恐慌的现象。</w:t>
      </w:r>
    </w:p>
    <w:p>
      <w:pPr>
        <w:pStyle w:val="4"/>
        <w:adjustRightInd w:val="0"/>
        <w:snapToGrid w:val="0"/>
        <w:spacing w:before="0" w:beforeAutospacing="0" w:after="0" w:afterAutospacing="0" w:line="560" w:lineRule="exact"/>
        <w:ind w:firstLine="643" w:firstLineChars="200"/>
        <w:jc w:val="both"/>
        <w:rPr>
          <w:rFonts w:ascii="仿宋_GB2312" w:hAnsi="微软雅黑" w:eastAsia="仿宋_GB2312"/>
          <w:color w:val="000000"/>
          <w:sz w:val="32"/>
          <w:szCs w:val="32"/>
        </w:rPr>
      </w:pPr>
      <w:r>
        <w:rPr>
          <w:rFonts w:hint="eastAsia" w:ascii="仿宋_GB2312" w:hAnsi="微软雅黑" w:eastAsia="仿宋_GB2312"/>
          <w:b/>
          <w:color w:val="000000"/>
          <w:sz w:val="32"/>
          <w:szCs w:val="32"/>
        </w:rPr>
        <w:t>（四）着力解决权不为民、吃拿卡要的问题</w:t>
      </w:r>
      <w:r>
        <w:rPr>
          <w:rFonts w:hint="eastAsia" w:ascii="仿宋_GB2312" w:hAnsi="微软雅黑" w:eastAsia="仿宋_GB2312"/>
          <w:color w:val="000000"/>
          <w:sz w:val="32"/>
          <w:szCs w:val="32"/>
        </w:rPr>
        <w:t>。集中整治宗旨观念不牢、服务意识淡薄等损害</w:t>
      </w:r>
      <w:r>
        <w:rPr>
          <w:rFonts w:hint="eastAsia" w:ascii="仿宋_GB2312" w:hAnsi="微软雅黑" w:eastAsia="仿宋_GB2312"/>
          <w:color w:val="000000"/>
          <w:sz w:val="32"/>
          <w:szCs w:val="32"/>
          <w:lang w:val="en-US" w:eastAsia="zh-CN"/>
        </w:rPr>
        <w:t>行业</w:t>
      </w:r>
      <w:r>
        <w:rPr>
          <w:rFonts w:hint="eastAsia" w:ascii="仿宋_GB2312" w:hAnsi="微软雅黑" w:eastAsia="仿宋_GB2312"/>
          <w:color w:val="000000"/>
          <w:sz w:val="32"/>
          <w:szCs w:val="32"/>
        </w:rPr>
        <w:t>形象和发展环境的行为</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坚决查处门好进、脸好看、话好听,但事难办的现象;</w:t>
      </w:r>
      <w:r>
        <w:rPr>
          <w:rFonts w:hint="eastAsia" w:ascii="仿宋_GB2312" w:hAnsi="微软雅黑" w:eastAsia="仿宋_GB2312"/>
          <w:color w:val="000000"/>
          <w:sz w:val="32"/>
          <w:szCs w:val="32"/>
          <w:lang w:val="en-US" w:eastAsia="zh-CN"/>
        </w:rPr>
        <w:t>着力纠正</w:t>
      </w:r>
      <w:r>
        <w:rPr>
          <w:rFonts w:hint="eastAsia" w:ascii="仿宋_GB2312" w:hAnsi="微软雅黑" w:eastAsia="仿宋_GB2312"/>
          <w:color w:val="000000"/>
          <w:sz w:val="32"/>
          <w:szCs w:val="32"/>
        </w:rPr>
        <w:t>各类人为设置障碍、滥用职权、吃拿卡要等“潜规则”,不给好处不办事、给了好处乱办事的现象;</w:t>
      </w:r>
      <w:r>
        <w:rPr>
          <w:rFonts w:hint="eastAsia" w:ascii="仿宋_GB2312" w:hAnsi="微软雅黑" w:eastAsia="仿宋_GB2312"/>
          <w:color w:val="000000"/>
          <w:sz w:val="32"/>
          <w:szCs w:val="32"/>
          <w:lang w:val="en-US" w:eastAsia="zh-CN"/>
        </w:rPr>
        <w:t>彻底根治</w:t>
      </w:r>
      <w:r>
        <w:rPr>
          <w:rFonts w:hint="eastAsia" w:ascii="仿宋_GB2312" w:hAnsi="微软雅黑" w:eastAsia="仿宋_GB2312"/>
          <w:color w:val="000000"/>
          <w:sz w:val="32"/>
          <w:szCs w:val="32"/>
        </w:rPr>
        <w:t>服务态度差、服务质量低、服务效率慢的现象。</w:t>
      </w:r>
    </w:p>
    <w:p>
      <w:pPr>
        <w:ind w:firstLine="643" w:firstLineChars="200"/>
        <w:rPr>
          <w:rFonts w:hint="eastAsia" w:ascii="黑体" w:hAnsi="黑体" w:eastAsia="黑体" w:cs="黑体"/>
          <w:sz w:val="32"/>
          <w:szCs w:val="32"/>
          <w:lang w:val="en-US" w:eastAsia="zh-CN"/>
        </w:rPr>
      </w:pPr>
      <w:r>
        <w:rPr>
          <w:rFonts w:hint="eastAsia" w:ascii="黑体" w:hAnsi="黑体" w:eastAsia="黑体" w:cs="黑体"/>
          <w:b/>
          <w:bCs/>
          <w:sz w:val="32"/>
          <w:szCs w:val="32"/>
          <w:lang w:val="en-US" w:eastAsia="zh-CN"/>
        </w:rPr>
        <w:t>四</w:t>
      </w:r>
      <w:r>
        <w:rPr>
          <w:rFonts w:hint="eastAsia" w:ascii="黑体" w:hAnsi="黑体" w:eastAsia="黑体" w:cs="黑体"/>
          <w:b/>
          <w:bCs/>
          <w:sz w:val="32"/>
          <w:szCs w:val="32"/>
        </w:rPr>
        <w:t>、重点</w:t>
      </w:r>
      <w:r>
        <w:rPr>
          <w:rFonts w:hint="eastAsia" w:ascii="黑体" w:hAnsi="黑体" w:eastAsia="黑体" w:cs="黑体"/>
          <w:b/>
          <w:bCs/>
          <w:sz w:val="32"/>
          <w:szCs w:val="32"/>
          <w:lang w:val="en-US" w:eastAsia="zh-CN"/>
        </w:rPr>
        <w:t>任务</w:t>
      </w:r>
    </w:p>
    <w:p>
      <w:pPr>
        <w:ind w:firstLine="643" w:firstLineChars="200"/>
        <w:rPr>
          <w:rFonts w:hint="eastAsia" w:ascii="仿宋" w:hAnsi="仿宋" w:eastAsia="仿宋" w:cs="仿宋"/>
          <w:sz w:val="32"/>
          <w:szCs w:val="32"/>
        </w:rPr>
      </w:pPr>
      <w:r>
        <w:rPr>
          <w:rFonts w:hint="eastAsia" w:ascii="楷体_GB2312" w:hAnsi="微软雅黑" w:eastAsia="楷体_GB2312" w:cs="宋体"/>
          <w:b/>
          <w:color w:val="000000"/>
          <w:kern w:val="0"/>
          <w:sz w:val="32"/>
          <w:szCs w:val="32"/>
          <w:lang w:val="en-US" w:eastAsia="zh-CN" w:bidi="ar-SA"/>
        </w:rPr>
        <w:t>（一）聚焦“推”的问题，进一步强化责任担当。</w:t>
      </w:r>
      <w:r>
        <w:rPr>
          <w:rFonts w:hint="eastAsia" w:ascii="仿宋" w:hAnsi="仿宋" w:eastAsia="仿宋" w:cs="仿宋"/>
          <w:sz w:val="32"/>
          <w:szCs w:val="32"/>
        </w:rPr>
        <w:t>切实</w:t>
      </w:r>
    </w:p>
    <w:p>
      <w:pPr>
        <w:rPr>
          <w:rFonts w:hint="eastAsia" w:ascii="仿宋" w:hAnsi="仿宋" w:eastAsia="仿宋" w:cs="仿宋"/>
          <w:sz w:val="32"/>
          <w:szCs w:val="32"/>
        </w:rPr>
      </w:pPr>
      <w:r>
        <w:rPr>
          <w:rFonts w:hint="eastAsia" w:ascii="仿宋" w:hAnsi="仿宋" w:eastAsia="仿宋" w:cs="仿宋"/>
          <w:sz w:val="32"/>
          <w:szCs w:val="32"/>
        </w:rPr>
        <w:t>解决一些</w:t>
      </w:r>
      <w:r>
        <w:rPr>
          <w:rFonts w:hint="eastAsia" w:ascii="仿宋" w:hAnsi="仿宋" w:eastAsia="仿宋" w:cs="仿宋"/>
          <w:sz w:val="32"/>
          <w:szCs w:val="32"/>
          <w:lang w:val="en-US" w:eastAsia="zh-CN"/>
        </w:rPr>
        <w:t>干</w:t>
      </w:r>
      <w:r>
        <w:rPr>
          <w:rFonts w:hint="eastAsia" w:ascii="仿宋" w:hAnsi="仿宋" w:eastAsia="仿宋" w:cs="仿宋"/>
          <w:sz w:val="32"/>
          <w:szCs w:val="32"/>
        </w:rPr>
        <w:t>部工作消极</w:t>
      </w:r>
      <w:r>
        <w:rPr>
          <w:rFonts w:hint="eastAsia" w:ascii="仿宋" w:hAnsi="仿宋" w:eastAsia="仿宋" w:cs="仿宋"/>
          <w:sz w:val="32"/>
          <w:szCs w:val="32"/>
          <w:lang w:val="en-US" w:eastAsia="zh-CN"/>
        </w:rPr>
        <w:t>懈怠</w:t>
      </w:r>
      <w:r>
        <w:rPr>
          <w:rFonts w:hint="eastAsia" w:ascii="仿宋" w:hAnsi="仿宋" w:eastAsia="仿宋" w:cs="仿宋"/>
          <w:sz w:val="32"/>
          <w:szCs w:val="32"/>
        </w:rPr>
        <w:t>、推诿扯皮、履职不尽责，面对</w:t>
      </w:r>
    </w:p>
    <w:p>
      <w:pPr>
        <w:rPr>
          <w:rFonts w:hint="eastAsia" w:ascii="仿宋" w:hAnsi="仿宋" w:eastAsia="仿宋" w:cs="仿宋"/>
          <w:sz w:val="32"/>
          <w:szCs w:val="32"/>
        </w:rPr>
      </w:pPr>
      <w:r>
        <w:rPr>
          <w:rFonts w:hint="eastAsia" w:ascii="仿宋" w:hAnsi="仿宋" w:eastAsia="仿宋" w:cs="仿宋"/>
          <w:sz w:val="32"/>
          <w:szCs w:val="32"/>
        </w:rPr>
        <w:t>困难矛盾绕</w:t>
      </w:r>
      <w:r>
        <w:rPr>
          <w:rFonts w:hint="eastAsia" w:ascii="仿宋" w:hAnsi="仿宋" w:eastAsia="仿宋" w:cs="仿宋"/>
          <w:sz w:val="32"/>
          <w:szCs w:val="32"/>
          <w:lang w:val="en-US" w:eastAsia="zh-CN"/>
        </w:rPr>
        <w:t>弯</w:t>
      </w:r>
      <w:r>
        <w:rPr>
          <w:rFonts w:hint="eastAsia" w:ascii="仿宋" w:hAnsi="仿宋" w:eastAsia="仿宋" w:cs="仿宋"/>
          <w:sz w:val="32"/>
          <w:szCs w:val="32"/>
        </w:rPr>
        <w:t>子、找借口，怕担责任、怕担风险，遇事责任下移、矛盾上交等问题。使各级干部切实增强政治意识、大局意识、核心意识、看齐意识，敢于负责、勇于担当，知难而进、迎难而上，执行决策部</w:t>
      </w:r>
      <w:r>
        <w:rPr>
          <w:rFonts w:hint="eastAsia" w:ascii="仿宋" w:hAnsi="仿宋" w:eastAsia="仿宋" w:cs="仿宋"/>
          <w:sz w:val="32"/>
          <w:szCs w:val="32"/>
          <w:lang w:val="en-US" w:eastAsia="zh-CN"/>
        </w:rPr>
        <w:t>署</w:t>
      </w:r>
      <w:r>
        <w:rPr>
          <w:rFonts w:hint="eastAsia" w:ascii="仿宋" w:hAnsi="仿宋" w:eastAsia="仿宋" w:cs="仿宋"/>
          <w:sz w:val="32"/>
          <w:szCs w:val="32"/>
        </w:rPr>
        <w:t>坚定坚决、不折不扣、落细落实。</w:t>
      </w:r>
    </w:p>
    <w:p>
      <w:pPr>
        <w:ind w:firstLine="643" w:firstLineChars="200"/>
        <w:rPr>
          <w:rFonts w:hint="eastAsia" w:ascii="仿宋" w:hAnsi="仿宋" w:eastAsia="仿宋" w:cs="仿宋"/>
          <w:sz w:val="32"/>
          <w:szCs w:val="32"/>
        </w:rPr>
      </w:pPr>
      <w:r>
        <w:rPr>
          <w:rFonts w:hint="eastAsia" w:ascii="楷体_GB2312" w:hAnsi="微软雅黑" w:eastAsia="楷体_GB2312" w:cs="宋体"/>
          <w:b/>
          <w:color w:val="000000"/>
          <w:kern w:val="0"/>
          <w:sz w:val="32"/>
          <w:szCs w:val="32"/>
          <w:lang w:val="en-US" w:eastAsia="zh-CN" w:bidi="ar-SA"/>
        </w:rPr>
        <w:t>（二）聚焦“慢”的问题，进一步提升效率效能。</w:t>
      </w:r>
      <w:r>
        <w:rPr>
          <w:rFonts w:hint="eastAsia" w:ascii="仿宋" w:hAnsi="仿宋" w:eastAsia="仿宋" w:cs="仿宋"/>
          <w:sz w:val="32"/>
          <w:szCs w:val="32"/>
        </w:rPr>
        <w:t>着力</w:t>
      </w:r>
    </w:p>
    <w:p>
      <w:pPr>
        <w:rPr>
          <w:rFonts w:hint="eastAsia" w:ascii="仿宋" w:hAnsi="仿宋" w:eastAsia="仿宋" w:cs="仿宋"/>
          <w:sz w:val="32"/>
          <w:szCs w:val="32"/>
        </w:rPr>
      </w:pPr>
      <w:r>
        <w:rPr>
          <w:rFonts w:hint="eastAsia" w:ascii="仿宋" w:hAnsi="仿宋" w:eastAsia="仿宋" w:cs="仿宋"/>
          <w:sz w:val="32"/>
          <w:szCs w:val="32"/>
        </w:rPr>
        <w:t>破解一些干部推推动动、不推不动，办事拖沓、效率低下等</w:t>
      </w:r>
    </w:p>
    <w:p>
      <w:pPr>
        <w:rPr>
          <w:rFonts w:hint="eastAsia" w:ascii="仿宋" w:hAnsi="仿宋" w:eastAsia="仿宋" w:cs="仿宋"/>
          <w:sz w:val="32"/>
          <w:szCs w:val="32"/>
        </w:rPr>
      </w:pPr>
      <w:r>
        <w:rPr>
          <w:rFonts w:hint="eastAsia" w:ascii="仿宋" w:hAnsi="仿宋" w:eastAsia="仿宋" w:cs="仿宋"/>
          <w:sz w:val="32"/>
          <w:szCs w:val="32"/>
        </w:rPr>
        <w:t>问题。把雷厉风行和久久为功有机结合起来，聚焦聚力，快</w:t>
      </w:r>
    </w:p>
    <w:p>
      <w:pPr>
        <w:rPr>
          <w:rFonts w:hint="eastAsia" w:ascii="仿宋" w:hAnsi="仿宋" w:eastAsia="仿宋" w:cs="仿宋"/>
          <w:sz w:val="32"/>
          <w:szCs w:val="32"/>
        </w:rPr>
      </w:pPr>
      <w:r>
        <w:rPr>
          <w:rFonts w:hint="eastAsia" w:ascii="仿宋" w:hAnsi="仿宋" w:eastAsia="仿宋" w:cs="仿宋"/>
          <w:sz w:val="32"/>
          <w:szCs w:val="32"/>
        </w:rPr>
        <w:t>速行动，简化流程、压缩时限，使发展环境进一步优化。</w:t>
      </w:r>
    </w:p>
    <w:p>
      <w:pPr>
        <w:ind w:firstLine="643" w:firstLineChars="200"/>
        <w:rPr>
          <w:rFonts w:hint="eastAsia" w:ascii="仿宋" w:hAnsi="仿宋" w:eastAsia="仿宋" w:cs="仿宋"/>
          <w:sz w:val="32"/>
          <w:szCs w:val="32"/>
        </w:rPr>
      </w:pPr>
      <w:r>
        <w:rPr>
          <w:rFonts w:hint="eastAsia" w:ascii="楷体_GB2312" w:hAnsi="微软雅黑" w:eastAsia="楷体_GB2312" w:cs="宋体"/>
          <w:b/>
          <w:color w:val="000000"/>
          <w:kern w:val="0"/>
          <w:sz w:val="32"/>
          <w:szCs w:val="32"/>
          <w:lang w:val="en-US" w:eastAsia="zh-CN" w:bidi="ar-SA"/>
        </w:rPr>
        <w:t>（三）聚焦“庸”的问题，进一步增强创新意识。</w:t>
      </w:r>
      <w:r>
        <w:rPr>
          <w:rFonts w:hint="eastAsia" w:ascii="仿宋" w:hAnsi="仿宋" w:eastAsia="仿宋" w:cs="仿宋"/>
          <w:sz w:val="32"/>
          <w:szCs w:val="32"/>
        </w:rPr>
        <w:t>重点</w:t>
      </w:r>
    </w:p>
    <w:p>
      <w:pPr>
        <w:rPr>
          <w:rFonts w:hint="eastAsia" w:ascii="仿宋" w:hAnsi="仿宋" w:eastAsia="仿宋" w:cs="仿宋"/>
          <w:sz w:val="32"/>
          <w:szCs w:val="32"/>
        </w:rPr>
      </w:pPr>
      <w:r>
        <w:rPr>
          <w:rFonts w:hint="eastAsia" w:ascii="仿宋" w:hAnsi="仿宋" w:eastAsia="仿宋" w:cs="仿宋"/>
          <w:sz w:val="32"/>
          <w:szCs w:val="32"/>
        </w:rPr>
        <w:t>解决一些干部责任感不强、工作标准低、思想不解放、机遇</w:t>
      </w:r>
    </w:p>
    <w:p>
      <w:pPr>
        <w:rPr>
          <w:rFonts w:hint="eastAsia" w:ascii="仿宋" w:hAnsi="仿宋" w:eastAsia="仿宋" w:cs="仿宋"/>
          <w:sz w:val="32"/>
          <w:szCs w:val="32"/>
        </w:rPr>
      </w:pPr>
      <w:r>
        <w:rPr>
          <w:rFonts w:hint="eastAsia" w:ascii="仿宋" w:hAnsi="仿宋" w:eastAsia="仿宋" w:cs="仿宋"/>
          <w:sz w:val="32"/>
          <w:szCs w:val="32"/>
        </w:rPr>
        <w:t>意识不强、观念陈旧、墨守成规等问题。树牢有解思维，用</w:t>
      </w:r>
    </w:p>
    <w:p>
      <w:pPr>
        <w:rPr>
          <w:rFonts w:hint="eastAsia" w:ascii="仿宋" w:hAnsi="仿宋" w:eastAsia="仿宋" w:cs="仿宋"/>
          <w:sz w:val="32"/>
          <w:szCs w:val="32"/>
        </w:rPr>
      </w:pPr>
      <w:r>
        <w:rPr>
          <w:rFonts w:hint="eastAsia" w:ascii="仿宋" w:hAnsi="仿宋" w:eastAsia="仿宋" w:cs="仿宋"/>
          <w:sz w:val="32"/>
          <w:szCs w:val="32"/>
        </w:rPr>
        <w:t>心研究政策，抢抓发展机遇，拉高工作标杆，提升工作标</w:t>
      </w:r>
    </w:p>
    <w:p>
      <w:pPr>
        <w:rPr>
          <w:rFonts w:hint="eastAsia" w:ascii="仿宋" w:hAnsi="仿宋" w:eastAsia="仿宋" w:cs="仿宋"/>
          <w:sz w:val="32"/>
          <w:szCs w:val="32"/>
        </w:rPr>
      </w:pPr>
      <w:r>
        <w:rPr>
          <w:rFonts w:hint="eastAsia" w:ascii="仿宋" w:hAnsi="仿宋" w:eastAsia="仿宋" w:cs="仿宋"/>
          <w:sz w:val="32"/>
          <w:szCs w:val="32"/>
        </w:rPr>
        <w:t>准，争创一流业绩，争当“两个高质量”领跑者，营造</w:t>
      </w:r>
      <w:r>
        <w:rPr>
          <w:rFonts w:hint="eastAsia" w:ascii="仿宋" w:hAnsi="仿宋" w:eastAsia="仿宋" w:cs="仿宋"/>
          <w:sz w:val="32"/>
          <w:szCs w:val="32"/>
          <w:lang w:val="en-US" w:eastAsia="zh-CN"/>
        </w:rPr>
        <w:t>干</w:t>
      </w:r>
      <w:r>
        <w:rPr>
          <w:rFonts w:hint="eastAsia" w:ascii="仿宋" w:hAnsi="仿宋" w:eastAsia="仿宋" w:cs="仿宋"/>
          <w:sz w:val="32"/>
          <w:szCs w:val="32"/>
        </w:rPr>
        <w:t>事</w:t>
      </w:r>
    </w:p>
    <w:p>
      <w:pPr>
        <w:rPr>
          <w:rFonts w:hint="eastAsia" w:ascii="仿宋" w:hAnsi="仿宋" w:eastAsia="仿宋" w:cs="仿宋"/>
          <w:sz w:val="32"/>
          <w:szCs w:val="32"/>
        </w:rPr>
      </w:pPr>
      <w:r>
        <w:rPr>
          <w:rFonts w:hint="eastAsia" w:ascii="仿宋" w:hAnsi="仿宋" w:eastAsia="仿宋" w:cs="仿宋"/>
          <w:sz w:val="32"/>
          <w:szCs w:val="32"/>
        </w:rPr>
        <w:t>创业、争先晋位的良好氛围。</w:t>
      </w:r>
    </w:p>
    <w:p>
      <w:pPr>
        <w:ind w:firstLine="643" w:firstLineChars="200"/>
        <w:rPr>
          <w:rFonts w:hint="eastAsia" w:ascii="仿宋" w:hAnsi="仿宋" w:eastAsia="仿宋" w:cs="仿宋"/>
          <w:sz w:val="32"/>
          <w:szCs w:val="32"/>
        </w:rPr>
      </w:pPr>
      <w:r>
        <w:rPr>
          <w:rFonts w:hint="eastAsia" w:ascii="楷体_GB2312" w:hAnsi="微软雅黑" w:eastAsia="楷体_GB2312" w:cs="宋体"/>
          <w:b/>
          <w:color w:val="000000"/>
          <w:kern w:val="0"/>
          <w:sz w:val="32"/>
          <w:szCs w:val="32"/>
          <w:lang w:val="en-US" w:eastAsia="zh-CN" w:bidi="ar-SA"/>
        </w:rPr>
        <w:t>（四）聚焦“虚”的问题，进一步夯实落实成效。</w:t>
      </w:r>
      <w:r>
        <w:rPr>
          <w:rFonts w:hint="eastAsia" w:ascii="仿宋" w:hAnsi="仿宋" w:eastAsia="仿宋" w:cs="仿宋"/>
          <w:sz w:val="32"/>
          <w:szCs w:val="32"/>
        </w:rPr>
        <w:t>聚焦</w:t>
      </w:r>
    </w:p>
    <w:p>
      <w:pPr>
        <w:rPr>
          <w:rFonts w:hint="eastAsia" w:ascii="仿宋" w:hAnsi="仿宋" w:eastAsia="仿宋" w:cs="仿宋"/>
          <w:sz w:val="32"/>
          <w:szCs w:val="32"/>
        </w:rPr>
      </w:pPr>
      <w:r>
        <w:rPr>
          <w:rFonts w:hint="eastAsia" w:ascii="仿宋" w:hAnsi="仿宋" w:eastAsia="仿宋" w:cs="仿宋"/>
          <w:sz w:val="32"/>
          <w:szCs w:val="32"/>
        </w:rPr>
        <w:t>形式主义、官僚主义新表现，切实解决表态多、调门高，行</w:t>
      </w:r>
    </w:p>
    <w:p>
      <w:pPr>
        <w:rPr>
          <w:rFonts w:hint="eastAsia" w:ascii="仿宋" w:hAnsi="仿宋" w:eastAsia="仿宋" w:cs="仿宋"/>
          <w:b/>
          <w:bCs/>
          <w:sz w:val="32"/>
          <w:szCs w:val="32"/>
        </w:rPr>
      </w:pPr>
      <w:r>
        <w:rPr>
          <w:rFonts w:hint="eastAsia" w:ascii="仿宋" w:hAnsi="仿宋" w:eastAsia="仿宋" w:cs="仿宋"/>
          <w:sz w:val="32"/>
          <w:szCs w:val="32"/>
        </w:rPr>
        <w:t>动少、落实差，不比实绩比文笔、不重做功重唱功，弄虚作假等突出问题。全面</w:t>
      </w:r>
      <w:r>
        <w:rPr>
          <w:rFonts w:hint="eastAsia" w:ascii="仿宋" w:hAnsi="仿宋" w:eastAsia="仿宋" w:cs="仿宋"/>
          <w:sz w:val="32"/>
          <w:szCs w:val="32"/>
          <w:lang w:val="en-US" w:eastAsia="zh-CN"/>
        </w:rPr>
        <w:t>消</w:t>
      </w:r>
      <w:r>
        <w:rPr>
          <w:rFonts w:hint="eastAsia" w:ascii="仿宋" w:hAnsi="仿宋" w:eastAsia="仿宋" w:cs="仿宋"/>
          <w:sz w:val="32"/>
          <w:szCs w:val="32"/>
        </w:rPr>
        <w:t>除重形式、轻实效，重部署、轻检查，重号召、轻落实等作风顽疾，让落实成果经得起检验。</w:t>
      </w:r>
    </w:p>
    <w:p>
      <w:pPr>
        <w:ind w:firstLine="643" w:firstLineChars="200"/>
        <w:rPr>
          <w:rFonts w:hint="eastAsia" w:ascii="黑体" w:hAnsi="黑体" w:eastAsia="黑体" w:cs="黑体"/>
          <w:b/>
          <w:bCs/>
          <w:sz w:val="32"/>
          <w:szCs w:val="32"/>
          <w:lang w:eastAsia="zh-CN"/>
        </w:rPr>
      </w:pPr>
      <w:r>
        <w:rPr>
          <w:rFonts w:hint="eastAsia" w:ascii="黑体" w:hAnsi="黑体" w:eastAsia="黑体" w:cs="黑体"/>
          <w:b/>
          <w:bCs/>
          <w:sz w:val="32"/>
          <w:szCs w:val="32"/>
          <w:lang w:val="en-US" w:eastAsia="zh-CN"/>
        </w:rPr>
        <w:t>五</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方法措施</w:t>
      </w:r>
    </w:p>
    <w:p>
      <w:pPr>
        <w:pStyle w:val="4"/>
        <w:adjustRightInd w:val="0"/>
        <w:snapToGrid w:val="0"/>
        <w:spacing w:before="0" w:beforeAutospacing="0" w:after="0" w:afterAutospacing="0" w:line="560" w:lineRule="exact"/>
        <w:ind w:firstLine="643" w:firstLineChars="200"/>
        <w:jc w:val="both"/>
        <w:rPr>
          <w:rFonts w:ascii="仿宋_GB2312" w:hAnsi="微软雅黑" w:eastAsia="仿宋_GB2312"/>
          <w:color w:val="000000"/>
          <w:sz w:val="32"/>
          <w:szCs w:val="32"/>
        </w:rPr>
      </w:pPr>
      <w:r>
        <w:rPr>
          <w:rFonts w:hint="eastAsia" w:ascii="楷体_GB2312" w:hAnsi="微软雅黑" w:eastAsia="楷体_GB2312"/>
          <w:b/>
          <w:color w:val="000000"/>
          <w:sz w:val="32"/>
          <w:szCs w:val="32"/>
        </w:rPr>
        <w:t>（一）公示</w:t>
      </w:r>
      <w:r>
        <w:rPr>
          <w:rFonts w:hint="eastAsia" w:ascii="仿宋_GB2312" w:hAnsi="微软雅黑" w:eastAsia="仿宋_GB2312"/>
          <w:color w:val="000000"/>
          <w:sz w:val="32"/>
          <w:szCs w:val="32"/>
        </w:rPr>
        <w:t>。各科室对照法定职责,完善修订责任清单、标准清单和管理服务流程、服务时限、服务标准,于</w:t>
      </w:r>
      <w:r>
        <w:rPr>
          <w:rFonts w:hint="eastAsia" w:ascii="仿宋_GB2312" w:hAnsi="微软雅黑" w:eastAsia="仿宋_GB2312"/>
          <w:color w:val="000000"/>
          <w:sz w:val="32"/>
          <w:szCs w:val="32"/>
          <w:lang w:val="en-US" w:eastAsia="zh-CN"/>
        </w:rPr>
        <w:t>5</w:t>
      </w:r>
      <w:r>
        <w:rPr>
          <w:rFonts w:hint="eastAsia" w:ascii="仿宋_GB2312" w:hAnsi="微软雅黑" w:eastAsia="仿宋_GB2312"/>
          <w:color w:val="000000"/>
          <w:sz w:val="32"/>
          <w:szCs w:val="32"/>
        </w:rPr>
        <w:t>月</w:t>
      </w:r>
      <w:r>
        <w:rPr>
          <w:rFonts w:hint="eastAsia" w:ascii="仿宋_GB2312" w:hAnsi="微软雅黑" w:eastAsia="仿宋_GB2312"/>
          <w:color w:val="000000"/>
          <w:sz w:val="32"/>
          <w:szCs w:val="32"/>
          <w:lang w:val="en-US" w:eastAsia="zh-CN"/>
        </w:rPr>
        <w:t>26</w:t>
      </w:r>
      <w:r>
        <w:rPr>
          <w:rFonts w:hint="eastAsia" w:ascii="仿宋_GB2312" w:hAnsi="微软雅黑" w:eastAsia="仿宋_GB2312"/>
          <w:color w:val="000000"/>
          <w:sz w:val="32"/>
          <w:szCs w:val="32"/>
        </w:rPr>
        <w:t>日前报局“</w:t>
      </w:r>
      <w:r>
        <w:rPr>
          <w:rFonts w:hint="eastAsia" w:ascii="仿宋_GB2312" w:hAnsi="微软雅黑" w:eastAsia="仿宋_GB2312"/>
          <w:color w:val="000000"/>
          <w:sz w:val="32"/>
          <w:szCs w:val="32"/>
          <w:lang w:val="en-US" w:eastAsia="zh-CN"/>
        </w:rPr>
        <w:t>作风建设提升年</w:t>
      </w:r>
      <w:r>
        <w:rPr>
          <w:rFonts w:hint="eastAsia" w:ascii="仿宋_GB2312" w:hAnsi="微软雅黑" w:eastAsia="仿宋_GB2312"/>
          <w:color w:val="000000"/>
          <w:sz w:val="32"/>
          <w:szCs w:val="32"/>
        </w:rPr>
        <w:t>”活动办公室备案公示。结合党务、政务、事务公开,上表上墙上网,接受社会监督。各职能科室每季度将重点工作完成情况、存在的问题和整改措施在一定范围内公开,接</w:t>
      </w:r>
      <w:r>
        <w:rPr>
          <w:rFonts w:hint="eastAsia" w:ascii="仿宋_GB2312" w:hAnsi="微软雅黑" w:eastAsia="仿宋_GB2312"/>
          <w:color w:val="000000"/>
          <w:sz w:val="32"/>
          <w:szCs w:val="32"/>
          <w:lang w:val="en-US" w:eastAsia="zh-CN"/>
        </w:rPr>
        <w:t>受</w:t>
      </w:r>
      <w:r>
        <w:rPr>
          <w:rFonts w:hint="eastAsia" w:ascii="仿宋_GB2312" w:hAnsi="微软雅黑" w:eastAsia="仿宋_GB2312"/>
          <w:color w:val="000000"/>
          <w:sz w:val="32"/>
          <w:szCs w:val="32"/>
        </w:rPr>
        <w:t>各方监督评议。</w:t>
      </w:r>
    </w:p>
    <w:p>
      <w:pPr>
        <w:pStyle w:val="4"/>
        <w:adjustRightInd w:val="0"/>
        <w:snapToGrid w:val="0"/>
        <w:spacing w:before="0" w:beforeAutospacing="0" w:after="0" w:afterAutospacing="0" w:line="560" w:lineRule="exact"/>
        <w:ind w:firstLine="643" w:firstLineChars="200"/>
        <w:jc w:val="both"/>
        <w:rPr>
          <w:rFonts w:ascii="仿宋_GB2312" w:hAnsi="微软雅黑" w:eastAsia="仿宋_GB2312"/>
          <w:color w:val="000000"/>
          <w:sz w:val="32"/>
          <w:szCs w:val="32"/>
        </w:rPr>
      </w:pPr>
      <w:r>
        <w:rPr>
          <w:rFonts w:hint="eastAsia" w:ascii="楷体_GB2312" w:hAnsi="微软雅黑" w:eastAsia="楷体_GB2312"/>
          <w:b/>
          <w:color w:val="000000"/>
          <w:sz w:val="32"/>
          <w:szCs w:val="32"/>
        </w:rPr>
        <w:t>(二)交办</w:t>
      </w:r>
      <w:r>
        <w:rPr>
          <w:rFonts w:hint="eastAsia" w:ascii="仿宋_GB2312" w:hAnsi="微软雅黑" w:eastAsia="仿宋_GB2312"/>
          <w:color w:val="000000"/>
          <w:sz w:val="32"/>
          <w:szCs w:val="32"/>
        </w:rPr>
        <w:t>。把发现问题、交办问题作为作风整顿的重要抓手。对通过书记市长留言板、市长热线、行风热线等渠道收集的问题,对市活动办交办的问题，对群众来信来访反映的问题,对巡察反馈、领导批示交办、新闻媒体曝光的问题等,要建立工作台账,明确责任单位、整改时限和工作标准,向责任科室下发督查通知,及时交办。对交办的任务跟踪督办,及时掌握工作动态,确保事事有结果、件件有回音。</w:t>
      </w:r>
    </w:p>
    <w:p>
      <w:pPr>
        <w:pStyle w:val="4"/>
        <w:adjustRightInd w:val="0"/>
        <w:snapToGrid w:val="0"/>
        <w:spacing w:before="0" w:beforeAutospacing="0" w:after="0" w:afterAutospacing="0" w:line="560" w:lineRule="exact"/>
        <w:ind w:firstLine="643" w:firstLineChars="200"/>
        <w:jc w:val="both"/>
        <w:rPr>
          <w:rFonts w:hint="eastAsia" w:ascii="仿宋_GB2312" w:hAnsi="微软雅黑" w:eastAsia="仿宋_GB2312"/>
          <w:color w:val="000000"/>
          <w:sz w:val="32"/>
          <w:szCs w:val="32"/>
          <w:lang w:eastAsia="zh-CN"/>
        </w:rPr>
      </w:pPr>
      <w:r>
        <w:rPr>
          <w:rFonts w:hint="eastAsia" w:ascii="楷体_GB2312" w:hAnsi="微软雅黑" w:eastAsia="楷体_GB2312"/>
          <w:b/>
          <w:color w:val="000000"/>
          <w:sz w:val="32"/>
          <w:szCs w:val="32"/>
        </w:rPr>
        <w:t>(三)督查</w:t>
      </w:r>
      <w:r>
        <w:rPr>
          <w:rFonts w:hint="eastAsia" w:ascii="仿宋_GB2312" w:hAnsi="微软雅黑" w:eastAsia="仿宋_GB2312"/>
          <w:color w:val="000000"/>
          <w:sz w:val="32"/>
          <w:szCs w:val="32"/>
        </w:rPr>
        <w:t>。坚持督查检查常态化、制度化、规范化,紧紧围绕市委市政府重大决策部署的落实,围绕局重点工作、重大项目,围绕科室和个人履职情况,围绕企业和群众反映的热点、难点和焦点问题,建立督查台账,把督查结果作为科室和个人年度综合考评的重要依据</w:t>
      </w:r>
      <w:r>
        <w:rPr>
          <w:rFonts w:hint="eastAsia" w:ascii="仿宋_GB2312" w:hAnsi="微软雅黑" w:eastAsia="仿宋_GB2312"/>
          <w:color w:val="000000"/>
          <w:sz w:val="32"/>
          <w:szCs w:val="32"/>
          <w:lang w:eastAsia="zh-CN"/>
        </w:rPr>
        <w:t>。</w:t>
      </w:r>
    </w:p>
    <w:p>
      <w:pPr>
        <w:pStyle w:val="4"/>
        <w:adjustRightInd w:val="0"/>
        <w:snapToGrid w:val="0"/>
        <w:spacing w:before="0" w:beforeAutospacing="0" w:after="0" w:afterAutospacing="0" w:line="560" w:lineRule="exact"/>
        <w:ind w:firstLine="643" w:firstLineChars="200"/>
        <w:jc w:val="both"/>
        <w:rPr>
          <w:rFonts w:ascii="仿宋_GB2312" w:hAnsi="微软雅黑" w:eastAsia="仿宋_GB2312"/>
          <w:color w:val="000000"/>
          <w:sz w:val="32"/>
          <w:szCs w:val="32"/>
        </w:rPr>
      </w:pPr>
      <w:r>
        <w:rPr>
          <w:rFonts w:hint="eastAsia" w:ascii="楷体_GB2312" w:hAnsi="微软雅黑" w:eastAsia="楷体_GB2312"/>
          <w:b/>
          <w:color w:val="000000"/>
          <w:sz w:val="32"/>
          <w:szCs w:val="32"/>
        </w:rPr>
        <w:t>(四)追责</w:t>
      </w:r>
      <w:r>
        <w:rPr>
          <w:rFonts w:hint="eastAsia" w:ascii="仿宋_GB2312" w:hAnsi="微软雅黑" w:eastAsia="仿宋_GB2312"/>
          <w:color w:val="000000"/>
          <w:sz w:val="32"/>
          <w:szCs w:val="32"/>
        </w:rPr>
        <w:t>。严格按照《中国共产党问责条例》和其它有关规定,对发现的典型问题,特别是市活动办通报批评和媒体曝光的问题，根据情节严重程度,既要追究直接责任人的责任,也要根据具体情况追究分管领导、主要领导的责任。</w:t>
      </w:r>
    </w:p>
    <w:p>
      <w:pPr>
        <w:pStyle w:val="4"/>
        <w:adjustRightInd w:val="0"/>
        <w:snapToGrid w:val="0"/>
        <w:spacing w:before="0" w:beforeAutospacing="0" w:after="0" w:afterAutospacing="0" w:line="560" w:lineRule="exact"/>
        <w:ind w:firstLine="643" w:firstLineChars="200"/>
        <w:jc w:val="both"/>
        <w:rPr>
          <w:rFonts w:ascii="仿宋_GB2312" w:hAnsi="微软雅黑" w:eastAsia="仿宋_GB2312"/>
          <w:color w:val="000000"/>
          <w:sz w:val="32"/>
          <w:szCs w:val="32"/>
        </w:rPr>
      </w:pPr>
      <w:r>
        <w:rPr>
          <w:rFonts w:hint="eastAsia" w:ascii="楷体_GB2312" w:hAnsi="微软雅黑" w:eastAsia="楷体_GB2312"/>
          <w:b/>
          <w:color w:val="000000"/>
          <w:sz w:val="32"/>
          <w:szCs w:val="32"/>
        </w:rPr>
        <w:t>(五)建制</w:t>
      </w:r>
      <w:r>
        <w:rPr>
          <w:rFonts w:hint="eastAsia" w:ascii="仿宋_GB2312" w:hAnsi="微软雅黑" w:eastAsia="仿宋_GB2312"/>
          <w:color w:val="000000"/>
          <w:sz w:val="32"/>
          <w:szCs w:val="32"/>
        </w:rPr>
        <w:t>。坚持标本兼治,建立长效机制。实行以案促改,根据发现查处的</w:t>
      </w:r>
      <w:r>
        <w:rPr>
          <w:rFonts w:hint="eastAsia" w:ascii="仿宋_GB2312" w:hAnsi="微软雅黑" w:eastAsia="仿宋_GB2312"/>
          <w:color w:val="000000"/>
          <w:sz w:val="32"/>
          <w:szCs w:val="32"/>
          <w:lang w:val="en-US" w:eastAsia="zh-CN"/>
        </w:rPr>
        <w:t>问</w:t>
      </w:r>
      <w:r>
        <w:rPr>
          <w:rFonts w:hint="eastAsia" w:ascii="仿宋_GB2312" w:hAnsi="微软雅黑" w:eastAsia="仿宋_GB2312"/>
          <w:color w:val="000000"/>
          <w:sz w:val="32"/>
          <w:szCs w:val="32"/>
        </w:rPr>
        <w:t>题,深入剖析原因,制定改进措施,堵塞制度漏洞,提升工作效能。建立健全</w:t>
      </w:r>
      <w:r>
        <w:rPr>
          <w:rFonts w:hint="eastAsia" w:ascii="仿宋_GB2312" w:hAnsi="微软雅黑" w:eastAsia="仿宋_GB2312"/>
          <w:color w:val="000000"/>
          <w:sz w:val="32"/>
          <w:szCs w:val="32"/>
          <w:lang w:val="en-US" w:eastAsia="zh-CN"/>
        </w:rPr>
        <w:t>奖励</w:t>
      </w:r>
      <w:r>
        <w:rPr>
          <w:rFonts w:hint="eastAsia" w:ascii="仿宋_GB2312" w:hAnsi="微软雅黑" w:eastAsia="仿宋_GB2312"/>
          <w:color w:val="000000"/>
          <w:sz w:val="32"/>
          <w:szCs w:val="32"/>
        </w:rPr>
        <w:t>激励机制和容错纠错机制,坚决打击捕风捉影、诬告造谣和恶意中伤</w:t>
      </w:r>
      <w:r>
        <w:rPr>
          <w:rFonts w:hint="eastAsia" w:ascii="仿宋_GB2312" w:hAnsi="微软雅黑" w:eastAsia="仿宋_GB2312"/>
          <w:color w:val="000000"/>
          <w:sz w:val="32"/>
          <w:szCs w:val="32"/>
          <w:lang w:val="en-US" w:eastAsia="zh-CN"/>
        </w:rPr>
        <w:t>等</w:t>
      </w:r>
      <w:r>
        <w:rPr>
          <w:rFonts w:hint="eastAsia" w:ascii="仿宋_GB2312" w:hAnsi="微软雅黑" w:eastAsia="仿宋_GB2312"/>
          <w:color w:val="000000"/>
          <w:sz w:val="32"/>
          <w:szCs w:val="32"/>
        </w:rPr>
        <w:t>行为,营造干事创业的浓厚氛围。坚持抓</w:t>
      </w:r>
      <w:r>
        <w:rPr>
          <w:rFonts w:hint="eastAsia" w:ascii="仿宋_GB2312" w:hAnsi="微软雅黑" w:eastAsia="仿宋_GB2312"/>
          <w:color w:val="000000"/>
          <w:sz w:val="32"/>
          <w:szCs w:val="32"/>
          <w:lang w:val="en-US" w:eastAsia="zh-CN"/>
        </w:rPr>
        <w:t>典型</w:t>
      </w:r>
      <w:r>
        <w:rPr>
          <w:rFonts w:hint="eastAsia" w:ascii="仿宋_GB2312" w:hAnsi="微软雅黑" w:eastAsia="仿宋_GB2312"/>
          <w:color w:val="000000"/>
          <w:sz w:val="32"/>
          <w:szCs w:val="32"/>
        </w:rPr>
        <w:t>、树导向,既曝光反面案</w:t>
      </w:r>
      <w:r>
        <w:rPr>
          <w:rFonts w:hint="eastAsia" w:ascii="仿宋_GB2312" w:hAnsi="仿宋_GB2312" w:eastAsia="仿宋_GB2312" w:cs="仿宋_GB2312"/>
          <w:color w:val="000000"/>
          <w:sz w:val="32"/>
          <w:szCs w:val="32"/>
        </w:rPr>
        <w:t>例</w:t>
      </w:r>
      <w:r>
        <w:rPr>
          <w:rFonts w:hint="eastAsia" w:ascii="仿宋_GB2312" w:hAnsi="微软雅黑" w:eastAsia="仿宋_GB2312"/>
          <w:color w:val="000000"/>
          <w:sz w:val="32"/>
          <w:szCs w:val="32"/>
        </w:rPr>
        <w:t>,也注重挖掘身边的先进</w:t>
      </w:r>
      <w:r>
        <w:rPr>
          <w:rFonts w:hint="eastAsia" w:ascii="仿宋_GB2312" w:hAnsi="微软雅黑" w:eastAsia="仿宋_GB2312"/>
          <w:color w:val="000000"/>
          <w:sz w:val="32"/>
          <w:szCs w:val="32"/>
          <w:lang w:val="en-US" w:eastAsia="zh-CN"/>
        </w:rPr>
        <w:t>事迹</w:t>
      </w:r>
      <w:r>
        <w:rPr>
          <w:rFonts w:hint="eastAsia" w:ascii="仿宋_GB2312" w:hAnsi="微软雅黑" w:eastAsia="仿宋_GB2312"/>
          <w:color w:val="000000"/>
          <w:sz w:val="32"/>
          <w:szCs w:val="32"/>
        </w:rPr>
        <w:t>,让广大党员干部学有榜样、赶有目标。</w:t>
      </w:r>
    </w:p>
    <w:p>
      <w:pPr>
        <w:pStyle w:val="4"/>
        <w:adjustRightInd w:val="0"/>
        <w:snapToGrid w:val="0"/>
        <w:spacing w:before="0" w:beforeAutospacing="0" w:after="0" w:afterAutospacing="0" w:line="560" w:lineRule="exact"/>
        <w:ind w:firstLine="643" w:firstLineChars="200"/>
        <w:jc w:val="both"/>
        <w:rPr>
          <w:rFonts w:hint="default" w:ascii="仿宋" w:hAnsi="仿宋" w:eastAsia="仿宋_GB2312" w:cs="仿宋"/>
          <w:sz w:val="32"/>
          <w:szCs w:val="32"/>
          <w:lang w:val="en-US" w:eastAsia="zh-CN"/>
        </w:rPr>
      </w:pPr>
      <w:r>
        <w:rPr>
          <w:rFonts w:hint="eastAsia" w:ascii="楷体_GB2312" w:hAnsi="微软雅黑" w:eastAsia="楷体_GB2312"/>
          <w:b/>
          <w:color w:val="000000"/>
          <w:sz w:val="32"/>
          <w:szCs w:val="32"/>
        </w:rPr>
        <w:t>(六)评议</w:t>
      </w:r>
      <w:r>
        <w:rPr>
          <w:rFonts w:hint="eastAsia" w:ascii="仿宋_GB2312" w:hAnsi="微软雅黑" w:eastAsia="仿宋_GB2312"/>
          <w:color w:val="000000"/>
          <w:sz w:val="32"/>
          <w:szCs w:val="32"/>
        </w:rPr>
        <w:t>。充分调动服务对象参与的积极性,接受社会各界的监督，及时对各职能科室作风建设情况进行评价。局“</w:t>
      </w:r>
      <w:r>
        <w:rPr>
          <w:rFonts w:hint="eastAsia" w:ascii="仿宋_GB2312" w:hAnsi="微软雅黑" w:eastAsia="仿宋_GB2312"/>
          <w:color w:val="000000"/>
          <w:sz w:val="32"/>
          <w:szCs w:val="32"/>
          <w:lang w:val="en-US" w:eastAsia="zh-CN"/>
        </w:rPr>
        <w:t>作风建设提升年</w:t>
      </w:r>
      <w:r>
        <w:rPr>
          <w:rFonts w:hint="eastAsia" w:ascii="仿宋_GB2312" w:hAnsi="微软雅黑" w:eastAsia="仿宋_GB2312"/>
          <w:color w:val="000000"/>
          <w:sz w:val="32"/>
          <w:szCs w:val="32"/>
        </w:rPr>
        <w:t>”活动办公室根据评价情况和日常督查情况,</w:t>
      </w:r>
      <w:r>
        <w:rPr>
          <w:rFonts w:hint="eastAsia" w:ascii="仿宋_GB2312" w:hAnsi="微软雅黑" w:eastAsia="仿宋_GB2312"/>
          <w:color w:val="000000"/>
          <w:sz w:val="32"/>
          <w:szCs w:val="32"/>
          <w:lang w:val="en-US" w:eastAsia="zh-CN"/>
        </w:rPr>
        <w:t>进行适时讲评、通报、总结。</w:t>
      </w:r>
    </w:p>
    <w:p>
      <w:pPr>
        <w:numPr>
          <w:ilvl w:val="0"/>
          <w:numId w:val="0"/>
        </w:numPr>
        <w:ind w:firstLine="643" w:firstLineChars="200"/>
        <w:rPr>
          <w:rFonts w:hint="eastAsia" w:ascii="黑体" w:hAnsi="黑体" w:eastAsia="黑体" w:cs="黑体"/>
          <w:b/>
          <w:bCs/>
          <w:sz w:val="32"/>
          <w:szCs w:val="32"/>
        </w:rPr>
      </w:pPr>
      <w:r>
        <w:rPr>
          <w:rFonts w:hint="eastAsia" w:ascii="黑体" w:hAnsi="黑体" w:eastAsia="黑体" w:cs="黑体"/>
          <w:b/>
          <w:bCs/>
          <w:sz w:val="32"/>
          <w:szCs w:val="32"/>
          <w:lang w:val="en-US" w:eastAsia="zh-CN"/>
        </w:rPr>
        <w:t>六、</w:t>
      </w:r>
      <w:r>
        <w:rPr>
          <w:rFonts w:hint="eastAsia" w:ascii="黑体" w:hAnsi="黑体" w:eastAsia="黑体" w:cs="黑体"/>
          <w:b/>
          <w:bCs/>
          <w:sz w:val="32"/>
          <w:szCs w:val="32"/>
        </w:rPr>
        <w:t>工作要求</w:t>
      </w:r>
    </w:p>
    <w:p>
      <w:pPr>
        <w:pStyle w:val="4"/>
        <w:adjustRightInd w:val="0"/>
        <w:snapToGrid w:val="0"/>
        <w:spacing w:before="0" w:beforeAutospacing="0" w:after="0" w:afterAutospacing="0" w:line="56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开展“</w:t>
      </w:r>
      <w:r>
        <w:rPr>
          <w:rFonts w:hint="eastAsia" w:ascii="仿宋_GB2312" w:hAnsi="微软雅黑" w:eastAsia="仿宋_GB2312"/>
          <w:color w:val="000000"/>
          <w:sz w:val="32"/>
          <w:szCs w:val="32"/>
          <w:lang w:val="en-US" w:eastAsia="zh-CN"/>
        </w:rPr>
        <w:t>作风建设提升</w:t>
      </w:r>
      <w:r>
        <w:rPr>
          <w:rFonts w:hint="eastAsia" w:ascii="仿宋_GB2312" w:hAnsi="微软雅黑" w:eastAsia="仿宋_GB2312"/>
          <w:color w:val="000000"/>
          <w:sz w:val="32"/>
          <w:szCs w:val="32"/>
        </w:rPr>
        <w:t>年”活动是市委、市政府的一项重大工作部署,既是攻坚战、又是持久战,任务艰巨、意义重大。</w:t>
      </w:r>
      <w:r>
        <w:rPr>
          <w:rFonts w:hint="eastAsia" w:ascii="仿宋_GB2312" w:hAnsi="微软雅黑" w:eastAsia="仿宋_GB2312"/>
          <w:color w:val="000000"/>
          <w:sz w:val="32"/>
          <w:szCs w:val="32"/>
          <w:lang w:val="en-US" w:eastAsia="zh-CN"/>
        </w:rPr>
        <w:t>全局</w:t>
      </w:r>
      <w:r>
        <w:rPr>
          <w:rFonts w:hint="eastAsia" w:ascii="仿宋_GB2312" w:hAnsi="微软雅黑" w:eastAsia="仿宋_GB2312"/>
          <w:color w:val="000000"/>
          <w:sz w:val="32"/>
          <w:szCs w:val="32"/>
        </w:rPr>
        <w:t>必须高度重视,精心组织、扎实推进,确保取得实实在在的成效。</w:t>
      </w:r>
    </w:p>
    <w:p>
      <w:pPr>
        <w:ind w:firstLine="643" w:firstLineChars="200"/>
        <w:rPr>
          <w:rFonts w:hint="eastAsia" w:ascii="仿宋_GB2312" w:hAnsi="微软雅黑" w:eastAsia="仿宋_GB2312"/>
          <w:color w:val="000000"/>
          <w:sz w:val="32"/>
          <w:szCs w:val="32"/>
          <w:lang w:eastAsia="zh-CN"/>
        </w:rPr>
      </w:pPr>
      <w:r>
        <w:rPr>
          <w:rFonts w:hint="eastAsia" w:ascii="楷体_GB2312" w:hAnsi="微软雅黑" w:eastAsia="楷体_GB2312" w:cs="宋体"/>
          <w:b/>
          <w:color w:val="000000"/>
          <w:kern w:val="0"/>
          <w:sz w:val="32"/>
          <w:szCs w:val="32"/>
          <w:lang w:val="en-US" w:eastAsia="zh-CN" w:bidi="ar-SA"/>
        </w:rPr>
        <w:t>（一）加强组织领导。</w:t>
      </w:r>
      <w:r>
        <w:rPr>
          <w:rFonts w:ascii="仿宋_GB2312" w:hAnsi="微软雅黑" w:eastAsia="仿宋_GB2312"/>
          <w:color w:val="000000"/>
          <w:sz w:val="32"/>
          <w:szCs w:val="32"/>
        </w:rPr>
        <w:t>成立由</w:t>
      </w:r>
      <w:r>
        <w:rPr>
          <w:rFonts w:hint="eastAsia" w:ascii="仿宋_GB2312" w:hAnsi="微软雅黑" w:eastAsia="仿宋_GB2312"/>
          <w:color w:val="000000"/>
          <w:sz w:val="32"/>
          <w:szCs w:val="32"/>
        </w:rPr>
        <w:t>局党组书记</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局长白振国</w:t>
      </w:r>
      <w:r>
        <w:rPr>
          <w:rFonts w:hint="eastAsia" w:ascii="仿宋_GB2312" w:hAnsi="微软雅黑" w:eastAsia="仿宋_GB2312"/>
          <w:color w:val="000000"/>
          <w:sz w:val="32"/>
          <w:szCs w:val="32"/>
        </w:rPr>
        <w:t>同志</w:t>
      </w:r>
      <w:r>
        <w:rPr>
          <w:rFonts w:ascii="仿宋_GB2312" w:hAnsi="微软雅黑" w:eastAsia="仿宋_GB2312"/>
          <w:color w:val="000000"/>
          <w:sz w:val="32"/>
          <w:szCs w:val="32"/>
        </w:rPr>
        <w:t>任组长</w:t>
      </w:r>
      <w:r>
        <w:rPr>
          <w:rFonts w:hint="eastAsia" w:ascii="仿宋_GB2312" w:hAnsi="微软雅黑" w:eastAsia="仿宋_GB2312"/>
          <w:color w:val="000000"/>
          <w:sz w:val="32"/>
          <w:szCs w:val="32"/>
        </w:rPr>
        <w:t>，局党组副书记</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副局长张涛、</w:t>
      </w:r>
      <w:r>
        <w:rPr>
          <w:rFonts w:hint="eastAsia" w:ascii="仿宋_GB2312" w:hAnsi="微软雅黑" w:eastAsia="仿宋_GB2312"/>
          <w:color w:val="000000"/>
          <w:sz w:val="32"/>
          <w:szCs w:val="32"/>
        </w:rPr>
        <w:t>刘波同志任</w:t>
      </w:r>
      <w:r>
        <w:rPr>
          <w:rFonts w:ascii="仿宋_GB2312" w:hAnsi="微软雅黑" w:eastAsia="仿宋_GB2312"/>
          <w:color w:val="000000"/>
          <w:sz w:val="32"/>
          <w:szCs w:val="32"/>
        </w:rPr>
        <w:t>副组长</w:t>
      </w:r>
      <w:r>
        <w:rPr>
          <w:rFonts w:hint="eastAsia" w:ascii="仿宋_GB2312" w:hAnsi="微软雅黑" w:eastAsia="仿宋_GB2312"/>
          <w:color w:val="000000"/>
          <w:sz w:val="32"/>
          <w:szCs w:val="32"/>
        </w:rPr>
        <w:t>，</w:t>
      </w:r>
      <w:r>
        <w:rPr>
          <w:rFonts w:ascii="仿宋_GB2312" w:hAnsi="微软雅黑" w:eastAsia="仿宋_GB2312"/>
          <w:color w:val="000000"/>
          <w:sz w:val="32"/>
          <w:szCs w:val="32"/>
        </w:rPr>
        <w:t>其他班子</w:t>
      </w:r>
      <w:r>
        <w:rPr>
          <w:rFonts w:hint="eastAsia" w:ascii="仿宋_GB2312" w:hAnsi="微软雅黑" w:eastAsia="仿宋_GB2312"/>
          <w:color w:val="000000"/>
          <w:sz w:val="32"/>
          <w:szCs w:val="32"/>
          <w:lang w:val="en-US" w:eastAsia="zh-CN"/>
        </w:rPr>
        <w:t>成员为组员</w:t>
      </w:r>
      <w:r>
        <w:rPr>
          <w:rFonts w:ascii="仿宋_GB2312" w:hAnsi="微软雅黑" w:eastAsia="仿宋_GB2312"/>
          <w:color w:val="000000"/>
          <w:sz w:val="32"/>
          <w:szCs w:val="32"/>
        </w:rPr>
        <w:t>的领导小组，负责</w:t>
      </w:r>
      <w:r>
        <w:rPr>
          <w:rFonts w:hint="eastAsia" w:ascii="仿宋_GB2312" w:hAnsi="微软雅黑" w:eastAsia="仿宋_GB2312"/>
          <w:color w:val="000000"/>
          <w:sz w:val="32"/>
          <w:szCs w:val="32"/>
        </w:rPr>
        <w:t>局</w:t>
      </w:r>
      <w:r>
        <w:rPr>
          <w:rFonts w:ascii="仿宋_GB2312" w:hAnsi="微软雅黑" w:eastAsia="仿宋_GB2312"/>
          <w:color w:val="000000"/>
          <w:sz w:val="32"/>
          <w:szCs w:val="32"/>
        </w:rPr>
        <w:t>作风</w:t>
      </w:r>
      <w:r>
        <w:rPr>
          <w:rFonts w:hint="eastAsia" w:ascii="仿宋_GB2312" w:hAnsi="微软雅黑" w:eastAsia="仿宋_GB2312"/>
          <w:color w:val="000000"/>
          <w:sz w:val="32"/>
          <w:szCs w:val="32"/>
          <w:lang w:val="en-US" w:eastAsia="zh-CN"/>
        </w:rPr>
        <w:t>建设提升</w:t>
      </w:r>
      <w:r>
        <w:rPr>
          <w:rFonts w:hint="eastAsia" w:ascii="仿宋_GB2312" w:hAnsi="微软雅黑" w:eastAsia="仿宋_GB2312"/>
          <w:color w:val="000000"/>
          <w:sz w:val="32"/>
          <w:szCs w:val="32"/>
        </w:rPr>
        <w:t>工作</w:t>
      </w:r>
      <w:r>
        <w:rPr>
          <w:rFonts w:ascii="仿宋_GB2312" w:hAnsi="微软雅黑" w:eastAsia="仿宋_GB2312"/>
          <w:color w:val="000000"/>
          <w:sz w:val="32"/>
          <w:szCs w:val="32"/>
        </w:rPr>
        <w:t>的领导</w:t>
      </w:r>
      <w:r>
        <w:rPr>
          <w:rFonts w:hint="eastAsia" w:ascii="仿宋_GB2312" w:hAnsi="微软雅黑" w:eastAsia="仿宋_GB2312"/>
          <w:color w:val="000000"/>
          <w:sz w:val="32"/>
          <w:szCs w:val="32"/>
        </w:rPr>
        <w:t>和</w:t>
      </w:r>
      <w:r>
        <w:rPr>
          <w:rFonts w:ascii="仿宋_GB2312" w:hAnsi="微软雅黑" w:eastAsia="仿宋_GB2312"/>
          <w:color w:val="000000"/>
          <w:sz w:val="32"/>
          <w:szCs w:val="32"/>
        </w:rPr>
        <w:t>指导。领导小组</w:t>
      </w:r>
      <w:r>
        <w:rPr>
          <w:rFonts w:hint="eastAsia" w:ascii="仿宋_GB2312" w:hAnsi="微软雅黑" w:eastAsia="仿宋_GB2312"/>
          <w:color w:val="000000"/>
          <w:sz w:val="32"/>
          <w:szCs w:val="32"/>
        </w:rPr>
        <w:t>下设</w:t>
      </w:r>
      <w:r>
        <w:rPr>
          <w:rFonts w:ascii="仿宋_GB2312" w:hAnsi="微软雅黑" w:eastAsia="仿宋_GB2312"/>
          <w:color w:val="000000"/>
          <w:sz w:val="32"/>
          <w:szCs w:val="32"/>
        </w:rPr>
        <w:t>办公室</w:t>
      </w:r>
      <w:r>
        <w:rPr>
          <w:rFonts w:hint="eastAsia" w:ascii="仿宋_GB2312" w:hAnsi="微软雅黑" w:eastAsia="仿宋_GB2312"/>
          <w:color w:val="000000"/>
          <w:sz w:val="32"/>
          <w:szCs w:val="32"/>
        </w:rPr>
        <w:t>，办公室</w:t>
      </w:r>
      <w:r>
        <w:rPr>
          <w:rFonts w:ascii="仿宋_GB2312" w:hAnsi="微软雅黑" w:eastAsia="仿宋_GB2312"/>
          <w:color w:val="000000"/>
          <w:sz w:val="32"/>
          <w:szCs w:val="32"/>
        </w:rPr>
        <w:t>设在</w:t>
      </w:r>
      <w:r>
        <w:rPr>
          <w:rFonts w:hint="eastAsia" w:ascii="仿宋_GB2312" w:hAnsi="微软雅黑" w:eastAsia="仿宋_GB2312"/>
          <w:color w:val="000000"/>
          <w:sz w:val="32"/>
          <w:szCs w:val="32"/>
        </w:rPr>
        <w:t>局机关党委</w:t>
      </w:r>
      <w:r>
        <w:rPr>
          <w:rFonts w:ascii="仿宋_GB2312" w:hAnsi="微软雅黑" w:eastAsia="仿宋_GB2312"/>
          <w:color w:val="000000"/>
          <w:sz w:val="32"/>
          <w:szCs w:val="32"/>
        </w:rPr>
        <w:t>，</w:t>
      </w:r>
      <w:r>
        <w:rPr>
          <w:rFonts w:hint="eastAsia" w:ascii="仿宋_GB2312" w:hAnsi="微软雅黑" w:eastAsia="仿宋_GB2312"/>
          <w:color w:val="000000"/>
          <w:sz w:val="32"/>
          <w:szCs w:val="32"/>
          <w:lang w:val="en-US" w:eastAsia="zh-CN"/>
        </w:rPr>
        <w:t>局党组副书记、副局长张涛、刘波同志为主任，各科室、二级单位负责人为组员，</w:t>
      </w:r>
      <w:r>
        <w:rPr>
          <w:rFonts w:hint="eastAsia" w:ascii="仿宋_GB2312" w:hAnsi="微软雅黑" w:eastAsia="仿宋_GB2312"/>
          <w:color w:val="000000"/>
          <w:sz w:val="32"/>
          <w:szCs w:val="32"/>
        </w:rPr>
        <w:t>具体</w:t>
      </w:r>
      <w:r>
        <w:rPr>
          <w:rFonts w:ascii="仿宋_GB2312" w:hAnsi="微软雅黑" w:eastAsia="仿宋_GB2312"/>
          <w:color w:val="000000"/>
          <w:sz w:val="32"/>
          <w:szCs w:val="32"/>
        </w:rPr>
        <w:t>负责</w:t>
      </w:r>
      <w:r>
        <w:rPr>
          <w:rFonts w:hint="eastAsia" w:ascii="仿宋_GB2312" w:hAnsi="微软雅黑" w:eastAsia="仿宋_GB2312"/>
          <w:color w:val="000000"/>
          <w:sz w:val="32"/>
          <w:szCs w:val="32"/>
        </w:rPr>
        <w:t>“作风</w:t>
      </w:r>
      <w:r>
        <w:rPr>
          <w:rFonts w:hint="eastAsia" w:ascii="仿宋_GB2312" w:hAnsi="微软雅黑" w:eastAsia="仿宋_GB2312"/>
          <w:color w:val="000000"/>
          <w:sz w:val="32"/>
          <w:szCs w:val="32"/>
          <w:lang w:val="en-US" w:eastAsia="zh-CN"/>
        </w:rPr>
        <w:t>建设提升</w:t>
      </w:r>
      <w:r>
        <w:rPr>
          <w:rFonts w:hint="eastAsia" w:ascii="仿宋_GB2312" w:hAnsi="微软雅黑" w:eastAsia="仿宋_GB2312"/>
          <w:color w:val="000000"/>
          <w:sz w:val="32"/>
          <w:szCs w:val="32"/>
        </w:rPr>
        <w:t>年”活动</w:t>
      </w:r>
      <w:r>
        <w:rPr>
          <w:rFonts w:ascii="仿宋_GB2312" w:hAnsi="微软雅黑" w:eastAsia="仿宋_GB2312"/>
          <w:color w:val="000000"/>
          <w:sz w:val="32"/>
          <w:szCs w:val="32"/>
        </w:rPr>
        <w:t>日常工作</w:t>
      </w:r>
      <w:r>
        <w:rPr>
          <w:rFonts w:hint="eastAsia" w:ascii="仿宋_GB2312" w:hAnsi="微软雅黑" w:eastAsia="仿宋_GB2312"/>
          <w:color w:val="000000"/>
          <w:sz w:val="32"/>
          <w:szCs w:val="32"/>
          <w:lang w:val="en-US" w:eastAsia="zh-CN"/>
        </w:rPr>
        <w:t>的</w:t>
      </w:r>
      <w:r>
        <w:rPr>
          <w:rFonts w:ascii="仿宋_GB2312" w:hAnsi="微软雅黑" w:eastAsia="仿宋_GB2312"/>
          <w:color w:val="000000"/>
          <w:sz w:val="32"/>
          <w:szCs w:val="32"/>
        </w:rPr>
        <w:t>组织</w:t>
      </w:r>
      <w:r>
        <w:rPr>
          <w:rFonts w:hint="eastAsia" w:ascii="仿宋_GB2312" w:hAnsi="微软雅黑" w:eastAsia="仿宋_GB2312"/>
          <w:color w:val="000000"/>
          <w:sz w:val="32"/>
          <w:szCs w:val="32"/>
        </w:rPr>
        <w:t>与</w:t>
      </w:r>
      <w:r>
        <w:rPr>
          <w:rFonts w:ascii="仿宋_GB2312" w:hAnsi="微软雅黑" w:eastAsia="仿宋_GB2312"/>
          <w:color w:val="000000"/>
          <w:sz w:val="32"/>
          <w:szCs w:val="32"/>
        </w:rPr>
        <w:t>实施。</w:t>
      </w:r>
      <w:r>
        <w:rPr>
          <w:rFonts w:hint="eastAsia" w:ascii="仿宋" w:hAnsi="仿宋" w:eastAsia="仿宋" w:cs="仿宋"/>
          <w:sz w:val="32"/>
          <w:szCs w:val="32"/>
        </w:rPr>
        <w:t>搞好综合协调，加强工作指导，确保</w:t>
      </w:r>
      <w:r>
        <w:rPr>
          <w:rFonts w:hint="eastAsia" w:ascii="仿宋" w:hAnsi="仿宋" w:eastAsia="仿宋" w:cs="仿宋"/>
          <w:sz w:val="32"/>
          <w:szCs w:val="32"/>
          <w:lang w:val="en-US" w:eastAsia="zh-CN"/>
        </w:rPr>
        <w:t>此项活动有序</w:t>
      </w:r>
      <w:r>
        <w:rPr>
          <w:rFonts w:hint="eastAsia" w:ascii="仿宋" w:hAnsi="仿宋" w:eastAsia="仿宋" w:cs="仿宋"/>
          <w:sz w:val="32"/>
          <w:szCs w:val="32"/>
        </w:rPr>
        <w:t>开展。各单位要切实履行牵头责任，研究制定具体工作方案，加强协作、强化落实。</w:t>
      </w:r>
    </w:p>
    <w:p>
      <w:pPr>
        <w:numPr>
          <w:ilvl w:val="0"/>
          <w:numId w:val="0"/>
        </w:numPr>
        <w:ind w:firstLine="643" w:firstLineChars="200"/>
        <w:rPr>
          <w:rFonts w:hint="eastAsia" w:ascii="仿宋" w:hAnsi="仿宋" w:eastAsia="仿宋" w:cs="仿宋"/>
          <w:sz w:val="32"/>
          <w:szCs w:val="32"/>
          <w:lang w:eastAsia="zh-CN"/>
        </w:rPr>
      </w:pPr>
      <w:r>
        <w:rPr>
          <w:rFonts w:hint="eastAsia" w:ascii="楷体_GB2312" w:hAnsi="微软雅黑" w:eastAsia="楷体_GB2312" w:cs="宋体"/>
          <w:b/>
          <w:color w:val="000000"/>
          <w:kern w:val="0"/>
          <w:sz w:val="32"/>
          <w:szCs w:val="32"/>
          <w:lang w:val="en-US" w:eastAsia="zh-CN" w:bidi="ar-SA"/>
        </w:rPr>
        <w:t>（二）广泛开展宣传。</w:t>
      </w:r>
      <w:r>
        <w:rPr>
          <w:rFonts w:hint="eastAsia" w:ascii="仿宋_GB2312" w:hAnsi="微软雅黑" w:eastAsia="仿宋_GB2312"/>
          <w:color w:val="000000"/>
          <w:sz w:val="32"/>
          <w:szCs w:val="32"/>
        </w:rPr>
        <w:t>各科室</w:t>
      </w:r>
      <w:r>
        <w:rPr>
          <w:rFonts w:hint="eastAsia" w:ascii="仿宋_GB2312" w:hAnsi="微软雅黑" w:eastAsia="仿宋_GB2312"/>
          <w:color w:val="000000"/>
          <w:sz w:val="32"/>
          <w:szCs w:val="32"/>
          <w:lang w:val="en-US" w:eastAsia="zh-CN"/>
        </w:rPr>
        <w:t>和二级单位</w:t>
      </w:r>
      <w:r>
        <w:rPr>
          <w:rFonts w:hint="eastAsia" w:ascii="仿宋_GB2312" w:hAnsi="微软雅黑" w:eastAsia="仿宋_GB2312"/>
          <w:color w:val="000000"/>
          <w:sz w:val="32"/>
          <w:szCs w:val="32"/>
        </w:rPr>
        <w:t>要深刻</w:t>
      </w:r>
      <w:r>
        <w:rPr>
          <w:rFonts w:hint="eastAsia" w:ascii="仿宋_GB2312" w:hAnsi="微软雅黑" w:eastAsia="仿宋_GB2312"/>
          <w:color w:val="000000"/>
          <w:sz w:val="32"/>
          <w:szCs w:val="32"/>
          <w:lang w:val="en-US" w:eastAsia="zh-CN"/>
        </w:rPr>
        <w:t>领</w:t>
      </w:r>
      <w:r>
        <w:rPr>
          <w:rFonts w:hint="eastAsia" w:ascii="仿宋_GB2312" w:hAnsi="微软雅黑" w:eastAsia="仿宋_GB2312"/>
          <w:color w:val="000000"/>
          <w:sz w:val="32"/>
          <w:szCs w:val="32"/>
        </w:rPr>
        <w:t>会本次活动的重大意义，</w:t>
      </w:r>
      <w:r>
        <w:rPr>
          <w:rFonts w:hint="eastAsia" w:ascii="仿宋_GB2312" w:hAnsi="微软雅黑" w:eastAsia="仿宋_GB2312"/>
          <w:color w:val="000000"/>
          <w:sz w:val="32"/>
          <w:szCs w:val="32"/>
          <w:lang w:val="en-US" w:eastAsia="zh-CN"/>
        </w:rPr>
        <w:t>充分</w:t>
      </w:r>
      <w:r>
        <w:rPr>
          <w:rFonts w:hint="eastAsia" w:ascii="仿宋" w:hAnsi="仿宋" w:eastAsia="仿宋" w:cs="仿宋"/>
          <w:sz w:val="32"/>
          <w:szCs w:val="32"/>
        </w:rPr>
        <w:t>利用电视、广播、报刊和网络等载体，</w:t>
      </w:r>
      <w:r>
        <w:rPr>
          <w:rFonts w:hint="eastAsia" w:ascii="仿宋_GB2312" w:hAnsi="微软雅黑" w:eastAsia="仿宋_GB2312"/>
          <w:color w:val="000000"/>
          <w:sz w:val="32"/>
          <w:szCs w:val="32"/>
        </w:rPr>
        <w:t>大力宣传好经验、好做法、好典型，切实做好舆论宣传和教育引导工作，</w:t>
      </w:r>
      <w:r>
        <w:rPr>
          <w:rFonts w:hint="eastAsia" w:ascii="仿宋" w:hAnsi="仿宋" w:eastAsia="仿宋" w:cs="仿宋"/>
          <w:sz w:val="32"/>
          <w:szCs w:val="32"/>
        </w:rPr>
        <w:t>多形式、多角度宣传报道</w:t>
      </w:r>
      <w:r>
        <w:rPr>
          <w:rFonts w:hint="eastAsia" w:ascii="仿宋" w:hAnsi="仿宋" w:eastAsia="仿宋" w:cs="仿宋"/>
          <w:sz w:val="32"/>
          <w:szCs w:val="32"/>
          <w:lang w:val="en-US" w:eastAsia="zh-CN"/>
        </w:rPr>
        <w:t>我局</w:t>
      </w:r>
      <w:r>
        <w:rPr>
          <w:rFonts w:hint="eastAsia" w:ascii="仿宋" w:hAnsi="仿宋" w:eastAsia="仿宋" w:cs="仿宋"/>
          <w:sz w:val="32"/>
          <w:szCs w:val="32"/>
        </w:rPr>
        <w:t>“作风建设提升年”活动开展情况，围绕作风建设中的突出问题，及时公开曝光，促进问题整改。切实做好</w:t>
      </w:r>
      <w:r>
        <w:rPr>
          <w:rFonts w:hint="eastAsia" w:ascii="仿宋" w:hAnsi="仿宋" w:eastAsia="仿宋" w:cs="仿宋"/>
          <w:sz w:val="32"/>
          <w:szCs w:val="32"/>
          <w:lang w:val="en-US" w:eastAsia="zh-CN"/>
        </w:rPr>
        <w:t>舆论</w:t>
      </w:r>
      <w:r>
        <w:rPr>
          <w:rFonts w:hint="eastAsia" w:ascii="仿宋" w:hAnsi="仿宋" w:eastAsia="仿宋" w:cs="仿宋"/>
          <w:sz w:val="32"/>
          <w:szCs w:val="32"/>
        </w:rPr>
        <w:t>监督和引导工作，为促进作风转变、优化</w:t>
      </w:r>
      <w:r>
        <w:rPr>
          <w:rFonts w:hint="eastAsia" w:ascii="仿宋" w:hAnsi="仿宋" w:eastAsia="仿宋" w:cs="仿宋"/>
          <w:sz w:val="32"/>
          <w:szCs w:val="32"/>
          <w:lang w:val="en-US" w:eastAsia="zh-CN"/>
        </w:rPr>
        <w:t>工作</w:t>
      </w:r>
      <w:r>
        <w:rPr>
          <w:rFonts w:hint="eastAsia" w:ascii="仿宋" w:hAnsi="仿宋" w:eastAsia="仿宋" w:cs="仿宋"/>
          <w:sz w:val="32"/>
          <w:szCs w:val="32"/>
        </w:rPr>
        <w:t>环境营造良好氛</w:t>
      </w:r>
      <w:r>
        <w:rPr>
          <w:rFonts w:hint="eastAsia" w:ascii="仿宋" w:hAnsi="仿宋" w:eastAsia="仿宋" w:cs="仿宋"/>
          <w:sz w:val="32"/>
          <w:szCs w:val="32"/>
          <w:lang w:eastAsia="zh-CN"/>
        </w:rPr>
        <w:t>。</w:t>
      </w:r>
    </w:p>
    <w:p>
      <w:pPr>
        <w:ind w:firstLine="643" w:firstLineChars="200"/>
        <w:rPr>
          <w:rFonts w:hint="eastAsia" w:ascii="仿宋" w:hAnsi="仿宋" w:eastAsia="仿宋" w:cs="仿宋"/>
          <w:sz w:val="32"/>
          <w:szCs w:val="32"/>
        </w:rPr>
      </w:pPr>
      <w:r>
        <w:rPr>
          <w:rFonts w:hint="eastAsia" w:ascii="楷体_GB2312" w:hAnsi="微软雅黑" w:eastAsia="楷体_GB2312" w:cs="宋体"/>
          <w:b/>
          <w:color w:val="000000"/>
          <w:kern w:val="0"/>
          <w:sz w:val="32"/>
          <w:szCs w:val="32"/>
          <w:lang w:val="en-US" w:eastAsia="zh-CN" w:bidi="ar-SA"/>
        </w:rPr>
        <w:t>（三）严格督查问责。</w:t>
      </w:r>
      <w:r>
        <w:rPr>
          <w:rFonts w:hint="eastAsia" w:ascii="仿宋" w:hAnsi="仿宋" w:eastAsia="仿宋" w:cs="仿宋"/>
          <w:sz w:val="32"/>
          <w:szCs w:val="32"/>
        </w:rPr>
        <w:t>要围绕市委、市政府中心工作和</w:t>
      </w:r>
    </w:p>
    <w:p>
      <w:pPr>
        <w:rPr>
          <w:rFonts w:hint="eastAsia" w:ascii="仿宋" w:hAnsi="仿宋" w:eastAsia="仿宋" w:cs="仿宋"/>
          <w:sz w:val="32"/>
          <w:szCs w:val="32"/>
        </w:rPr>
      </w:pPr>
      <w:r>
        <w:rPr>
          <w:rFonts w:hint="eastAsia" w:ascii="仿宋" w:hAnsi="仿宋" w:eastAsia="仿宋" w:cs="仿宋"/>
          <w:sz w:val="32"/>
          <w:szCs w:val="32"/>
        </w:rPr>
        <w:t>重点任务，聚焦社会关切，瞄准突出问题，持续明查暗访。</w:t>
      </w:r>
    </w:p>
    <w:p>
      <w:pPr>
        <w:rPr>
          <w:rFonts w:hint="eastAsia" w:ascii="仿宋" w:hAnsi="仿宋" w:eastAsia="仿宋" w:cs="仿宋"/>
          <w:sz w:val="32"/>
          <w:szCs w:val="32"/>
        </w:rPr>
      </w:pPr>
      <w:r>
        <w:rPr>
          <w:rFonts w:hint="eastAsia" w:ascii="仿宋" w:hAnsi="仿宋" w:eastAsia="仿宋" w:cs="仿宋"/>
          <w:sz w:val="32"/>
          <w:szCs w:val="32"/>
        </w:rPr>
        <w:t>采取不打招呼，不定时间、直达现场的方式，对落实不力的</w:t>
      </w:r>
    </w:p>
    <w:p>
      <w:pPr>
        <w:rPr>
          <w:rFonts w:hint="eastAsia" w:ascii="仿宋" w:hAnsi="仿宋" w:eastAsia="仿宋" w:cs="仿宋"/>
          <w:sz w:val="32"/>
          <w:szCs w:val="32"/>
          <w:lang w:eastAsia="zh-CN"/>
        </w:rPr>
      </w:pPr>
      <w:r>
        <w:rPr>
          <w:rFonts w:hint="eastAsia" w:ascii="仿宋" w:hAnsi="仿宋" w:eastAsia="仿宋" w:cs="仿宋"/>
          <w:sz w:val="32"/>
          <w:szCs w:val="32"/>
        </w:rPr>
        <w:t>事、落实不力的人发现一起、查处一起、通报一起；对损害企业和群众利益的问题严肃处理。畅通举报通道，用好各类信访举报平台，精准发现问题</w:t>
      </w:r>
      <w:r>
        <w:rPr>
          <w:rFonts w:hint="eastAsia" w:ascii="仿宋" w:hAnsi="仿宋" w:eastAsia="仿宋" w:cs="仿宋"/>
          <w:sz w:val="32"/>
          <w:szCs w:val="32"/>
          <w:lang w:eastAsia="zh-CN"/>
        </w:rPr>
        <w:t>，</w:t>
      </w:r>
      <w:r>
        <w:rPr>
          <w:rFonts w:hint="eastAsia" w:ascii="仿宋" w:hAnsi="仿宋" w:eastAsia="仿宋" w:cs="仿宋"/>
          <w:sz w:val="32"/>
          <w:szCs w:val="32"/>
        </w:rPr>
        <w:t>对作风建设中的典型</w:t>
      </w:r>
      <w:r>
        <w:rPr>
          <w:rFonts w:hint="eastAsia" w:ascii="仿宋" w:hAnsi="仿宋" w:eastAsia="仿宋" w:cs="仿宋"/>
          <w:sz w:val="32"/>
          <w:szCs w:val="32"/>
          <w:lang w:val="en-US" w:eastAsia="zh-CN"/>
        </w:rPr>
        <w:t>问</w:t>
      </w:r>
      <w:r>
        <w:rPr>
          <w:rFonts w:hint="eastAsia" w:ascii="仿宋" w:hAnsi="仿宋" w:eastAsia="仿宋" w:cs="仿宋"/>
          <w:sz w:val="32"/>
          <w:szCs w:val="32"/>
        </w:rPr>
        <w:t>题</w:t>
      </w:r>
      <w:r>
        <w:rPr>
          <w:rFonts w:hint="eastAsia" w:ascii="仿宋" w:hAnsi="仿宋" w:eastAsia="仿宋" w:cs="仿宋"/>
          <w:sz w:val="32"/>
          <w:szCs w:val="32"/>
          <w:lang w:val="en-US" w:eastAsia="zh-CN"/>
        </w:rPr>
        <w:t>严格追责</w:t>
      </w:r>
      <w:r>
        <w:rPr>
          <w:rFonts w:hint="eastAsia" w:ascii="仿宋" w:hAnsi="仿宋" w:eastAsia="仿宋" w:cs="仿宋"/>
          <w:sz w:val="32"/>
          <w:szCs w:val="32"/>
        </w:rPr>
        <w:t>。</w:t>
      </w:r>
    </w:p>
    <w:p>
      <w:pPr>
        <w:ind w:firstLine="643" w:firstLineChars="200"/>
        <w:rPr>
          <w:rFonts w:hint="eastAsia" w:ascii="仿宋" w:hAnsi="仿宋" w:eastAsia="仿宋" w:cs="仿宋"/>
          <w:sz w:val="32"/>
          <w:szCs w:val="32"/>
        </w:rPr>
      </w:pPr>
      <w:r>
        <w:rPr>
          <w:rFonts w:hint="eastAsia" w:ascii="楷体_GB2312" w:hAnsi="微软雅黑" w:eastAsia="楷体_GB2312" w:cs="宋体"/>
          <w:b/>
          <w:color w:val="000000"/>
          <w:kern w:val="0"/>
          <w:sz w:val="32"/>
          <w:szCs w:val="32"/>
          <w:lang w:val="en-US" w:eastAsia="zh-CN" w:bidi="ar-SA"/>
        </w:rPr>
        <w:t>（三）注重建章立制。</w:t>
      </w:r>
      <w:r>
        <w:rPr>
          <w:rFonts w:hint="eastAsia" w:ascii="仿宋" w:hAnsi="仿宋" w:eastAsia="仿宋" w:cs="仿宋"/>
          <w:sz w:val="32"/>
          <w:szCs w:val="32"/>
        </w:rPr>
        <w:t>针对作风方面存在的突出问题，</w:t>
      </w:r>
    </w:p>
    <w:p>
      <w:pPr>
        <w:rPr>
          <w:rFonts w:hint="eastAsia" w:ascii="仿宋" w:hAnsi="仿宋" w:eastAsia="仿宋" w:cs="仿宋"/>
          <w:sz w:val="32"/>
          <w:szCs w:val="32"/>
        </w:rPr>
      </w:pPr>
      <w:r>
        <w:rPr>
          <w:rFonts w:hint="eastAsia" w:ascii="仿宋" w:hAnsi="仿宋" w:eastAsia="仿宋" w:cs="仿宋"/>
          <w:sz w:val="32"/>
          <w:szCs w:val="32"/>
        </w:rPr>
        <w:t>深入剖析原因，制定整改措施，优化工作流程，完善工作制度，提升</w:t>
      </w:r>
      <w:r>
        <w:rPr>
          <w:rFonts w:hint="eastAsia" w:ascii="仿宋" w:hAnsi="仿宋" w:eastAsia="仿宋" w:cs="仿宋"/>
          <w:sz w:val="32"/>
          <w:szCs w:val="32"/>
          <w:lang w:val="en-US" w:eastAsia="zh-CN"/>
        </w:rPr>
        <w:t>工作</w:t>
      </w:r>
      <w:r>
        <w:rPr>
          <w:rFonts w:hint="eastAsia" w:ascii="仿宋" w:hAnsi="仿宋" w:eastAsia="仿宋" w:cs="仿宋"/>
          <w:sz w:val="32"/>
          <w:szCs w:val="32"/>
        </w:rPr>
        <w:t>效能。</w:t>
      </w:r>
      <w:r>
        <w:rPr>
          <w:rFonts w:ascii="仿宋_GB2312" w:hAnsi="微软雅黑" w:eastAsia="仿宋_GB2312"/>
          <w:color w:val="000000"/>
          <w:sz w:val="32"/>
          <w:szCs w:val="32"/>
        </w:rPr>
        <w:t>对机关规章制度进行全面梳理</w:t>
      </w:r>
      <w:r>
        <w:rPr>
          <w:rFonts w:hint="eastAsia" w:ascii="仿宋_GB2312" w:hAnsi="微软雅黑" w:eastAsia="仿宋_GB2312"/>
          <w:color w:val="000000"/>
          <w:sz w:val="32"/>
          <w:szCs w:val="32"/>
        </w:rPr>
        <w:t>，</w:t>
      </w:r>
      <w:r>
        <w:rPr>
          <w:rFonts w:ascii="仿宋_GB2312" w:hAnsi="微软雅黑" w:eastAsia="仿宋_GB2312"/>
          <w:color w:val="000000"/>
          <w:sz w:val="32"/>
          <w:szCs w:val="32"/>
        </w:rPr>
        <w:t>对《党风廉政建设责任制》</w:t>
      </w:r>
      <w:r>
        <w:rPr>
          <w:rFonts w:hint="eastAsia" w:ascii="仿宋_GB2312" w:hAnsi="微软雅黑" w:eastAsia="仿宋_GB2312"/>
          <w:color w:val="000000"/>
          <w:sz w:val="32"/>
          <w:szCs w:val="32"/>
        </w:rPr>
        <w:t>、</w:t>
      </w:r>
      <w:r>
        <w:rPr>
          <w:rFonts w:ascii="仿宋_GB2312" w:hAnsi="微软雅黑" w:eastAsia="仿宋_GB2312"/>
          <w:color w:val="000000"/>
          <w:sz w:val="32"/>
          <w:szCs w:val="32"/>
        </w:rPr>
        <w:t>《首接责任制》、《限时办结制度》</w:t>
      </w:r>
      <w:r>
        <w:rPr>
          <w:rFonts w:hint="eastAsia" w:ascii="仿宋_GB2312" w:hAnsi="微软雅黑" w:eastAsia="仿宋_GB2312"/>
          <w:color w:val="000000"/>
          <w:sz w:val="32"/>
          <w:szCs w:val="32"/>
          <w:lang w:val="en-US" w:eastAsia="zh-CN"/>
        </w:rPr>
        <w:t>等</w:t>
      </w:r>
      <w:r>
        <w:rPr>
          <w:rFonts w:ascii="仿宋_GB2312" w:hAnsi="微软雅黑" w:eastAsia="仿宋_GB2312"/>
          <w:color w:val="000000"/>
          <w:sz w:val="32"/>
          <w:szCs w:val="32"/>
        </w:rPr>
        <w:t>已有且执行良好的制度要进一步坚持；对《机关考勤制度》、《机关请销假制度》等落实不到位的要加强督导执行，确保全局</w:t>
      </w:r>
      <w:r>
        <w:rPr>
          <w:rFonts w:hint="eastAsia" w:ascii="仿宋_GB2312" w:hAnsi="微软雅黑" w:eastAsia="仿宋_GB2312"/>
          <w:color w:val="000000"/>
          <w:sz w:val="32"/>
          <w:szCs w:val="32"/>
        </w:rPr>
        <w:t>各项工作</w:t>
      </w:r>
      <w:r>
        <w:rPr>
          <w:rFonts w:ascii="仿宋_GB2312" w:hAnsi="微软雅黑" w:eastAsia="仿宋_GB2312"/>
          <w:color w:val="000000"/>
          <w:sz w:val="32"/>
          <w:szCs w:val="32"/>
        </w:rPr>
        <w:t>有规可依，有章可循。</w:t>
      </w:r>
    </w:p>
    <w:p>
      <w:pPr>
        <w:ind w:firstLine="643" w:firstLineChars="200"/>
        <w:rPr>
          <w:rFonts w:hint="eastAsia" w:ascii="仿宋" w:hAnsi="仿宋" w:eastAsia="仿宋" w:cs="仿宋"/>
          <w:sz w:val="32"/>
          <w:szCs w:val="32"/>
        </w:rPr>
      </w:pPr>
      <w:r>
        <w:rPr>
          <w:rFonts w:hint="eastAsia" w:ascii="楷体_GB2312" w:hAnsi="微软雅黑" w:eastAsia="楷体_GB2312" w:cs="宋体"/>
          <w:b/>
          <w:color w:val="000000"/>
          <w:kern w:val="0"/>
          <w:sz w:val="32"/>
          <w:szCs w:val="32"/>
          <w:lang w:val="en-US" w:eastAsia="zh-CN" w:bidi="ar-SA"/>
        </w:rPr>
        <w:t>（五）强化考核奖惩。</w:t>
      </w:r>
      <w:r>
        <w:rPr>
          <w:rFonts w:hint="eastAsia" w:ascii="仿宋" w:hAnsi="仿宋" w:eastAsia="仿宋" w:cs="仿宋"/>
          <w:sz w:val="32"/>
          <w:szCs w:val="32"/>
        </w:rPr>
        <w:t>健全完善作风建设考核评价体系，</w:t>
      </w:r>
    </w:p>
    <w:p>
      <w:pPr>
        <w:rPr>
          <w:rFonts w:hint="eastAsia" w:ascii="仿宋" w:hAnsi="仿宋" w:eastAsia="仿宋" w:cs="仿宋"/>
          <w:sz w:val="32"/>
          <w:szCs w:val="32"/>
        </w:rPr>
      </w:pPr>
      <w:r>
        <w:rPr>
          <w:rFonts w:hint="eastAsia" w:ascii="仿宋" w:hAnsi="仿宋" w:eastAsia="仿宋" w:cs="仿宋"/>
          <w:sz w:val="32"/>
          <w:szCs w:val="32"/>
        </w:rPr>
        <w:t>围绕决策部署的落实情况、</w:t>
      </w:r>
      <w:r>
        <w:rPr>
          <w:rFonts w:hint="eastAsia" w:ascii="仿宋" w:hAnsi="仿宋" w:eastAsia="仿宋" w:cs="仿宋"/>
          <w:sz w:val="32"/>
          <w:szCs w:val="32"/>
          <w:lang w:val="en-US" w:eastAsia="zh-CN"/>
        </w:rPr>
        <w:t>社会</w:t>
      </w:r>
      <w:r>
        <w:rPr>
          <w:rFonts w:hint="eastAsia" w:ascii="仿宋" w:hAnsi="仿宋" w:eastAsia="仿宋" w:cs="仿宋"/>
          <w:sz w:val="32"/>
          <w:szCs w:val="32"/>
        </w:rPr>
        <w:t>的满意度等方面，对</w:t>
      </w:r>
      <w:r>
        <w:rPr>
          <w:rFonts w:hint="eastAsia" w:ascii="仿宋" w:hAnsi="仿宋" w:eastAsia="仿宋" w:cs="仿宋"/>
          <w:sz w:val="32"/>
          <w:szCs w:val="32"/>
          <w:lang w:val="en-US" w:eastAsia="zh-CN"/>
        </w:rPr>
        <w:t>相关单位</w:t>
      </w:r>
      <w:r>
        <w:rPr>
          <w:rFonts w:hint="eastAsia" w:ascii="仿宋" w:hAnsi="仿宋" w:eastAsia="仿宋" w:cs="仿宋"/>
          <w:sz w:val="32"/>
          <w:szCs w:val="32"/>
        </w:rPr>
        <w:t>分类进行考评，考评结果公开通报。强化考评结果运用，将考评结果纳入干部年度考核的重要内容，对敢于负责、勇于担当、善于作为、实绩突出的干部优先提拔使用，对消极</w:t>
      </w:r>
      <w:r>
        <w:rPr>
          <w:rFonts w:hint="eastAsia" w:ascii="仿宋" w:hAnsi="仿宋" w:eastAsia="仿宋" w:cs="仿宋"/>
          <w:sz w:val="32"/>
          <w:szCs w:val="32"/>
          <w:lang w:val="en-US" w:eastAsia="zh-CN"/>
        </w:rPr>
        <w:t>懈怠</w:t>
      </w:r>
      <w:r>
        <w:rPr>
          <w:rFonts w:hint="eastAsia" w:ascii="仿宋" w:hAnsi="仿宋" w:eastAsia="仿宋" w:cs="仿宋"/>
          <w:sz w:val="32"/>
          <w:szCs w:val="32"/>
        </w:rPr>
        <w:t>、推诿扯皮、缺乏担当、落实不力的</w:t>
      </w:r>
      <w:r>
        <w:rPr>
          <w:rFonts w:hint="eastAsia" w:ascii="仿宋" w:hAnsi="仿宋" w:eastAsia="仿宋" w:cs="仿宋"/>
          <w:sz w:val="32"/>
          <w:szCs w:val="32"/>
          <w:lang w:val="en-US" w:eastAsia="zh-CN"/>
        </w:rPr>
        <w:t>干</w:t>
      </w:r>
      <w:r>
        <w:rPr>
          <w:rFonts w:hint="eastAsia" w:ascii="仿宋" w:hAnsi="仿宋" w:eastAsia="仿宋" w:cs="仿宋"/>
          <w:sz w:val="32"/>
          <w:szCs w:val="32"/>
        </w:rPr>
        <w:t>部及时进行组织调整。</w:t>
      </w:r>
    </w:p>
    <w:p>
      <w:pPr>
        <w:rPr>
          <w:rFonts w:hint="eastAsia" w:ascii="仿宋" w:hAnsi="仿宋" w:eastAsia="仿宋" w:cs="仿宋"/>
          <w:sz w:val="32"/>
          <w:szCs w:val="32"/>
        </w:rPr>
      </w:pPr>
    </w:p>
    <w:p>
      <w:pPr>
        <w:pStyle w:val="4"/>
        <w:adjustRightInd w:val="0"/>
        <w:snapToGrid w:val="0"/>
        <w:spacing w:before="0" w:beforeAutospacing="0" w:after="0" w:afterAutospacing="0" w:line="560" w:lineRule="exact"/>
        <w:ind w:left="1280" w:hanging="1280" w:hangingChars="400"/>
        <w:jc w:val="both"/>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附件</w:t>
      </w:r>
      <w:r>
        <w:rPr>
          <w:rFonts w:hint="eastAsia" w:ascii="仿宋_GB2312" w:hAnsi="微软雅黑" w:eastAsia="仿宋_GB2312"/>
          <w:color w:val="000000"/>
          <w:sz w:val="32"/>
          <w:szCs w:val="32"/>
          <w:lang w:val="en-US" w:eastAsia="zh-CN"/>
        </w:rPr>
        <w:t>1</w:t>
      </w:r>
      <w:r>
        <w:rPr>
          <w:rFonts w:hint="eastAsia" w:ascii="仿宋_GB2312" w:hAnsi="微软雅黑" w:eastAsia="仿宋_GB2312"/>
          <w:color w:val="000000"/>
          <w:sz w:val="32"/>
          <w:szCs w:val="32"/>
        </w:rPr>
        <w:t>：</w:t>
      </w:r>
      <w:bookmarkStart w:id="1" w:name="_Hlk508039282"/>
      <w:r>
        <w:rPr>
          <w:rFonts w:hint="eastAsia" w:ascii="仿宋_GB2312" w:hAnsi="微软雅黑" w:eastAsia="仿宋_GB2312"/>
          <w:color w:val="000000"/>
          <w:sz w:val="32"/>
          <w:szCs w:val="32"/>
        </w:rPr>
        <w:t>南阳市</w:t>
      </w:r>
      <w:r>
        <w:rPr>
          <w:rFonts w:hint="eastAsia" w:ascii="仿宋_GB2312" w:hAnsi="微软雅黑" w:eastAsia="仿宋_GB2312"/>
          <w:color w:val="000000"/>
          <w:sz w:val="32"/>
          <w:szCs w:val="32"/>
          <w:lang w:val="en-US" w:eastAsia="zh-CN"/>
        </w:rPr>
        <w:t>文化广电和旅游</w:t>
      </w:r>
      <w:r>
        <w:rPr>
          <w:rFonts w:ascii="仿宋_GB2312" w:hAnsi="微软雅黑" w:eastAsia="仿宋_GB2312"/>
          <w:color w:val="000000"/>
          <w:sz w:val="32"/>
          <w:szCs w:val="32"/>
        </w:rPr>
        <w:t>局</w:t>
      </w:r>
      <w:bookmarkStart w:id="2" w:name="_Hlk508033675"/>
      <w:r>
        <w:rPr>
          <w:rFonts w:hint="eastAsia" w:ascii="仿宋_GB2312" w:hAnsi="微软雅黑" w:eastAsia="仿宋_GB2312"/>
          <w:color w:val="000000"/>
          <w:sz w:val="32"/>
          <w:szCs w:val="32"/>
        </w:rPr>
        <w:t>“</w:t>
      </w:r>
      <w:r>
        <w:rPr>
          <w:rFonts w:hint="eastAsia" w:ascii="仿宋_GB2312" w:hAnsi="微软雅黑" w:eastAsia="仿宋_GB2312"/>
          <w:color w:val="000000"/>
          <w:sz w:val="32"/>
          <w:szCs w:val="32"/>
          <w:lang w:val="en-US" w:eastAsia="zh-CN"/>
        </w:rPr>
        <w:t>作风建设提升</w:t>
      </w:r>
      <w:r>
        <w:rPr>
          <w:rFonts w:hint="eastAsia" w:ascii="仿宋_GB2312" w:hAnsi="微软雅黑" w:eastAsia="仿宋_GB2312"/>
          <w:color w:val="000000"/>
          <w:sz w:val="32"/>
          <w:szCs w:val="32"/>
        </w:rPr>
        <w:t>年”活动</w:t>
      </w:r>
      <w:r>
        <w:rPr>
          <w:rFonts w:ascii="仿宋_GB2312" w:hAnsi="微软雅黑" w:eastAsia="仿宋_GB2312"/>
          <w:color w:val="000000"/>
          <w:sz w:val="32"/>
          <w:szCs w:val="32"/>
        </w:rPr>
        <w:t>领导小组</w:t>
      </w:r>
      <w:r>
        <w:rPr>
          <w:rFonts w:hint="eastAsia" w:ascii="仿宋_GB2312" w:hAnsi="微软雅黑" w:eastAsia="仿宋_GB2312"/>
          <w:color w:val="000000"/>
          <w:sz w:val="32"/>
          <w:szCs w:val="32"/>
        </w:rPr>
        <w:t>成员名单</w:t>
      </w:r>
      <w:bookmarkEnd w:id="1"/>
      <w:bookmarkEnd w:id="2"/>
    </w:p>
    <w:p>
      <w:pPr>
        <w:pStyle w:val="4"/>
        <w:adjustRightInd w:val="0"/>
        <w:snapToGrid w:val="0"/>
        <w:spacing w:before="0" w:beforeAutospacing="0" w:after="0" w:afterAutospacing="0" w:line="560" w:lineRule="exact"/>
        <w:ind w:left="1280" w:hanging="1280" w:hangingChars="400"/>
        <w:jc w:val="both"/>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附件</w:t>
      </w:r>
      <w:r>
        <w:rPr>
          <w:rFonts w:hint="eastAsia" w:ascii="仿宋_GB2312" w:hAnsi="微软雅黑" w:eastAsia="仿宋_GB2312"/>
          <w:color w:val="000000"/>
          <w:sz w:val="32"/>
          <w:szCs w:val="32"/>
          <w:lang w:val="en-US" w:eastAsia="zh-CN"/>
        </w:rPr>
        <w:t>2</w:t>
      </w:r>
      <w:r>
        <w:rPr>
          <w:rFonts w:hint="eastAsia" w:ascii="仿宋_GB2312" w:hAnsi="微软雅黑" w:eastAsia="仿宋_GB2312"/>
          <w:color w:val="000000"/>
          <w:sz w:val="32"/>
          <w:szCs w:val="32"/>
        </w:rPr>
        <w:t>：南阳市</w:t>
      </w:r>
      <w:r>
        <w:rPr>
          <w:rFonts w:hint="eastAsia" w:ascii="仿宋_GB2312" w:hAnsi="微软雅黑" w:eastAsia="仿宋_GB2312"/>
          <w:color w:val="000000"/>
          <w:sz w:val="32"/>
          <w:szCs w:val="32"/>
          <w:lang w:val="en-US" w:eastAsia="zh-CN"/>
        </w:rPr>
        <w:t>文化广电和旅游</w:t>
      </w:r>
      <w:r>
        <w:rPr>
          <w:rFonts w:ascii="仿宋_GB2312" w:hAnsi="微软雅黑" w:eastAsia="仿宋_GB2312"/>
          <w:color w:val="000000"/>
          <w:sz w:val="32"/>
          <w:szCs w:val="32"/>
        </w:rPr>
        <w:t>局</w:t>
      </w:r>
      <w:r>
        <w:rPr>
          <w:rFonts w:hint="eastAsia" w:ascii="仿宋_GB2312" w:hAnsi="微软雅黑" w:eastAsia="仿宋_GB2312"/>
          <w:color w:val="000000"/>
          <w:sz w:val="32"/>
          <w:szCs w:val="32"/>
        </w:rPr>
        <w:t>“</w:t>
      </w:r>
      <w:r>
        <w:rPr>
          <w:rFonts w:hint="eastAsia" w:ascii="仿宋_GB2312" w:hAnsi="微软雅黑" w:eastAsia="仿宋_GB2312"/>
          <w:color w:val="000000"/>
          <w:sz w:val="32"/>
          <w:szCs w:val="32"/>
          <w:lang w:val="en-US" w:eastAsia="zh-CN"/>
        </w:rPr>
        <w:t>作风建设提升</w:t>
      </w:r>
      <w:r>
        <w:rPr>
          <w:rFonts w:hint="eastAsia" w:ascii="仿宋_GB2312" w:hAnsi="微软雅黑" w:eastAsia="仿宋_GB2312"/>
          <w:color w:val="000000"/>
          <w:sz w:val="32"/>
          <w:szCs w:val="32"/>
        </w:rPr>
        <w:t>年”活动</w:t>
      </w:r>
      <w:r>
        <w:rPr>
          <w:rFonts w:hint="eastAsia" w:ascii="仿宋_GB2312" w:hAnsi="微软雅黑" w:eastAsia="仿宋_GB2312"/>
          <w:color w:val="000000"/>
          <w:sz w:val="32"/>
          <w:szCs w:val="32"/>
          <w:lang w:val="en-US" w:eastAsia="zh-CN"/>
        </w:rPr>
        <w:t>办公室</w:t>
      </w:r>
      <w:r>
        <w:rPr>
          <w:rFonts w:hint="eastAsia" w:ascii="仿宋_GB2312" w:hAnsi="微软雅黑" w:eastAsia="仿宋_GB2312"/>
          <w:color w:val="000000"/>
          <w:sz w:val="32"/>
          <w:szCs w:val="32"/>
        </w:rPr>
        <w:t>成员名单</w:t>
      </w:r>
    </w:p>
    <w:p>
      <w:pPr>
        <w:pStyle w:val="4"/>
        <w:adjustRightInd w:val="0"/>
        <w:snapToGrid w:val="0"/>
        <w:spacing w:before="0" w:beforeAutospacing="0" w:after="0" w:afterAutospacing="0" w:line="560" w:lineRule="exact"/>
        <w:ind w:left="1280" w:hanging="1280" w:hangingChars="400"/>
        <w:jc w:val="both"/>
        <w:rPr>
          <w:rFonts w:hint="eastAsia" w:ascii="仿宋_GB2312" w:hAnsi="微软雅黑" w:eastAsia="仿宋_GB2312"/>
          <w:color w:val="000000"/>
          <w:sz w:val="32"/>
          <w:szCs w:val="32"/>
        </w:rPr>
      </w:pPr>
    </w:p>
    <w:p>
      <w:pPr>
        <w:pStyle w:val="4"/>
        <w:adjustRightInd w:val="0"/>
        <w:snapToGrid w:val="0"/>
        <w:spacing w:before="0" w:beforeAutospacing="0" w:after="0" w:afterAutospacing="0" w:line="560" w:lineRule="exact"/>
        <w:ind w:left="1280" w:hanging="1280" w:hangingChars="400"/>
        <w:jc w:val="both"/>
        <w:rPr>
          <w:rFonts w:hint="eastAsia" w:ascii="仿宋_GB2312" w:hAnsi="微软雅黑" w:eastAsia="仿宋_GB2312"/>
          <w:color w:val="000000"/>
          <w:sz w:val="32"/>
          <w:szCs w:val="32"/>
        </w:rPr>
      </w:pPr>
    </w:p>
    <w:p>
      <w:pPr>
        <w:pStyle w:val="4"/>
        <w:adjustRightInd w:val="0"/>
        <w:snapToGrid w:val="0"/>
        <w:spacing w:before="0" w:beforeAutospacing="0" w:after="0" w:afterAutospacing="0" w:line="560" w:lineRule="exact"/>
        <w:ind w:left="1280" w:hanging="1280" w:hangingChars="400"/>
        <w:jc w:val="both"/>
        <w:rPr>
          <w:rFonts w:hint="eastAsia" w:ascii="仿宋_GB2312" w:hAnsi="微软雅黑" w:eastAsia="仿宋_GB2312"/>
          <w:color w:val="000000"/>
          <w:sz w:val="32"/>
          <w:szCs w:val="32"/>
        </w:rPr>
      </w:pPr>
    </w:p>
    <w:p>
      <w:pPr>
        <w:pStyle w:val="4"/>
        <w:adjustRightInd w:val="0"/>
        <w:snapToGrid w:val="0"/>
        <w:spacing w:before="0" w:beforeAutospacing="0" w:after="0" w:afterAutospacing="0" w:line="560" w:lineRule="exact"/>
        <w:ind w:left="1280" w:hanging="1280" w:hangingChars="400"/>
        <w:jc w:val="both"/>
        <w:rPr>
          <w:rFonts w:hint="eastAsia" w:ascii="仿宋_GB2312" w:hAnsi="微软雅黑" w:eastAsia="仿宋_GB2312"/>
          <w:color w:val="000000"/>
          <w:sz w:val="32"/>
          <w:szCs w:val="32"/>
        </w:rPr>
      </w:pPr>
    </w:p>
    <w:p>
      <w:pPr>
        <w:pStyle w:val="4"/>
        <w:adjustRightInd w:val="0"/>
        <w:snapToGrid w:val="0"/>
        <w:spacing w:before="0" w:beforeAutospacing="0" w:after="0" w:afterAutospacing="0" w:line="560" w:lineRule="exact"/>
        <w:ind w:firstLine="3840" w:firstLineChars="1200"/>
        <w:jc w:val="both"/>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南阳</w:t>
      </w:r>
      <w:r>
        <w:rPr>
          <w:rFonts w:hint="eastAsia" w:ascii="仿宋_GB2312" w:hAnsi="微软雅黑" w:eastAsia="仿宋_GB2312"/>
          <w:color w:val="000000"/>
          <w:sz w:val="32"/>
          <w:szCs w:val="32"/>
          <w:lang w:val="en-US" w:eastAsia="zh-CN"/>
        </w:rPr>
        <w:t>文化广电和旅游</w:t>
      </w:r>
      <w:r>
        <w:rPr>
          <w:rFonts w:hint="eastAsia" w:ascii="仿宋_GB2312" w:hAnsi="微软雅黑" w:eastAsia="仿宋_GB2312"/>
          <w:color w:val="000000"/>
          <w:sz w:val="32"/>
          <w:szCs w:val="32"/>
        </w:rPr>
        <w:t>局</w:t>
      </w:r>
    </w:p>
    <w:p>
      <w:pPr>
        <w:pStyle w:val="4"/>
        <w:adjustRightInd w:val="0"/>
        <w:snapToGrid w:val="0"/>
        <w:spacing w:before="0" w:beforeAutospacing="0" w:after="0" w:afterAutospacing="0" w:line="560" w:lineRule="exact"/>
        <w:ind w:firstLine="3840" w:firstLineChars="1200"/>
        <w:jc w:val="both"/>
        <w:rPr>
          <w:rFonts w:hint="eastAsia" w:ascii="仿宋_GB2312" w:hAnsi="微软雅黑" w:eastAsia="仿宋_GB2312"/>
          <w:color w:val="000000"/>
          <w:sz w:val="32"/>
          <w:szCs w:val="32"/>
        </w:rPr>
      </w:pPr>
    </w:p>
    <w:p>
      <w:pPr>
        <w:pStyle w:val="4"/>
        <w:adjustRightInd w:val="0"/>
        <w:snapToGrid w:val="0"/>
        <w:spacing w:before="0" w:beforeAutospacing="0" w:after="0" w:afterAutospacing="0" w:line="560" w:lineRule="exact"/>
        <w:ind w:firstLine="1280" w:firstLineChars="400"/>
        <w:jc w:val="both"/>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xml:space="preserve">                    201</w:t>
      </w:r>
      <w:r>
        <w:rPr>
          <w:rFonts w:hint="eastAsia" w:ascii="仿宋_GB2312" w:hAnsi="微软雅黑" w:eastAsia="仿宋_GB2312"/>
          <w:color w:val="000000"/>
          <w:sz w:val="32"/>
          <w:szCs w:val="32"/>
          <w:lang w:val="en-US" w:eastAsia="zh-CN"/>
        </w:rPr>
        <w:t>9</w:t>
      </w:r>
      <w:r>
        <w:rPr>
          <w:rFonts w:hint="eastAsia" w:ascii="仿宋_GB2312" w:hAnsi="微软雅黑" w:eastAsia="仿宋_GB2312"/>
          <w:color w:val="000000"/>
          <w:sz w:val="32"/>
          <w:szCs w:val="32"/>
        </w:rPr>
        <w:t>年</w:t>
      </w:r>
      <w:r>
        <w:rPr>
          <w:rFonts w:hint="eastAsia" w:ascii="仿宋_GB2312" w:hAnsi="微软雅黑" w:eastAsia="仿宋_GB2312"/>
          <w:color w:val="000000"/>
          <w:sz w:val="32"/>
          <w:szCs w:val="32"/>
          <w:lang w:val="en-US" w:eastAsia="zh-CN"/>
        </w:rPr>
        <w:t>5</w:t>
      </w:r>
      <w:r>
        <w:rPr>
          <w:rFonts w:hint="eastAsia" w:ascii="仿宋_GB2312" w:hAnsi="微软雅黑" w:eastAsia="仿宋_GB2312"/>
          <w:color w:val="000000"/>
          <w:sz w:val="32"/>
          <w:szCs w:val="32"/>
        </w:rPr>
        <w:t>月</w:t>
      </w:r>
      <w:r>
        <w:rPr>
          <w:rFonts w:hint="eastAsia" w:ascii="仿宋_GB2312" w:hAnsi="微软雅黑" w:eastAsia="仿宋_GB2312"/>
          <w:color w:val="000000"/>
          <w:sz w:val="32"/>
          <w:szCs w:val="32"/>
          <w:lang w:val="en-US" w:eastAsia="zh-CN"/>
        </w:rPr>
        <w:t>1</w:t>
      </w:r>
      <w:r>
        <w:rPr>
          <w:rFonts w:ascii="仿宋_GB2312" w:hAnsi="微软雅黑" w:eastAsia="仿宋_GB2312"/>
          <w:color w:val="000000"/>
          <w:sz w:val="32"/>
          <w:szCs w:val="32"/>
        </w:rPr>
        <w:t>5</w:t>
      </w:r>
      <w:r>
        <w:rPr>
          <w:rFonts w:hint="eastAsia" w:ascii="仿宋_GB2312" w:hAnsi="微软雅黑" w:eastAsia="仿宋_GB2312"/>
          <w:color w:val="000000"/>
          <w:sz w:val="32"/>
          <w:szCs w:val="32"/>
        </w:rPr>
        <w:t>日</w:t>
      </w:r>
    </w:p>
    <w:p>
      <w:pPr>
        <w:pStyle w:val="4"/>
        <w:adjustRightInd w:val="0"/>
        <w:snapToGrid w:val="0"/>
        <w:spacing w:before="0" w:beforeAutospacing="0" w:after="0" w:afterAutospacing="0" w:line="560" w:lineRule="exact"/>
        <w:ind w:firstLine="1280" w:firstLineChars="400"/>
        <w:jc w:val="both"/>
        <w:rPr>
          <w:rFonts w:hint="eastAsia" w:ascii="仿宋_GB2312" w:hAnsi="微软雅黑" w:eastAsia="仿宋_GB2312"/>
          <w:color w:val="000000"/>
          <w:sz w:val="32"/>
          <w:szCs w:val="32"/>
        </w:rPr>
      </w:pPr>
    </w:p>
    <w:p>
      <w:pPr>
        <w:pStyle w:val="4"/>
        <w:adjustRightInd w:val="0"/>
        <w:snapToGrid w:val="0"/>
        <w:spacing w:before="0" w:beforeAutospacing="0" w:after="0" w:afterAutospacing="0" w:line="560" w:lineRule="exact"/>
        <w:ind w:firstLine="1280" w:firstLineChars="400"/>
        <w:jc w:val="both"/>
        <w:rPr>
          <w:rFonts w:hint="eastAsia" w:ascii="仿宋_GB2312" w:hAnsi="微软雅黑" w:eastAsia="仿宋_GB2312"/>
          <w:color w:val="000000"/>
          <w:sz w:val="32"/>
          <w:szCs w:val="32"/>
        </w:rPr>
      </w:pPr>
    </w:p>
    <w:p>
      <w:pPr>
        <w:pStyle w:val="4"/>
        <w:adjustRightInd w:val="0"/>
        <w:snapToGrid w:val="0"/>
        <w:spacing w:before="0" w:beforeAutospacing="0" w:after="0" w:afterAutospacing="0" w:line="560" w:lineRule="exact"/>
        <w:ind w:firstLine="640" w:firstLineChars="200"/>
        <w:jc w:val="center"/>
        <w:rPr>
          <w:rFonts w:hint="eastAsia" w:ascii="仿宋_GB2312" w:hAnsi="微软雅黑" w:eastAsia="仿宋_GB2312"/>
          <w:color w:val="000000"/>
          <w:sz w:val="32"/>
          <w:szCs w:val="32"/>
        </w:rPr>
      </w:pPr>
    </w:p>
    <w:p>
      <w:pPr>
        <w:pStyle w:val="4"/>
        <w:adjustRightInd w:val="0"/>
        <w:snapToGrid w:val="0"/>
        <w:spacing w:before="0" w:beforeAutospacing="0" w:after="0" w:afterAutospacing="0" w:line="560" w:lineRule="exact"/>
        <w:ind w:firstLine="640" w:firstLineChars="200"/>
        <w:jc w:val="center"/>
        <w:rPr>
          <w:rFonts w:hint="eastAsia" w:ascii="仿宋_GB2312" w:hAnsi="微软雅黑" w:eastAsia="仿宋_GB2312"/>
          <w:color w:val="000000"/>
          <w:sz w:val="32"/>
          <w:szCs w:val="32"/>
        </w:rPr>
      </w:pPr>
    </w:p>
    <w:p>
      <w:pPr>
        <w:pStyle w:val="4"/>
        <w:adjustRightInd w:val="0"/>
        <w:snapToGrid w:val="0"/>
        <w:spacing w:before="0" w:beforeAutospacing="0" w:after="0" w:afterAutospacing="0" w:line="560" w:lineRule="exact"/>
        <w:ind w:firstLine="640" w:firstLineChars="200"/>
        <w:jc w:val="center"/>
        <w:rPr>
          <w:rFonts w:hint="eastAsia" w:ascii="仿宋_GB2312" w:hAnsi="微软雅黑" w:eastAsia="仿宋_GB2312"/>
          <w:color w:val="000000"/>
          <w:sz w:val="32"/>
          <w:szCs w:val="32"/>
        </w:rPr>
      </w:pPr>
    </w:p>
    <w:p>
      <w:pPr>
        <w:pStyle w:val="4"/>
        <w:adjustRightInd w:val="0"/>
        <w:snapToGrid w:val="0"/>
        <w:spacing w:before="0" w:beforeAutospacing="0" w:after="0" w:afterAutospacing="0" w:line="560" w:lineRule="exact"/>
        <w:ind w:firstLine="640" w:firstLineChars="200"/>
        <w:jc w:val="center"/>
        <w:rPr>
          <w:rFonts w:hint="eastAsia" w:ascii="仿宋_GB2312" w:hAnsi="微软雅黑" w:eastAsia="仿宋_GB2312"/>
          <w:color w:val="000000"/>
          <w:sz w:val="32"/>
          <w:szCs w:val="32"/>
        </w:rPr>
      </w:pPr>
    </w:p>
    <w:p>
      <w:pPr>
        <w:pStyle w:val="4"/>
        <w:adjustRightInd w:val="0"/>
        <w:snapToGrid w:val="0"/>
        <w:spacing w:before="0" w:beforeAutospacing="0" w:after="0" w:afterAutospacing="0" w:line="560" w:lineRule="exact"/>
        <w:ind w:firstLine="640" w:firstLineChars="200"/>
        <w:jc w:val="center"/>
        <w:rPr>
          <w:rFonts w:hint="eastAsia" w:ascii="仿宋_GB2312" w:hAnsi="微软雅黑" w:eastAsia="仿宋_GB2312"/>
          <w:color w:val="000000"/>
          <w:sz w:val="32"/>
          <w:szCs w:val="32"/>
        </w:rPr>
      </w:pPr>
    </w:p>
    <w:p>
      <w:pPr>
        <w:pStyle w:val="4"/>
        <w:adjustRightInd w:val="0"/>
        <w:snapToGrid w:val="0"/>
        <w:spacing w:before="0" w:beforeAutospacing="0" w:after="0" w:afterAutospacing="0" w:line="560" w:lineRule="exact"/>
        <w:ind w:firstLine="640" w:firstLineChars="200"/>
        <w:jc w:val="center"/>
        <w:rPr>
          <w:rFonts w:hint="eastAsia" w:ascii="仿宋_GB2312" w:hAnsi="微软雅黑" w:eastAsia="仿宋_GB2312"/>
          <w:color w:val="000000"/>
          <w:sz w:val="32"/>
          <w:szCs w:val="32"/>
        </w:rPr>
      </w:pPr>
    </w:p>
    <w:p>
      <w:pPr>
        <w:pStyle w:val="4"/>
        <w:adjustRightInd w:val="0"/>
        <w:snapToGrid w:val="0"/>
        <w:spacing w:before="0" w:beforeAutospacing="0" w:after="0" w:afterAutospacing="0" w:line="560" w:lineRule="exact"/>
        <w:ind w:firstLine="640" w:firstLineChars="200"/>
        <w:jc w:val="center"/>
        <w:rPr>
          <w:rFonts w:hint="eastAsia" w:ascii="仿宋_GB2312" w:hAnsi="微软雅黑" w:eastAsia="仿宋_GB2312"/>
          <w:color w:val="000000"/>
          <w:sz w:val="32"/>
          <w:szCs w:val="32"/>
        </w:rPr>
      </w:pPr>
    </w:p>
    <w:p>
      <w:pPr>
        <w:pStyle w:val="4"/>
        <w:adjustRightInd w:val="0"/>
        <w:snapToGrid w:val="0"/>
        <w:spacing w:before="0" w:beforeAutospacing="0" w:after="0" w:afterAutospacing="0" w:line="560" w:lineRule="exact"/>
        <w:ind w:firstLine="640" w:firstLineChars="200"/>
        <w:jc w:val="center"/>
        <w:rPr>
          <w:rFonts w:hint="eastAsia" w:ascii="仿宋_GB2312" w:hAnsi="微软雅黑" w:eastAsia="仿宋_GB2312"/>
          <w:color w:val="000000"/>
          <w:sz w:val="32"/>
          <w:szCs w:val="32"/>
        </w:rPr>
      </w:pPr>
    </w:p>
    <w:p>
      <w:pPr>
        <w:pStyle w:val="4"/>
        <w:adjustRightInd w:val="0"/>
        <w:snapToGrid w:val="0"/>
        <w:spacing w:before="0" w:beforeAutospacing="0" w:after="0" w:afterAutospacing="0" w:line="560" w:lineRule="exact"/>
        <w:ind w:firstLine="640" w:firstLineChars="200"/>
        <w:jc w:val="center"/>
        <w:rPr>
          <w:rFonts w:hint="eastAsia" w:ascii="仿宋_GB2312" w:hAnsi="微软雅黑" w:eastAsia="仿宋_GB2312"/>
          <w:color w:val="000000"/>
          <w:sz w:val="32"/>
          <w:szCs w:val="32"/>
        </w:rPr>
      </w:pPr>
    </w:p>
    <w:p>
      <w:pPr>
        <w:pStyle w:val="4"/>
        <w:adjustRightInd w:val="0"/>
        <w:snapToGrid w:val="0"/>
        <w:spacing w:before="0" w:beforeAutospacing="0" w:after="0" w:afterAutospacing="0" w:line="560" w:lineRule="exact"/>
        <w:ind w:firstLine="640" w:firstLineChars="200"/>
        <w:jc w:val="center"/>
        <w:rPr>
          <w:rFonts w:hint="eastAsia" w:ascii="仿宋_GB2312" w:hAnsi="微软雅黑" w:eastAsia="仿宋_GB2312"/>
          <w:color w:val="000000"/>
          <w:sz w:val="32"/>
          <w:szCs w:val="32"/>
        </w:rPr>
      </w:pPr>
    </w:p>
    <w:p>
      <w:pPr>
        <w:pStyle w:val="4"/>
        <w:adjustRightInd w:val="0"/>
        <w:snapToGrid w:val="0"/>
        <w:spacing w:before="0" w:beforeAutospacing="0" w:after="0" w:afterAutospacing="0" w:line="560" w:lineRule="exact"/>
        <w:ind w:firstLine="640" w:firstLineChars="200"/>
        <w:jc w:val="center"/>
        <w:rPr>
          <w:rFonts w:hint="eastAsia" w:ascii="仿宋_GB2312" w:hAnsi="微软雅黑" w:eastAsia="仿宋_GB2312"/>
          <w:color w:val="000000"/>
          <w:sz w:val="32"/>
          <w:szCs w:val="32"/>
        </w:rPr>
      </w:pPr>
    </w:p>
    <w:p>
      <w:pPr>
        <w:pStyle w:val="4"/>
        <w:adjustRightInd w:val="0"/>
        <w:snapToGrid w:val="0"/>
        <w:spacing w:before="0" w:beforeAutospacing="0" w:after="0" w:afterAutospacing="0" w:line="560" w:lineRule="exact"/>
        <w:jc w:val="both"/>
        <w:rPr>
          <w:rFonts w:hint="eastAsia" w:ascii="仿宋_GB2312" w:hAnsi="微软雅黑" w:eastAsia="仿宋_GB2312"/>
          <w:color w:val="000000"/>
          <w:sz w:val="32"/>
          <w:szCs w:val="32"/>
        </w:rPr>
      </w:pPr>
      <w:r>
        <w:rPr>
          <w:rFonts w:hint="eastAsia" w:ascii="仿宋_GB2312" w:hAnsi="微软雅黑" w:eastAsia="仿宋_GB2312"/>
          <w:color w:val="000000"/>
          <w:sz w:val="32"/>
          <w:szCs w:val="32"/>
          <w:lang w:val="en-US" w:eastAsia="zh-CN"/>
        </w:rPr>
        <w:t>附件1：</w:t>
      </w:r>
    </w:p>
    <w:p>
      <w:pPr>
        <w:pStyle w:val="4"/>
        <w:adjustRightInd w:val="0"/>
        <w:snapToGrid w:val="0"/>
        <w:spacing w:before="0" w:beforeAutospacing="0" w:after="0" w:afterAutospacing="0" w:line="560" w:lineRule="exact"/>
        <w:jc w:val="both"/>
        <w:rPr>
          <w:rFonts w:hint="eastAsia" w:ascii="仿宋_GB2312" w:hAnsi="微软雅黑" w:eastAsia="仿宋_GB2312"/>
          <w:color w:val="000000"/>
          <w:sz w:val="32"/>
          <w:szCs w:val="32"/>
        </w:rPr>
      </w:pPr>
    </w:p>
    <w:p>
      <w:pPr>
        <w:pStyle w:val="4"/>
        <w:adjustRightInd w:val="0"/>
        <w:snapToGrid w:val="0"/>
        <w:spacing w:before="0" w:beforeAutospacing="0" w:after="0" w:afterAutospacing="0" w:line="560" w:lineRule="exact"/>
        <w:ind w:firstLine="880" w:firstLineChars="200"/>
        <w:jc w:val="center"/>
        <w:rPr>
          <w:rFonts w:hint="eastAsia" w:asciiTheme="majorEastAsia" w:hAnsiTheme="majorEastAsia" w:eastAsiaTheme="majorEastAsia" w:cstheme="majorEastAsia"/>
          <w:color w:val="000000"/>
          <w:sz w:val="44"/>
          <w:szCs w:val="44"/>
        </w:rPr>
      </w:pPr>
      <w:r>
        <w:rPr>
          <w:rFonts w:hint="eastAsia" w:asciiTheme="majorEastAsia" w:hAnsiTheme="majorEastAsia" w:eastAsiaTheme="majorEastAsia" w:cstheme="majorEastAsia"/>
          <w:color w:val="000000"/>
          <w:sz w:val="44"/>
          <w:szCs w:val="44"/>
        </w:rPr>
        <w:t>南阳市</w:t>
      </w:r>
      <w:r>
        <w:rPr>
          <w:rFonts w:hint="eastAsia" w:asciiTheme="majorEastAsia" w:hAnsiTheme="majorEastAsia" w:eastAsiaTheme="majorEastAsia" w:cstheme="majorEastAsia"/>
          <w:color w:val="000000"/>
          <w:sz w:val="44"/>
          <w:szCs w:val="44"/>
          <w:lang w:val="en-US" w:eastAsia="zh-CN"/>
        </w:rPr>
        <w:t>文化广电和旅游</w:t>
      </w:r>
      <w:r>
        <w:rPr>
          <w:rFonts w:hint="eastAsia" w:asciiTheme="majorEastAsia" w:hAnsiTheme="majorEastAsia" w:eastAsiaTheme="majorEastAsia" w:cstheme="majorEastAsia"/>
          <w:color w:val="000000"/>
          <w:sz w:val="44"/>
          <w:szCs w:val="44"/>
        </w:rPr>
        <w:t>局</w:t>
      </w:r>
    </w:p>
    <w:p>
      <w:pPr>
        <w:pStyle w:val="4"/>
        <w:adjustRightInd w:val="0"/>
        <w:snapToGrid w:val="0"/>
        <w:spacing w:before="0" w:beforeAutospacing="0" w:after="0" w:afterAutospacing="0" w:line="560" w:lineRule="exact"/>
        <w:jc w:val="both"/>
        <w:rPr>
          <w:rFonts w:hint="eastAsia" w:asciiTheme="majorEastAsia" w:hAnsiTheme="majorEastAsia" w:eastAsiaTheme="majorEastAsia" w:cstheme="majorEastAsia"/>
          <w:color w:val="000000"/>
          <w:sz w:val="44"/>
          <w:szCs w:val="44"/>
        </w:rPr>
      </w:pPr>
      <w:r>
        <w:rPr>
          <w:rFonts w:hint="eastAsia" w:asciiTheme="majorEastAsia" w:hAnsiTheme="majorEastAsia" w:eastAsiaTheme="majorEastAsia" w:cstheme="majorEastAsia"/>
          <w:color w:val="000000"/>
          <w:sz w:val="44"/>
          <w:szCs w:val="44"/>
        </w:rPr>
        <w:t>“</w:t>
      </w:r>
      <w:r>
        <w:rPr>
          <w:rFonts w:hint="eastAsia" w:asciiTheme="majorEastAsia" w:hAnsiTheme="majorEastAsia" w:eastAsiaTheme="majorEastAsia" w:cstheme="majorEastAsia"/>
          <w:color w:val="000000"/>
          <w:sz w:val="44"/>
          <w:szCs w:val="44"/>
          <w:lang w:val="en-US" w:eastAsia="zh-CN"/>
        </w:rPr>
        <w:t>作风建设提升</w:t>
      </w:r>
      <w:r>
        <w:rPr>
          <w:rFonts w:hint="eastAsia" w:asciiTheme="majorEastAsia" w:hAnsiTheme="majorEastAsia" w:eastAsiaTheme="majorEastAsia" w:cstheme="majorEastAsia"/>
          <w:color w:val="000000"/>
          <w:sz w:val="44"/>
          <w:szCs w:val="44"/>
        </w:rPr>
        <w:t>年”活动领导小组成员名单</w:t>
      </w:r>
    </w:p>
    <w:p>
      <w:pPr>
        <w:pStyle w:val="4"/>
        <w:adjustRightInd w:val="0"/>
        <w:snapToGrid w:val="0"/>
        <w:spacing w:before="0" w:beforeAutospacing="0" w:after="0" w:afterAutospacing="0" w:line="560" w:lineRule="exact"/>
        <w:ind w:firstLine="640" w:firstLineChars="200"/>
        <w:jc w:val="both"/>
        <w:rPr>
          <w:rFonts w:hint="eastAsia" w:asciiTheme="majorEastAsia" w:hAnsiTheme="majorEastAsia" w:eastAsiaTheme="majorEastAsia" w:cstheme="majorEastAsia"/>
          <w:color w:val="000000"/>
          <w:sz w:val="32"/>
          <w:szCs w:val="32"/>
          <w:lang w:eastAsia="zh-CN"/>
        </w:rPr>
      </w:pPr>
    </w:p>
    <w:p>
      <w:pPr>
        <w:widowControl/>
        <w:spacing w:line="579" w:lineRule="exact"/>
        <w:jc w:val="both"/>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组  长：白振国   党组书记       局长</w:t>
      </w:r>
    </w:p>
    <w:p>
      <w:pPr>
        <w:widowControl/>
        <w:spacing w:line="579" w:lineRule="exact"/>
        <w:jc w:val="both"/>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副组长：张  涛   党组副书记     副局长</w:t>
      </w:r>
    </w:p>
    <w:p>
      <w:pPr>
        <w:widowControl/>
        <w:spacing w:line="579" w:lineRule="exact"/>
        <w:jc w:val="both"/>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刘  波   党组副书记     副局长 </w:t>
      </w:r>
    </w:p>
    <w:p>
      <w:pPr>
        <w:widowControl/>
        <w:spacing w:line="579" w:lineRule="exact"/>
        <w:ind w:left="1280" w:hanging="1280" w:hangingChars="400"/>
        <w:jc w:val="left"/>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成  员：贾廷选   党组成员       副局长</w:t>
      </w:r>
    </w:p>
    <w:p>
      <w:pPr>
        <w:widowControl/>
        <w:spacing w:line="579" w:lineRule="exact"/>
        <w:ind w:left="1280" w:hanging="1280" w:hangingChars="400"/>
        <w:jc w:val="left"/>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张清岑   党组成员       副局长</w:t>
      </w:r>
    </w:p>
    <w:p>
      <w:pPr>
        <w:widowControl/>
        <w:spacing w:line="579" w:lineRule="exact"/>
        <w:ind w:left="1280" w:hanging="1280" w:hangingChars="400"/>
        <w:jc w:val="left"/>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杨云梯   党组成员       副局长</w:t>
      </w:r>
    </w:p>
    <w:p>
      <w:pPr>
        <w:widowControl/>
        <w:spacing w:line="579" w:lineRule="exact"/>
        <w:ind w:left="1280" w:hanging="1280" w:hangingChars="400"/>
        <w:jc w:val="left"/>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金明方   党组成员       副局长</w:t>
      </w:r>
    </w:p>
    <w:p>
      <w:pPr>
        <w:widowControl/>
        <w:spacing w:line="579" w:lineRule="exact"/>
        <w:ind w:left="1280" w:hanging="1280" w:hangingChars="400"/>
        <w:jc w:val="left"/>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何清印   党组成员       副局长</w:t>
      </w:r>
    </w:p>
    <w:p>
      <w:pPr>
        <w:widowControl/>
        <w:spacing w:line="579" w:lineRule="exact"/>
        <w:ind w:left="1280" w:hanging="1280" w:hangingChars="400"/>
        <w:jc w:val="left"/>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姜  波   党组成员       副局长</w:t>
      </w:r>
    </w:p>
    <w:p>
      <w:pPr>
        <w:widowControl/>
        <w:spacing w:line="579" w:lineRule="exact"/>
        <w:ind w:left="1280" w:hanging="1280" w:hangingChars="400"/>
        <w:jc w:val="left"/>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余晓勇   党组成员       副局长</w:t>
      </w:r>
    </w:p>
    <w:p>
      <w:pPr>
        <w:widowControl/>
        <w:spacing w:line="579" w:lineRule="exact"/>
        <w:ind w:left="1280" w:hanging="1280" w:hangingChars="400"/>
        <w:jc w:val="left"/>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赫玉建   党组成员       副局长</w:t>
      </w:r>
    </w:p>
    <w:p>
      <w:pPr>
        <w:widowControl/>
        <w:spacing w:line="579" w:lineRule="exact"/>
        <w:ind w:left="1280" w:hanging="1280" w:hangingChars="400"/>
        <w:jc w:val="left"/>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白兆世   党组成员       副调研员</w:t>
      </w:r>
    </w:p>
    <w:p>
      <w:pPr>
        <w:widowControl/>
        <w:spacing w:line="579" w:lineRule="exact"/>
        <w:ind w:left="1280" w:hanging="1280" w:hangingChars="400"/>
        <w:jc w:val="left"/>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李忠林   党组成员       副处级干部</w:t>
      </w:r>
    </w:p>
    <w:p>
      <w:pPr>
        <w:widowControl/>
        <w:spacing w:line="579" w:lineRule="exact"/>
        <w:ind w:left="1280" w:hanging="1280" w:hangingChars="400"/>
        <w:jc w:val="left"/>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w:t>
      </w:r>
    </w:p>
    <w:p>
      <w:pPr>
        <w:widowControl/>
        <w:spacing w:line="579" w:lineRule="exact"/>
        <w:ind w:left="1280" w:hanging="1280" w:hangingChars="400"/>
        <w:jc w:val="left"/>
        <w:rPr>
          <w:rFonts w:hint="default" w:ascii="华文仿宋" w:hAnsi="华文仿宋" w:eastAsia="华文仿宋" w:cs="华文仿宋"/>
          <w:sz w:val="32"/>
          <w:szCs w:val="32"/>
          <w:lang w:val="en-US" w:eastAsia="zh-CN"/>
        </w:rPr>
      </w:pPr>
    </w:p>
    <w:p>
      <w:pPr>
        <w:widowControl/>
        <w:spacing w:line="579" w:lineRule="exact"/>
        <w:ind w:left="1280" w:hanging="1280" w:hangingChars="400"/>
        <w:jc w:val="left"/>
        <w:rPr>
          <w:rFonts w:hint="eastAsia" w:ascii="华文仿宋" w:hAnsi="华文仿宋" w:eastAsia="华文仿宋" w:cs="华文仿宋"/>
          <w:sz w:val="32"/>
          <w:szCs w:val="32"/>
          <w:lang w:val="en-US" w:eastAsia="zh-CN"/>
        </w:rPr>
      </w:pPr>
    </w:p>
    <w:p>
      <w:pPr>
        <w:widowControl/>
        <w:spacing w:line="579" w:lineRule="exact"/>
        <w:ind w:left="1280" w:hanging="1280" w:hangingChars="400"/>
        <w:jc w:val="left"/>
        <w:rPr>
          <w:rFonts w:hint="default" w:ascii="华文仿宋" w:hAnsi="华文仿宋" w:eastAsia="华文仿宋" w:cs="华文仿宋"/>
          <w:sz w:val="32"/>
          <w:szCs w:val="32"/>
          <w:lang w:val="en-US" w:eastAsia="zh-CN"/>
        </w:rPr>
      </w:pPr>
    </w:p>
    <w:p>
      <w:pPr>
        <w:widowControl/>
        <w:spacing w:line="579" w:lineRule="exact"/>
        <w:ind w:left="1280" w:hanging="1280" w:hangingChars="400"/>
        <w:jc w:val="left"/>
        <w:rPr>
          <w:rFonts w:hint="eastAsia" w:ascii="华文仿宋" w:hAnsi="华文仿宋" w:eastAsia="华文仿宋" w:cs="华文仿宋"/>
          <w:sz w:val="32"/>
          <w:szCs w:val="32"/>
          <w:lang w:val="en-US" w:eastAsia="zh-CN"/>
        </w:rPr>
      </w:pPr>
    </w:p>
    <w:p>
      <w:pPr>
        <w:widowControl/>
        <w:spacing w:line="579" w:lineRule="exact"/>
        <w:ind w:left="1280" w:hanging="1280" w:hangingChars="400"/>
        <w:jc w:val="left"/>
        <w:rPr>
          <w:rFonts w:hint="eastAsia" w:ascii="华文仿宋" w:hAnsi="华文仿宋" w:eastAsia="华文仿宋" w:cs="华文仿宋"/>
          <w:sz w:val="32"/>
          <w:szCs w:val="32"/>
          <w:lang w:val="en-US" w:eastAsia="zh-CN"/>
        </w:rPr>
      </w:pPr>
    </w:p>
    <w:p>
      <w:pPr>
        <w:widowControl/>
        <w:spacing w:line="579" w:lineRule="exact"/>
        <w:jc w:val="left"/>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附件2：</w:t>
      </w:r>
    </w:p>
    <w:p>
      <w:pPr>
        <w:pStyle w:val="4"/>
        <w:adjustRightInd w:val="0"/>
        <w:snapToGrid w:val="0"/>
        <w:spacing w:before="0" w:beforeAutospacing="0" w:after="0" w:afterAutospacing="0" w:line="560" w:lineRule="exact"/>
        <w:jc w:val="both"/>
        <w:rPr>
          <w:rFonts w:hint="eastAsia" w:ascii="仿宋_GB2312" w:hAnsi="微软雅黑" w:eastAsia="仿宋_GB2312"/>
          <w:color w:val="000000"/>
          <w:sz w:val="32"/>
          <w:szCs w:val="32"/>
        </w:rPr>
      </w:pPr>
    </w:p>
    <w:p>
      <w:pPr>
        <w:pStyle w:val="4"/>
        <w:adjustRightInd w:val="0"/>
        <w:snapToGrid w:val="0"/>
        <w:spacing w:before="0" w:beforeAutospacing="0" w:after="0" w:afterAutospacing="0" w:line="560" w:lineRule="exact"/>
        <w:ind w:firstLine="880" w:firstLineChars="200"/>
        <w:jc w:val="center"/>
        <w:rPr>
          <w:rFonts w:hint="eastAsia" w:asciiTheme="majorEastAsia" w:hAnsiTheme="majorEastAsia" w:eastAsiaTheme="majorEastAsia" w:cstheme="majorEastAsia"/>
          <w:color w:val="000000"/>
          <w:sz w:val="44"/>
          <w:szCs w:val="44"/>
        </w:rPr>
      </w:pPr>
      <w:r>
        <w:rPr>
          <w:rFonts w:hint="eastAsia" w:asciiTheme="majorEastAsia" w:hAnsiTheme="majorEastAsia" w:eastAsiaTheme="majorEastAsia" w:cstheme="majorEastAsia"/>
          <w:color w:val="000000"/>
          <w:sz w:val="44"/>
          <w:szCs w:val="44"/>
        </w:rPr>
        <w:t>南阳市</w:t>
      </w:r>
      <w:r>
        <w:rPr>
          <w:rFonts w:hint="eastAsia" w:asciiTheme="majorEastAsia" w:hAnsiTheme="majorEastAsia" w:eastAsiaTheme="majorEastAsia" w:cstheme="majorEastAsia"/>
          <w:color w:val="000000"/>
          <w:sz w:val="44"/>
          <w:szCs w:val="44"/>
          <w:lang w:val="en-US" w:eastAsia="zh-CN"/>
        </w:rPr>
        <w:t>文化广电和旅游</w:t>
      </w:r>
      <w:r>
        <w:rPr>
          <w:rFonts w:hint="eastAsia" w:asciiTheme="majorEastAsia" w:hAnsiTheme="majorEastAsia" w:eastAsiaTheme="majorEastAsia" w:cstheme="majorEastAsia"/>
          <w:color w:val="000000"/>
          <w:sz w:val="44"/>
          <w:szCs w:val="44"/>
        </w:rPr>
        <w:t>局</w:t>
      </w:r>
    </w:p>
    <w:p>
      <w:pPr>
        <w:pStyle w:val="4"/>
        <w:adjustRightInd w:val="0"/>
        <w:snapToGrid w:val="0"/>
        <w:spacing w:before="0" w:beforeAutospacing="0" w:after="0" w:afterAutospacing="0" w:line="560" w:lineRule="exact"/>
        <w:jc w:val="both"/>
        <w:rPr>
          <w:rFonts w:hint="eastAsia" w:asciiTheme="majorEastAsia" w:hAnsiTheme="majorEastAsia" w:eastAsiaTheme="majorEastAsia" w:cstheme="majorEastAsia"/>
          <w:color w:val="000000"/>
          <w:sz w:val="44"/>
          <w:szCs w:val="44"/>
        </w:rPr>
      </w:pPr>
      <w:r>
        <w:rPr>
          <w:rFonts w:hint="eastAsia" w:asciiTheme="majorEastAsia" w:hAnsiTheme="majorEastAsia" w:eastAsiaTheme="majorEastAsia" w:cstheme="majorEastAsia"/>
          <w:color w:val="000000"/>
          <w:sz w:val="44"/>
          <w:szCs w:val="44"/>
        </w:rPr>
        <w:t>“</w:t>
      </w:r>
      <w:r>
        <w:rPr>
          <w:rFonts w:hint="eastAsia" w:asciiTheme="majorEastAsia" w:hAnsiTheme="majorEastAsia" w:eastAsiaTheme="majorEastAsia" w:cstheme="majorEastAsia"/>
          <w:color w:val="000000"/>
          <w:sz w:val="44"/>
          <w:szCs w:val="44"/>
          <w:lang w:val="en-US" w:eastAsia="zh-CN"/>
        </w:rPr>
        <w:t>作风建设提升</w:t>
      </w:r>
      <w:r>
        <w:rPr>
          <w:rFonts w:hint="eastAsia" w:asciiTheme="majorEastAsia" w:hAnsiTheme="majorEastAsia" w:eastAsiaTheme="majorEastAsia" w:cstheme="majorEastAsia"/>
          <w:color w:val="000000"/>
          <w:sz w:val="44"/>
          <w:szCs w:val="44"/>
        </w:rPr>
        <w:t>年”活动</w:t>
      </w:r>
      <w:r>
        <w:rPr>
          <w:rFonts w:hint="eastAsia" w:asciiTheme="majorEastAsia" w:hAnsiTheme="majorEastAsia" w:eastAsiaTheme="majorEastAsia" w:cstheme="majorEastAsia"/>
          <w:color w:val="000000"/>
          <w:sz w:val="44"/>
          <w:szCs w:val="44"/>
          <w:lang w:val="en-US" w:eastAsia="zh-CN"/>
        </w:rPr>
        <w:t>办公室</w:t>
      </w:r>
      <w:r>
        <w:rPr>
          <w:rFonts w:hint="eastAsia" w:asciiTheme="majorEastAsia" w:hAnsiTheme="majorEastAsia" w:eastAsiaTheme="majorEastAsia" w:cstheme="majorEastAsia"/>
          <w:color w:val="000000"/>
          <w:sz w:val="44"/>
          <w:szCs w:val="44"/>
        </w:rPr>
        <w:t>成员名单</w:t>
      </w:r>
    </w:p>
    <w:p>
      <w:pPr>
        <w:pStyle w:val="4"/>
        <w:adjustRightInd w:val="0"/>
        <w:snapToGrid w:val="0"/>
        <w:spacing w:before="0" w:beforeAutospacing="0" w:after="0" w:afterAutospacing="0" w:line="560" w:lineRule="exact"/>
        <w:ind w:firstLine="640" w:firstLineChars="200"/>
        <w:jc w:val="both"/>
        <w:rPr>
          <w:rFonts w:hint="eastAsia" w:asciiTheme="majorEastAsia" w:hAnsiTheme="majorEastAsia" w:eastAsiaTheme="majorEastAsia" w:cstheme="majorEastAsia"/>
          <w:color w:val="000000"/>
          <w:sz w:val="32"/>
          <w:szCs w:val="32"/>
          <w:lang w:eastAsia="zh-CN"/>
        </w:rPr>
      </w:pPr>
    </w:p>
    <w:p>
      <w:pPr>
        <w:widowControl/>
        <w:spacing w:line="579" w:lineRule="exact"/>
        <w:jc w:val="both"/>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组  长：张  涛   党组副书记     副局长</w:t>
      </w:r>
    </w:p>
    <w:p>
      <w:pPr>
        <w:widowControl/>
        <w:spacing w:line="579" w:lineRule="exact"/>
        <w:jc w:val="both"/>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刘  波   党组副书记     副局长 </w:t>
      </w:r>
    </w:p>
    <w:p>
      <w:pPr>
        <w:widowControl/>
        <w:spacing w:line="579" w:lineRule="exact"/>
        <w:ind w:left="1280" w:hanging="1280" w:hangingChars="400"/>
        <w:jc w:val="left"/>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成  员：李锋周   机关党委副书记       </w:t>
      </w:r>
    </w:p>
    <w:p>
      <w:pPr>
        <w:widowControl/>
        <w:spacing w:line="579" w:lineRule="exact"/>
        <w:ind w:left="1280" w:hanging="1280" w:hangingChars="400"/>
        <w:jc w:val="left"/>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张效景   办公室主任</w:t>
      </w:r>
    </w:p>
    <w:p>
      <w:pPr>
        <w:widowControl/>
        <w:spacing w:line="579" w:lineRule="exact"/>
        <w:ind w:left="1280" w:hanging="1280" w:hangingChars="400"/>
        <w:jc w:val="left"/>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常洪涛   政策法规科     科长</w:t>
      </w:r>
    </w:p>
    <w:p>
      <w:pPr>
        <w:widowControl/>
        <w:spacing w:line="579" w:lineRule="exact"/>
        <w:ind w:left="1280" w:hanging="1280" w:hangingChars="400"/>
        <w:jc w:val="left"/>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丁  鸣   艺术科         科长</w:t>
      </w:r>
    </w:p>
    <w:p>
      <w:pPr>
        <w:widowControl/>
        <w:spacing w:line="579" w:lineRule="exact"/>
        <w:ind w:left="1280" w:hanging="1280" w:hangingChars="400"/>
        <w:jc w:val="left"/>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王玉金   公共服务科     科长</w:t>
      </w:r>
    </w:p>
    <w:p>
      <w:pPr>
        <w:widowControl/>
        <w:spacing w:line="579" w:lineRule="exact"/>
        <w:ind w:left="1280" w:hanging="1280" w:hangingChars="400"/>
        <w:jc w:val="left"/>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孟宪春   科技教育科     科长        </w:t>
      </w:r>
    </w:p>
    <w:p>
      <w:pPr>
        <w:widowControl/>
        <w:spacing w:line="579" w:lineRule="exact"/>
        <w:ind w:left="1277" w:leftChars="608" w:firstLine="0" w:firstLineChars="0"/>
        <w:jc w:val="left"/>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郭振伟   产业发展科     科长</w:t>
      </w:r>
    </w:p>
    <w:p>
      <w:pPr>
        <w:widowControl/>
        <w:spacing w:line="579" w:lineRule="exact"/>
        <w:ind w:left="1280" w:hanging="1280" w:hangingChars="400"/>
        <w:jc w:val="left"/>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郭家聚   资源开发科     科长</w:t>
      </w:r>
    </w:p>
    <w:p>
      <w:pPr>
        <w:widowControl/>
        <w:spacing w:line="579" w:lineRule="exact"/>
        <w:ind w:left="1280" w:hanging="1280" w:hangingChars="400"/>
        <w:jc w:val="left"/>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薛文豪   市场管理科     科长</w:t>
      </w:r>
    </w:p>
    <w:p>
      <w:pPr>
        <w:widowControl/>
        <w:spacing w:line="579" w:lineRule="exact"/>
        <w:ind w:left="1280" w:hanging="1280" w:hangingChars="400"/>
        <w:jc w:val="left"/>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赵增怀   宣传监管与推广科  科长      </w:t>
      </w:r>
    </w:p>
    <w:p>
      <w:pPr>
        <w:widowControl/>
        <w:spacing w:line="579" w:lineRule="exact"/>
        <w:ind w:left="1280" w:hanging="1280" w:hangingChars="400"/>
        <w:jc w:val="left"/>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马贞雨   广电传媒管理科  科长</w:t>
      </w:r>
    </w:p>
    <w:p>
      <w:pPr>
        <w:widowControl/>
        <w:spacing w:line="579" w:lineRule="exact"/>
        <w:ind w:left="1280" w:hanging="1280" w:hangingChars="400"/>
        <w:jc w:val="left"/>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邵长德   文物安全科     科长        </w:t>
      </w:r>
    </w:p>
    <w:p>
      <w:pPr>
        <w:widowControl/>
        <w:spacing w:line="579" w:lineRule="exact"/>
        <w:ind w:left="1277" w:leftChars="608" w:firstLine="0" w:firstLineChars="0"/>
        <w:jc w:val="left"/>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张旭东   文物保护和开发利用科  科长</w:t>
      </w:r>
    </w:p>
    <w:p>
      <w:pPr>
        <w:widowControl/>
        <w:spacing w:line="579" w:lineRule="exact"/>
        <w:ind w:left="1280" w:hanging="1280" w:hangingChars="400"/>
        <w:jc w:val="left"/>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陈  杰   财务科          科长</w:t>
      </w:r>
    </w:p>
    <w:p>
      <w:pPr>
        <w:widowControl/>
        <w:spacing w:line="579" w:lineRule="exact"/>
        <w:ind w:left="1280" w:hanging="1280" w:hangingChars="400"/>
        <w:jc w:val="left"/>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孔令存   人事科          科长</w:t>
      </w:r>
    </w:p>
    <w:p>
      <w:pPr>
        <w:widowControl/>
        <w:spacing w:line="579" w:lineRule="exact"/>
        <w:ind w:left="1280" w:hanging="1280" w:hangingChars="400"/>
        <w:jc w:val="left"/>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牛荟滨   离退休干部工作科  科长</w:t>
      </w:r>
    </w:p>
    <w:p>
      <w:pPr>
        <w:widowControl/>
        <w:spacing w:line="579" w:lineRule="exact"/>
        <w:ind w:left="1280" w:hanging="1280" w:hangingChars="400"/>
        <w:jc w:val="left"/>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时剑锋   南阳文化艺术学校  支部书记</w:t>
      </w:r>
    </w:p>
    <w:p>
      <w:pPr>
        <w:widowControl/>
        <w:spacing w:line="579" w:lineRule="exact"/>
        <w:ind w:left="1280" w:hanging="1280" w:hangingChars="400"/>
        <w:jc w:val="left"/>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严红伟   南阳文化艺术学校  校长、支部副书记</w:t>
      </w:r>
    </w:p>
    <w:p>
      <w:pPr>
        <w:widowControl/>
        <w:spacing w:line="579" w:lineRule="exact"/>
        <w:ind w:left="1277" w:leftChars="608" w:firstLine="0" w:firstLineChars="0"/>
        <w:jc w:val="left"/>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董全生   南阳文化市场综合执法支队  队长</w:t>
      </w:r>
    </w:p>
    <w:p>
      <w:pPr>
        <w:widowControl/>
        <w:spacing w:line="579" w:lineRule="exact"/>
        <w:ind w:left="1277" w:leftChars="608" w:firstLine="0" w:firstLineChars="0"/>
        <w:jc w:val="left"/>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张俊峰   南阳市电影总公司  支部书记</w:t>
      </w:r>
    </w:p>
    <w:p>
      <w:pPr>
        <w:widowControl/>
        <w:spacing w:line="579" w:lineRule="exact"/>
        <w:ind w:left="1277" w:leftChars="608" w:firstLine="0" w:firstLineChars="0"/>
        <w:jc w:val="left"/>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刘  新   南阳市文物考古研究所  所长</w:t>
      </w:r>
    </w:p>
    <w:p>
      <w:pPr>
        <w:widowControl/>
        <w:spacing w:line="579" w:lineRule="exact"/>
        <w:ind w:left="1277" w:leftChars="608" w:firstLine="0" w:firstLineChars="0"/>
        <w:jc w:val="left"/>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刘玉东   南阳市博物馆  馆长、支部书记</w:t>
      </w:r>
    </w:p>
    <w:p>
      <w:pPr>
        <w:widowControl/>
        <w:spacing w:line="579" w:lineRule="exact"/>
        <w:ind w:left="1277" w:leftChars="608" w:firstLine="0" w:firstLineChars="0"/>
        <w:jc w:val="left"/>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凌皆兵   南阳市汉画馆  馆长、支部书记</w:t>
      </w:r>
    </w:p>
    <w:p>
      <w:pPr>
        <w:widowControl/>
        <w:spacing w:line="579" w:lineRule="exact"/>
        <w:ind w:left="1277" w:leftChars="608" w:firstLine="0" w:firstLineChars="0"/>
        <w:jc w:val="left"/>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张朝霞   南阳市古代建筑保护研究所  所长</w:t>
      </w:r>
    </w:p>
    <w:p>
      <w:pPr>
        <w:widowControl/>
        <w:spacing w:line="579" w:lineRule="exact"/>
        <w:ind w:left="1277" w:leftChars="608" w:firstLine="0" w:firstLineChars="0"/>
        <w:jc w:val="left"/>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郝士强   南阳曲剧艺术中心  支部书记</w:t>
      </w:r>
    </w:p>
    <w:p>
      <w:pPr>
        <w:widowControl/>
        <w:spacing w:line="579" w:lineRule="exact"/>
        <w:ind w:left="1277" w:leftChars="608" w:firstLine="0" w:firstLineChars="0"/>
        <w:jc w:val="left"/>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刘玉生   南阳市人民会场  经理</w:t>
      </w:r>
    </w:p>
    <w:p>
      <w:pPr>
        <w:widowControl/>
        <w:spacing w:line="579" w:lineRule="exact"/>
        <w:ind w:left="1277" w:leftChars="608" w:firstLine="0" w:firstLineChars="0"/>
        <w:jc w:val="left"/>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周振伟   南阳市人民会场  支部书记</w:t>
      </w:r>
    </w:p>
    <w:p>
      <w:pPr>
        <w:widowControl/>
        <w:spacing w:line="579" w:lineRule="exact"/>
        <w:ind w:left="1277" w:leftChars="608" w:firstLine="0" w:firstLineChars="0"/>
        <w:jc w:val="left"/>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刘绍明   南阳市知府衙门博物馆  馆长</w:t>
      </w:r>
    </w:p>
    <w:p>
      <w:pPr>
        <w:widowControl/>
        <w:spacing w:line="579" w:lineRule="exact"/>
        <w:ind w:left="1277" w:leftChars="608" w:firstLine="0" w:firstLineChars="0"/>
        <w:jc w:val="left"/>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周献红   南阳市图书馆  馆长、支部书记</w:t>
      </w:r>
    </w:p>
    <w:p>
      <w:pPr>
        <w:widowControl/>
        <w:spacing w:line="579" w:lineRule="exact"/>
        <w:ind w:left="1277" w:leftChars="608" w:firstLine="0" w:firstLineChars="0"/>
        <w:jc w:val="left"/>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姜华建   南阳市群众艺术馆  馆长</w:t>
      </w:r>
    </w:p>
    <w:p>
      <w:pPr>
        <w:widowControl/>
        <w:spacing w:line="579" w:lineRule="exact"/>
        <w:ind w:left="1277" w:leftChars="608" w:firstLine="0" w:firstLineChars="0"/>
        <w:jc w:val="left"/>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黄迎光   南阳市张衡博物馆  馆长</w:t>
      </w:r>
    </w:p>
    <w:p>
      <w:pPr>
        <w:widowControl/>
        <w:spacing w:line="579" w:lineRule="exact"/>
        <w:ind w:left="1277" w:leftChars="608" w:firstLine="0" w:firstLineChars="0"/>
        <w:jc w:val="left"/>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杨  鹏   旅游质量监督所  所长</w:t>
      </w:r>
    </w:p>
    <w:p>
      <w:pPr>
        <w:widowControl/>
        <w:spacing w:line="579" w:lineRule="exact"/>
        <w:ind w:left="1277" w:leftChars="608" w:firstLine="0" w:firstLineChars="0"/>
        <w:jc w:val="left"/>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许九波   旅游服务中心  主任</w:t>
      </w:r>
    </w:p>
    <w:p>
      <w:pPr>
        <w:widowControl/>
        <w:spacing w:line="579" w:lineRule="exact"/>
        <w:ind w:left="1277" w:leftChars="608" w:firstLine="0" w:firstLineChars="0"/>
        <w:jc w:val="left"/>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赵  伟   旅游年票办  主任</w:t>
      </w:r>
    </w:p>
    <w:p>
      <w:pPr>
        <w:widowControl/>
        <w:spacing w:line="579" w:lineRule="exact"/>
        <w:ind w:left="1280" w:hanging="1280" w:hangingChars="400"/>
        <w:jc w:val="left"/>
        <w:rPr>
          <w:rFonts w:hint="eastAsia" w:ascii="华文仿宋" w:hAnsi="华文仿宋" w:eastAsia="华文仿宋" w:cs="华文仿宋"/>
          <w:sz w:val="32"/>
          <w:szCs w:val="32"/>
          <w:lang w:val="en-US" w:eastAsia="zh-CN"/>
        </w:rPr>
      </w:pPr>
    </w:p>
    <w:p>
      <w:pPr>
        <w:widowControl/>
        <w:spacing w:line="579" w:lineRule="exact"/>
        <w:ind w:left="1280" w:hanging="1280" w:hangingChars="400"/>
        <w:jc w:val="left"/>
        <w:rPr>
          <w:rFonts w:hint="default" w:ascii="华文仿宋" w:hAnsi="华文仿宋" w:eastAsia="华文仿宋" w:cs="华文仿宋"/>
          <w:sz w:val="32"/>
          <w:szCs w:val="32"/>
          <w:lang w:val="en-US" w:eastAsia="zh-CN"/>
        </w:rPr>
      </w:pPr>
    </w:p>
    <w:p>
      <w:pPr>
        <w:widowControl/>
        <w:spacing w:line="579" w:lineRule="exact"/>
        <w:ind w:left="1280" w:hanging="1280" w:hangingChars="400"/>
        <w:jc w:val="left"/>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w:t>
      </w:r>
    </w:p>
    <w:p>
      <w:pPr>
        <w:widowControl/>
        <w:spacing w:line="579" w:lineRule="exact"/>
        <w:ind w:left="1280" w:hanging="1280" w:hangingChars="400"/>
        <w:jc w:val="left"/>
        <w:rPr>
          <w:rFonts w:hint="default" w:ascii="华文仿宋" w:hAnsi="华文仿宋" w:eastAsia="华文仿宋" w:cs="华文仿宋"/>
          <w:sz w:val="32"/>
          <w:szCs w:val="32"/>
          <w:lang w:val="en-US" w:eastAsia="zh-CN"/>
        </w:rPr>
      </w:pPr>
    </w:p>
    <w:p>
      <w:pPr>
        <w:widowControl/>
        <w:spacing w:line="579" w:lineRule="exact"/>
        <w:jc w:val="left"/>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w:t>
      </w:r>
    </w:p>
    <w:p>
      <w:pPr>
        <w:widowControl/>
        <w:spacing w:line="579" w:lineRule="exact"/>
        <w:ind w:firstLine="1280" w:firstLineChars="400"/>
        <w:jc w:val="left"/>
        <w:rPr>
          <w:rFonts w:hint="eastAsia" w:ascii="华文仿宋" w:hAnsi="华文仿宋" w:eastAsia="华文仿宋" w:cs="华文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B7567"/>
    <w:rsid w:val="0259053A"/>
    <w:rsid w:val="077616E4"/>
    <w:rsid w:val="0CB3572C"/>
    <w:rsid w:val="0FA535DC"/>
    <w:rsid w:val="162F73A8"/>
    <w:rsid w:val="1D6C7624"/>
    <w:rsid w:val="1EDF1A51"/>
    <w:rsid w:val="2BF420A2"/>
    <w:rsid w:val="4DAB7D72"/>
    <w:rsid w:val="4DBD3BF2"/>
    <w:rsid w:val="53CF3D00"/>
    <w:rsid w:val="57243A68"/>
    <w:rsid w:val="5BFE3CD8"/>
    <w:rsid w:val="5DAB7567"/>
    <w:rsid w:val="5E0E50C5"/>
    <w:rsid w:val="68BC7352"/>
    <w:rsid w:val="70402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宋体" w:cs="Times New Roman"/>
      <w:kern w:val="0"/>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2019-05-16T07:35:00Z</dcterms:created>
  <dc:creator>辰揚</dc:creator>
  <cp:lastModifiedBy>Administrator</cp:lastModifiedBy>
  <cp:lastPrinted>2019-05-17T04:27:00Z</cp:lastPrinted>
  <dcterms:modified xsi:type="dcterms:W3CDTF">2019-12-30T02:54:50Z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