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</w:t>
      </w:r>
    </w:p>
    <w:p>
      <w:pPr>
        <w:jc w:val="center"/>
        <w:rPr>
          <w:rFonts w:hint="eastAsia" w:ascii="Times New Roman" w:hAnsi="华文中宋" w:eastAsia="华文中宋" w:cs="华文中宋"/>
          <w:b/>
          <w:bCs/>
          <w:sz w:val="36"/>
          <w:szCs w:val="36"/>
        </w:rPr>
      </w:pPr>
      <w:r>
        <w:rPr>
          <w:rFonts w:hint="eastAsia" w:ascii="Times New Roman" w:hAnsi="华文中宋" w:eastAsia="华文中宋" w:cs="华文中宋"/>
          <w:b/>
          <w:bCs/>
          <w:sz w:val="36"/>
          <w:szCs w:val="36"/>
        </w:rPr>
        <w:t>农业产业强镇建设申报名额指标</w:t>
      </w:r>
    </w:p>
    <w:tbl>
      <w:tblPr>
        <w:tblStyle w:val="7"/>
        <w:tblW w:w="8124" w:type="dxa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83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地区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申报指标（个）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</w:rPr>
              <w:t>北京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天津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河北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山西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内蒙古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辽宁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吉林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黑龙江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上海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江苏</w:t>
            </w:r>
          </w:p>
        </w:tc>
        <w:tc>
          <w:tcPr>
            <w:tcW w:w="396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浙江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安徽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福建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江西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山东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河南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湖北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湖南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广东</w:t>
            </w:r>
          </w:p>
        </w:tc>
        <w:tc>
          <w:tcPr>
            <w:tcW w:w="396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广西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海南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重庆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四川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kern w:val="0"/>
                <w:sz w:val="20"/>
                <w:szCs w:val="20"/>
              </w:rPr>
              <w:t>贵州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云南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西藏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陕西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甘肃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青海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宁夏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新疆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新疆生产建设兵团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黑龙江省农垦总局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广东省农垦总局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4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</w:tbl>
    <w:p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tbl>
      <w:tblPr>
        <w:tblStyle w:val="7"/>
        <w:tblpPr w:leftFromText="180" w:rightFromText="180" w:vertAnchor="page" w:horzAnchor="margin" w:tblpY="2228"/>
        <w:tblW w:w="91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800"/>
        <w:gridCol w:w="1780"/>
        <w:gridCol w:w="1600"/>
        <w:gridCol w:w="1020"/>
        <w:gridCol w:w="2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华文中宋" w:cs="华文中宋"/>
                <w:b/>
                <w:bCs/>
                <w:color w:val="000000"/>
                <w:kern w:val="0"/>
                <w:sz w:val="36"/>
                <w:szCs w:val="36"/>
              </w:rPr>
              <w:t>农业产业强镇建设申报表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镇（乡）名称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省（区、市）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县（市、区）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镇（乡）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2"/>
                <w:szCs w:val="22"/>
              </w:rPr>
              <w:t>是否贫困县（市）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2"/>
                <w:szCs w:val="22"/>
              </w:rPr>
              <w:t>是（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国家级贫困县 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省级贫困县） 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2"/>
                <w:szCs w:val="22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2"/>
                <w:szCs w:val="22"/>
              </w:rPr>
              <w:t>县级负责人及联系方式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FF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2"/>
                <w:szCs w:val="22"/>
              </w:rPr>
              <w:t>乡镇负责人及联系方式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FF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镇域面积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（平方公里）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人口情况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（万人）</w:t>
            </w:r>
          </w:p>
        </w:tc>
        <w:tc>
          <w:tcPr>
            <w:tcW w:w="3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农业主导产业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3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年农业产值（亿元）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主导产业产值（亿元）</w:t>
            </w:r>
          </w:p>
        </w:tc>
        <w:tc>
          <w:tcPr>
            <w:tcW w:w="3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</w:rPr>
              <w:t>亿元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年农产品加工业产值（亿元）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none"/>
              </w:rPr>
              <w:t>亿元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201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年农产品加工业产值与农业产值的比值</w:t>
            </w:r>
          </w:p>
        </w:tc>
        <w:tc>
          <w:tcPr>
            <w:tcW w:w="25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镇域内农业产业化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龙头企业数量（个）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（附证明材料）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国家级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6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6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地市级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主要农产品获得绿色食品、有机食品或者农产品地理标识登记情况（附证明材料）</w:t>
            </w: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绿色食品认证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（如有：有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个，产品名称：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有机食品认证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（如有：有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个，产品名称：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6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农产品地理标识登记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（如有：有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个，产品名称：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有无编制镇域农业产业发展总体规划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（如有，请附证明材料并扫描附后）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 □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县级相关支持政策情况（附证明材料）</w:t>
            </w:r>
          </w:p>
        </w:tc>
        <w:tc>
          <w:tcPr>
            <w:tcW w:w="7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乡镇农村居民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人均可支配收入（万元）</w:t>
            </w: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主导产业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基本情况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300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字以内）</w:t>
            </w:r>
          </w:p>
        </w:tc>
        <w:tc>
          <w:tcPr>
            <w:tcW w:w="7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产业融合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发展情况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300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字以内）</w:t>
            </w:r>
          </w:p>
        </w:tc>
        <w:tc>
          <w:tcPr>
            <w:tcW w:w="7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联农带农机制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300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字以内）</w:t>
            </w:r>
          </w:p>
        </w:tc>
        <w:tc>
          <w:tcPr>
            <w:tcW w:w="7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支持内容及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资金测算</w:t>
            </w:r>
          </w:p>
        </w:tc>
        <w:tc>
          <w:tcPr>
            <w:tcW w:w="726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8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6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申请单位意见</w:t>
            </w:r>
          </w:p>
        </w:tc>
        <w:tc>
          <w:tcPr>
            <w:tcW w:w="7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负责人签字：（公章）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推荐意见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（县级农业农村部门）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推荐意见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（县级财政部门）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4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推荐意见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（省级农业农村部门意见）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推荐单位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（省级财政部门）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</w:tbl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</w:p>
    <w:p>
      <w:pPr>
        <w:jc w:val="right"/>
        <w:rPr>
          <w:rFonts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（</w:t>
      </w: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模版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）</w:t>
      </w:r>
    </w:p>
    <w:p>
      <w:pPr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52"/>
        </w:rPr>
      </w:pPr>
      <w:r>
        <w:rPr>
          <w:rFonts w:hint="eastAsia" w:ascii="Times New Roman" w:hAnsi="Times New Roman" w:eastAsia="华文中宋" w:cs="华文中宋"/>
          <w:b/>
          <w:bCs/>
          <w:sz w:val="52"/>
          <w:szCs w:val="52"/>
        </w:rPr>
        <w:t>农业产业强镇建设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52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52"/>
          <w:szCs w:val="52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48"/>
          <w:szCs w:val="48"/>
        </w:rPr>
      </w:pPr>
      <w:r>
        <w:rPr>
          <w:rFonts w:hint="eastAsia" w:ascii="Times New Roman" w:hAnsi="Times New Roman" w:eastAsia="华文中宋" w:cs="华文中宋"/>
          <w:b/>
          <w:bCs/>
          <w:sz w:val="48"/>
          <w:szCs w:val="48"/>
        </w:rPr>
        <w:t>实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48"/>
          <w:szCs w:val="48"/>
        </w:rPr>
      </w:pPr>
      <w:r>
        <w:rPr>
          <w:rFonts w:hint="eastAsia" w:ascii="Times New Roman" w:hAnsi="Times New Roman" w:eastAsia="华文中宋" w:cs="华文中宋"/>
          <w:b/>
          <w:bCs/>
          <w:sz w:val="48"/>
          <w:szCs w:val="48"/>
        </w:rPr>
        <w:t>施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48"/>
          <w:szCs w:val="48"/>
        </w:rPr>
      </w:pPr>
      <w:r>
        <w:rPr>
          <w:rFonts w:hint="eastAsia" w:ascii="Times New Roman" w:hAnsi="Times New Roman" w:eastAsia="华文中宋" w:cs="华文中宋"/>
          <w:b/>
          <w:bCs/>
          <w:sz w:val="48"/>
          <w:szCs w:val="48"/>
        </w:rPr>
        <w:t>方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48"/>
          <w:szCs w:val="48"/>
        </w:rPr>
      </w:pPr>
      <w:r>
        <w:rPr>
          <w:rFonts w:hint="eastAsia" w:ascii="Times New Roman" w:hAnsi="Times New Roman" w:eastAsia="华文中宋" w:cs="华文中宋"/>
          <w:b/>
          <w:bCs/>
          <w:sz w:val="48"/>
          <w:szCs w:val="48"/>
        </w:rPr>
        <w:t>案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</w:p>
    <w:p>
      <w:pPr>
        <w:spacing w:line="580" w:lineRule="exact"/>
        <w:jc w:val="center"/>
        <w:rPr>
          <w:rFonts w:ascii="Times New Roman" w:hAnsi="Times New Roman" w:eastAsia="楷体_GB2312" w:cs="Times New Roman"/>
          <w:b/>
          <w:bCs/>
          <w:sz w:val="36"/>
          <w:szCs w:val="36"/>
        </w:rPr>
      </w:pP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省（区、市）</w:t>
      </w: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市</w:t>
      </w:r>
    </w:p>
    <w:p>
      <w:pPr>
        <w:spacing w:line="580" w:lineRule="exact"/>
        <w:jc w:val="center"/>
        <w:rPr>
          <w:rFonts w:ascii="Times New Roman" w:hAnsi="Times New Roman" w:eastAsia="楷体_GB2312" w:cs="Times New Roman"/>
          <w:b/>
          <w:bCs/>
          <w:sz w:val="36"/>
          <w:szCs w:val="36"/>
        </w:rPr>
      </w:pP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县（市、区）</w:t>
      </w: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镇（乡）</w:t>
      </w:r>
    </w:p>
    <w:p>
      <w:pPr>
        <w:spacing w:line="580" w:lineRule="exact"/>
        <w:jc w:val="center"/>
        <w:rPr>
          <w:rFonts w:ascii="Times New Roman" w:hAnsi="Times New Roman" w:eastAsia="楷体_GB2312" w:cs="Times New Roman"/>
          <w:b/>
          <w:bCs/>
          <w:sz w:val="36"/>
          <w:szCs w:val="36"/>
        </w:rPr>
      </w:pP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20</w:t>
      </w:r>
      <w:r>
        <w:rPr>
          <w:rFonts w:hint="eastAsia" w:ascii="Times New Roman" w:hAnsi="Times New Roman" w:eastAsia="楷体_GB2312" w:cs="Times New Roman"/>
          <w:b/>
          <w:bCs/>
          <w:sz w:val="36"/>
          <w:szCs w:val="36"/>
        </w:rPr>
        <w:t>20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年</w:t>
      </w: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月</w:t>
      </w:r>
      <w:r>
        <w:rPr>
          <w:rFonts w:ascii="Times New Roman" w:hAnsi="Times New Roman" w:eastAsia="楷体_GB2312" w:cs="Times New Roman"/>
          <w:b/>
          <w:bCs/>
          <w:sz w:val="36"/>
          <w:szCs w:val="36"/>
        </w:rPr>
        <w:t>**</w:t>
      </w:r>
      <w:r>
        <w:rPr>
          <w:rFonts w:hint="eastAsia" w:ascii="Times New Roman" w:hAnsi="Times New Roman" w:eastAsia="楷体_GB2312" w:cs="楷体_GB2312"/>
          <w:b/>
          <w:bCs/>
          <w:sz w:val="36"/>
          <w:szCs w:val="36"/>
        </w:rPr>
        <w:t>日</w:t>
      </w:r>
    </w:p>
    <w:p>
      <w:pPr>
        <w:spacing w:line="58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一、镇（乡）基本情况</w:t>
      </w:r>
    </w:p>
    <w:p>
      <w:pPr>
        <w:spacing w:line="580" w:lineRule="exact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宋体" w:cs="宋体"/>
          <w:sz w:val="32"/>
          <w:szCs w:val="32"/>
        </w:rPr>
        <w:t>包括</w:t>
      </w:r>
      <w:r>
        <w:rPr>
          <w:rFonts w:hint="default" w:ascii="Times New Roman" w:hAnsi="Times New Roman" w:eastAsia="宋体" w:cs="宋体"/>
          <w:sz w:val="32"/>
          <w:szCs w:val="32"/>
        </w:rPr>
        <w:t>项目</w:t>
      </w:r>
      <w:r>
        <w:rPr>
          <w:rFonts w:hint="eastAsia" w:ascii="Times New Roman" w:hAnsi="Times New Roman" w:eastAsia="宋体" w:cs="宋体"/>
          <w:sz w:val="32"/>
          <w:szCs w:val="32"/>
        </w:rPr>
        <w:t>建设镇（乡）区域范围、基本条件、农业产业发展情况等。</w:t>
      </w:r>
    </w:p>
    <w:p>
      <w:pPr>
        <w:spacing w:line="580" w:lineRule="exact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黑体" w:cs="黑体"/>
          <w:sz w:val="32"/>
          <w:szCs w:val="32"/>
        </w:rPr>
        <w:t>二、主导产业发展情况</w:t>
      </w:r>
    </w:p>
    <w:p>
      <w:pPr>
        <w:spacing w:line="580" w:lineRule="exact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eastAsia="宋体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宋体"/>
          <w:sz w:val="32"/>
          <w:szCs w:val="32"/>
        </w:rPr>
        <w:t>包括主导产业规模、规划布局、发展思路、产业融合现状、带动能力、联农带农机制创新、技术研发应用、绿色发展、品牌建设等方面。</w:t>
      </w:r>
    </w:p>
    <w:p>
      <w:pPr>
        <w:spacing w:line="58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</w:rPr>
        <w:t>三、建设思路目标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宋体"/>
          <w:sz w:val="32"/>
          <w:szCs w:val="32"/>
        </w:rPr>
        <w:t>包括建设的思路原则、任务目标等。</w:t>
      </w:r>
    </w:p>
    <w:p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黑体" w:cs="黑体"/>
          <w:sz w:val="32"/>
          <w:szCs w:val="32"/>
        </w:rPr>
        <w:t>四、主要建设内容</w:t>
      </w:r>
    </w:p>
    <w:p>
      <w:pPr>
        <w:spacing w:line="580" w:lineRule="exact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宋体" w:cs="宋体"/>
          <w:sz w:val="32"/>
          <w:szCs w:val="32"/>
        </w:rPr>
        <w:t>包括主要建设项目、承担主体、实施内容等方面。</w:t>
      </w:r>
    </w:p>
    <w:p>
      <w:pPr>
        <w:spacing w:line="58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黑体" w:cs="黑体"/>
          <w:sz w:val="32"/>
          <w:szCs w:val="32"/>
        </w:rPr>
        <w:t>五、建设资金测算、使用和管理</w:t>
      </w:r>
    </w:p>
    <w:p>
      <w:pPr>
        <w:spacing w:line="580" w:lineRule="exact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宋体" w:cs="宋体"/>
          <w:sz w:val="32"/>
          <w:szCs w:val="32"/>
        </w:rPr>
        <w:t>包括资金测算、使用方向、资金监督等方面。</w:t>
      </w:r>
    </w:p>
    <w:p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黑体" w:cs="黑体"/>
          <w:sz w:val="32"/>
          <w:szCs w:val="32"/>
        </w:rPr>
        <w:t>六、效益分析</w:t>
      </w:r>
    </w:p>
    <w:p>
      <w:pPr>
        <w:spacing w:line="580" w:lineRule="exact"/>
        <w:jc w:val="lef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宋体" w:cs="宋体"/>
          <w:sz w:val="32"/>
          <w:szCs w:val="32"/>
        </w:rPr>
        <w:t>包括经济效益、社会效益和生态效益等方面。</w:t>
      </w:r>
    </w:p>
    <w:p>
      <w:pPr>
        <w:spacing w:line="580" w:lineRule="exact"/>
        <w:ind w:firstLine="645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七、支持政策</w:t>
      </w:r>
    </w:p>
    <w:p>
      <w:pPr>
        <w:spacing w:line="580" w:lineRule="exact"/>
        <w:ind w:firstLine="640" w:firstLineChars="200"/>
        <w:jc w:val="left"/>
        <w:rPr>
          <w:rFonts w:hint="eastAsia"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包括县、镇（乡）对主导产业发展、人才、科技等方面的支持政策。</w:t>
      </w:r>
    </w:p>
    <w:p>
      <w:pPr>
        <w:spacing w:line="580" w:lineRule="exact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八、组织保障</w:t>
      </w:r>
    </w:p>
    <w:p>
      <w:pPr>
        <w:spacing w:line="580" w:lineRule="exact"/>
        <w:ind w:firstLine="645"/>
        <w:jc w:val="left"/>
        <w:rPr>
          <w:rFonts w:ascii="Times New Roman" w:hAnsi="Times New Roman" w:eastAsia="宋体" w:cs="宋体"/>
          <w:sz w:val="32"/>
          <w:szCs w:val="32"/>
        </w:rPr>
      </w:pPr>
      <w:r>
        <w:rPr>
          <w:rFonts w:hint="eastAsia" w:ascii="Times New Roman" w:hAnsi="Times New Roman" w:eastAsia="宋体" w:cs="宋体"/>
          <w:sz w:val="32"/>
          <w:szCs w:val="32"/>
        </w:rPr>
        <w:t>包括组织领导机制、运行机制、宣传策划等。</w:t>
      </w:r>
    </w:p>
    <w:p>
      <w:pPr>
        <w:spacing w:line="580" w:lineRule="exact"/>
        <w:ind w:firstLine="645"/>
        <w:jc w:val="left"/>
        <w:rPr>
          <w:rFonts w:ascii="Times New Roman" w:hAnsi="Times New Roman" w:eastAsia="宋体" w:cs="宋体"/>
          <w:sz w:val="32"/>
          <w:szCs w:val="32"/>
        </w:rPr>
      </w:pPr>
    </w:p>
    <w:p>
      <w:pPr>
        <w:spacing w:line="580" w:lineRule="exact"/>
        <w:ind w:firstLine="645"/>
        <w:jc w:val="left"/>
        <w:rPr>
          <w:rFonts w:ascii="Times New Roman" w:hAnsi="Times New Roman" w:eastAsia="宋体" w:cs="宋体"/>
          <w:sz w:val="32"/>
          <w:szCs w:val="32"/>
        </w:rPr>
      </w:pPr>
    </w:p>
    <w:p>
      <w:pPr>
        <w:spacing w:line="580" w:lineRule="exact"/>
        <w:ind w:firstLine="645"/>
        <w:jc w:val="left"/>
        <w:rPr>
          <w:rFonts w:ascii="Times New Roman" w:hAnsi="Times New Roman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华文中宋" w:eastAsia="华文中宋" w:cs="华文中宋"/>
          <w:b/>
          <w:bCs/>
          <w:sz w:val="36"/>
          <w:szCs w:val="36"/>
        </w:rPr>
      </w:pPr>
    </w:p>
    <w:sectPr>
      <w:footerReference r:id="rId3" w:type="default"/>
      <w:pgSz w:w="11906" w:h="16838"/>
      <w:pgMar w:top="1135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cs="Times New Roman"/>
      </w:rP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  <w:p>
    <w:pPr>
      <w:pStyle w:val="4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71186"/>
    <w:rsid w:val="000116D8"/>
    <w:rsid w:val="00014E1A"/>
    <w:rsid w:val="000216E6"/>
    <w:rsid w:val="00032631"/>
    <w:rsid w:val="000352C0"/>
    <w:rsid w:val="00067AE8"/>
    <w:rsid w:val="00073646"/>
    <w:rsid w:val="00075156"/>
    <w:rsid w:val="00086B05"/>
    <w:rsid w:val="00095261"/>
    <w:rsid w:val="00097F69"/>
    <w:rsid w:val="000B68FA"/>
    <w:rsid w:val="000E1ED5"/>
    <w:rsid w:val="0010579A"/>
    <w:rsid w:val="0011184F"/>
    <w:rsid w:val="001138B7"/>
    <w:rsid w:val="0012603A"/>
    <w:rsid w:val="00127D52"/>
    <w:rsid w:val="00135C45"/>
    <w:rsid w:val="001525F7"/>
    <w:rsid w:val="001631F1"/>
    <w:rsid w:val="001742AA"/>
    <w:rsid w:val="00186E8A"/>
    <w:rsid w:val="00191834"/>
    <w:rsid w:val="001D7C2D"/>
    <w:rsid w:val="001E5D8E"/>
    <w:rsid w:val="001F03C7"/>
    <w:rsid w:val="001F301A"/>
    <w:rsid w:val="00207478"/>
    <w:rsid w:val="00242509"/>
    <w:rsid w:val="00264519"/>
    <w:rsid w:val="002A77FA"/>
    <w:rsid w:val="002B61E4"/>
    <w:rsid w:val="002D3FB0"/>
    <w:rsid w:val="002F2AC4"/>
    <w:rsid w:val="003239CE"/>
    <w:rsid w:val="00324A26"/>
    <w:rsid w:val="00331310"/>
    <w:rsid w:val="003449CB"/>
    <w:rsid w:val="0035511D"/>
    <w:rsid w:val="003569BA"/>
    <w:rsid w:val="00366302"/>
    <w:rsid w:val="00367972"/>
    <w:rsid w:val="00370539"/>
    <w:rsid w:val="00374D2E"/>
    <w:rsid w:val="00384D85"/>
    <w:rsid w:val="003853D8"/>
    <w:rsid w:val="00386157"/>
    <w:rsid w:val="003A3C77"/>
    <w:rsid w:val="003B798A"/>
    <w:rsid w:val="003C62DE"/>
    <w:rsid w:val="003F3339"/>
    <w:rsid w:val="003F6039"/>
    <w:rsid w:val="004047E8"/>
    <w:rsid w:val="00427505"/>
    <w:rsid w:val="004343B7"/>
    <w:rsid w:val="00457793"/>
    <w:rsid w:val="00463681"/>
    <w:rsid w:val="00473008"/>
    <w:rsid w:val="0047495F"/>
    <w:rsid w:val="004C2B04"/>
    <w:rsid w:val="004F1107"/>
    <w:rsid w:val="004F4E4D"/>
    <w:rsid w:val="005148B0"/>
    <w:rsid w:val="005156E5"/>
    <w:rsid w:val="005257F4"/>
    <w:rsid w:val="005578C6"/>
    <w:rsid w:val="005820A5"/>
    <w:rsid w:val="0059618F"/>
    <w:rsid w:val="005F763E"/>
    <w:rsid w:val="00611DF3"/>
    <w:rsid w:val="006265F7"/>
    <w:rsid w:val="00671186"/>
    <w:rsid w:val="00687C90"/>
    <w:rsid w:val="006A7D0B"/>
    <w:rsid w:val="006B09B9"/>
    <w:rsid w:val="006C4835"/>
    <w:rsid w:val="006D299B"/>
    <w:rsid w:val="006D2D4D"/>
    <w:rsid w:val="006D4463"/>
    <w:rsid w:val="006D4D7B"/>
    <w:rsid w:val="006F63CF"/>
    <w:rsid w:val="0070710A"/>
    <w:rsid w:val="007111C8"/>
    <w:rsid w:val="0072365E"/>
    <w:rsid w:val="007652F3"/>
    <w:rsid w:val="00766ED6"/>
    <w:rsid w:val="00781F4F"/>
    <w:rsid w:val="007B5AA9"/>
    <w:rsid w:val="007D342B"/>
    <w:rsid w:val="007D42AC"/>
    <w:rsid w:val="008014D5"/>
    <w:rsid w:val="008147CE"/>
    <w:rsid w:val="00840D77"/>
    <w:rsid w:val="00843E8A"/>
    <w:rsid w:val="00844810"/>
    <w:rsid w:val="0085406A"/>
    <w:rsid w:val="00856C05"/>
    <w:rsid w:val="008644AB"/>
    <w:rsid w:val="00864BDB"/>
    <w:rsid w:val="008775FC"/>
    <w:rsid w:val="0089188E"/>
    <w:rsid w:val="008948F1"/>
    <w:rsid w:val="008B4C63"/>
    <w:rsid w:val="008F2F75"/>
    <w:rsid w:val="00905A94"/>
    <w:rsid w:val="00924DFB"/>
    <w:rsid w:val="00926F1F"/>
    <w:rsid w:val="00931960"/>
    <w:rsid w:val="00934F69"/>
    <w:rsid w:val="00934FCA"/>
    <w:rsid w:val="00960C4B"/>
    <w:rsid w:val="009A12C3"/>
    <w:rsid w:val="009D77CF"/>
    <w:rsid w:val="00A031EC"/>
    <w:rsid w:val="00A055CC"/>
    <w:rsid w:val="00A323D2"/>
    <w:rsid w:val="00A4691D"/>
    <w:rsid w:val="00A836A4"/>
    <w:rsid w:val="00AB05FB"/>
    <w:rsid w:val="00AB58A1"/>
    <w:rsid w:val="00AD0277"/>
    <w:rsid w:val="00AE739F"/>
    <w:rsid w:val="00AF435D"/>
    <w:rsid w:val="00AF64D1"/>
    <w:rsid w:val="00B130E8"/>
    <w:rsid w:val="00B359B7"/>
    <w:rsid w:val="00B50E3C"/>
    <w:rsid w:val="00B515CD"/>
    <w:rsid w:val="00B661FF"/>
    <w:rsid w:val="00B70F84"/>
    <w:rsid w:val="00B86F92"/>
    <w:rsid w:val="00BA0C00"/>
    <w:rsid w:val="00BA1345"/>
    <w:rsid w:val="00BB5F38"/>
    <w:rsid w:val="00C10226"/>
    <w:rsid w:val="00C259BC"/>
    <w:rsid w:val="00C26CA4"/>
    <w:rsid w:val="00C41797"/>
    <w:rsid w:val="00C5250B"/>
    <w:rsid w:val="00C74A05"/>
    <w:rsid w:val="00CB4840"/>
    <w:rsid w:val="00CC5BBB"/>
    <w:rsid w:val="00D00B3A"/>
    <w:rsid w:val="00D064A5"/>
    <w:rsid w:val="00D236FD"/>
    <w:rsid w:val="00D35CAB"/>
    <w:rsid w:val="00D457ED"/>
    <w:rsid w:val="00D463A5"/>
    <w:rsid w:val="00D82D5A"/>
    <w:rsid w:val="00D82D63"/>
    <w:rsid w:val="00DA1579"/>
    <w:rsid w:val="00DA56C8"/>
    <w:rsid w:val="00DA7EFB"/>
    <w:rsid w:val="00DB0036"/>
    <w:rsid w:val="00DC5949"/>
    <w:rsid w:val="00DF000D"/>
    <w:rsid w:val="00E35531"/>
    <w:rsid w:val="00E56A42"/>
    <w:rsid w:val="00E70796"/>
    <w:rsid w:val="00EB26BF"/>
    <w:rsid w:val="00EC6335"/>
    <w:rsid w:val="00EC74B5"/>
    <w:rsid w:val="00ED1A1E"/>
    <w:rsid w:val="00EE2574"/>
    <w:rsid w:val="00F0336C"/>
    <w:rsid w:val="00F17EF3"/>
    <w:rsid w:val="00F21E79"/>
    <w:rsid w:val="00F22E23"/>
    <w:rsid w:val="00F60F4A"/>
    <w:rsid w:val="00F70B96"/>
    <w:rsid w:val="00F93DBF"/>
    <w:rsid w:val="00FC3B7C"/>
    <w:rsid w:val="00FC74F6"/>
    <w:rsid w:val="00FD3D75"/>
    <w:rsid w:val="0AF6C2CA"/>
    <w:rsid w:val="107746F9"/>
    <w:rsid w:val="35CCE6E4"/>
    <w:rsid w:val="393BAF2D"/>
    <w:rsid w:val="3A036DB6"/>
    <w:rsid w:val="3AFF6473"/>
    <w:rsid w:val="4B1D925B"/>
    <w:rsid w:val="57DB8728"/>
    <w:rsid w:val="57EC9B19"/>
    <w:rsid w:val="587EE483"/>
    <w:rsid w:val="66716256"/>
    <w:rsid w:val="6ADF1DF3"/>
    <w:rsid w:val="6DF5D573"/>
    <w:rsid w:val="6E8C5611"/>
    <w:rsid w:val="6EFE39D3"/>
    <w:rsid w:val="73FF0F12"/>
    <w:rsid w:val="773B3345"/>
    <w:rsid w:val="77FDCC8A"/>
    <w:rsid w:val="7DA7E460"/>
    <w:rsid w:val="7DEB0804"/>
    <w:rsid w:val="7DFEA36C"/>
    <w:rsid w:val="7EE7D139"/>
    <w:rsid w:val="7EF8FD25"/>
    <w:rsid w:val="7F7F0275"/>
    <w:rsid w:val="7FBBD858"/>
    <w:rsid w:val="7FDFB3C0"/>
    <w:rsid w:val="7FEF4A7A"/>
    <w:rsid w:val="7FFB6201"/>
    <w:rsid w:val="8DFD6244"/>
    <w:rsid w:val="8DFF05D7"/>
    <w:rsid w:val="8F3C3CE1"/>
    <w:rsid w:val="93A79CDC"/>
    <w:rsid w:val="B7F3DB99"/>
    <w:rsid w:val="BD0FCEE5"/>
    <w:rsid w:val="BF2BAB39"/>
    <w:rsid w:val="BFCDE2A9"/>
    <w:rsid w:val="BFFDFD28"/>
    <w:rsid w:val="BFFF72CB"/>
    <w:rsid w:val="C7EEFDE3"/>
    <w:rsid w:val="DBBFFDE9"/>
    <w:rsid w:val="DBFDAE8E"/>
    <w:rsid w:val="DDF39838"/>
    <w:rsid w:val="DF37E986"/>
    <w:rsid w:val="DFBFC617"/>
    <w:rsid w:val="DFEDC876"/>
    <w:rsid w:val="EEC7E5C0"/>
    <w:rsid w:val="F20B8956"/>
    <w:rsid w:val="F2FF06D4"/>
    <w:rsid w:val="F61736CB"/>
    <w:rsid w:val="F739F86E"/>
    <w:rsid w:val="FB262D1D"/>
    <w:rsid w:val="FBBA2CBA"/>
    <w:rsid w:val="FBF6BE24"/>
    <w:rsid w:val="FBFB4E3B"/>
    <w:rsid w:val="FCFF8D84"/>
    <w:rsid w:val="FDBF42F7"/>
    <w:rsid w:val="FDF12BAB"/>
    <w:rsid w:val="FDF3DF9B"/>
    <w:rsid w:val="FDFB1358"/>
    <w:rsid w:val="FEA7C78F"/>
    <w:rsid w:val="FF7DBF65"/>
    <w:rsid w:val="FFC53FD1"/>
    <w:rsid w:val="FFDF571C"/>
    <w:rsid w:val="FFFFB5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Calibri"/>
    </w:rPr>
  </w:style>
  <w:style w:type="character" w:customStyle="1" w:styleId="10">
    <w:name w:val="页眉 Char"/>
    <w:basedOn w:val="8"/>
    <w:link w:val="5"/>
    <w:qFormat/>
    <w:uiPriority w:val="99"/>
    <w:rPr>
      <w:rFonts w:ascii="等线" w:hAnsi="等线" w:eastAsia="等线" w:cs="等线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等线" w:hAnsi="等线" w:eastAsia="等线" w:cs="等线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bjh-p"/>
    <w:basedOn w:val="8"/>
    <w:qFormat/>
    <w:uiPriority w:val="0"/>
  </w:style>
  <w:style w:type="character" w:customStyle="1" w:styleId="14">
    <w:name w:val="批注框文本 Char"/>
    <w:basedOn w:val="8"/>
    <w:link w:val="3"/>
    <w:semiHidden/>
    <w:qFormat/>
    <w:uiPriority w:val="99"/>
    <w:rPr>
      <w:rFonts w:ascii="等线" w:hAnsi="等线" w:eastAsia="等线" w:cs="等线"/>
      <w:sz w:val="18"/>
      <w:szCs w:val="18"/>
    </w:rPr>
  </w:style>
  <w:style w:type="paragraph" w:customStyle="1" w:styleId="15">
    <w:name w:val="trs_edit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文档结构图 Char"/>
    <w:basedOn w:val="8"/>
    <w:link w:val="2"/>
    <w:semiHidden/>
    <w:qFormat/>
    <w:uiPriority w:val="99"/>
    <w:rPr>
      <w:rFonts w:ascii="宋体" w:hAnsi="等线" w:cs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471</Words>
  <Characters>2686</Characters>
  <Lines>22</Lines>
  <Paragraphs>6</Paragraphs>
  <TotalTime>17</TotalTime>
  <ScaleCrop>false</ScaleCrop>
  <LinksUpToDate>false</LinksUpToDate>
  <CharactersWithSpaces>3151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2020-01-11T18:09:00Z</dcterms:created>
  <dc:creator>liu</dc:creator>
  <cp:lastModifiedBy>如月如行</cp:lastModifiedBy>
  <cp:lastPrinted>2020-02-08T17:13:00Z</cp:lastPrinted>
  <dcterms:modified xsi:type="dcterms:W3CDTF">2020-02-13T08:29:19Z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