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 w:asciiTheme="majorEastAsia" w:hAnsiTheme="majorEastAsia" w:eastAsiaTheme="majorEastAsia"/>
          <w:sz w:val="44"/>
          <w:szCs w:val="44"/>
        </w:rPr>
      </w:pPr>
    </w:p>
    <w:p>
      <w:pPr>
        <w:spacing w:line="220" w:lineRule="atLeas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sz w:val="44"/>
          <w:szCs w:val="44"/>
        </w:rPr>
        <w:t>年高新区政府决算公开目录</w:t>
      </w:r>
    </w:p>
    <w:p>
      <w:pPr>
        <w:spacing w:line="220" w:lineRule="atLeast"/>
        <w:ind w:firstLine="640" w:firstLineChars="200"/>
        <w:rPr>
          <w:rFonts w:hint="eastAsia"/>
          <w:sz w:val="32"/>
          <w:szCs w:val="32"/>
        </w:rPr>
      </w:pPr>
    </w:p>
    <w:p>
      <w:pPr>
        <w:spacing w:line="220" w:lineRule="atLeast"/>
        <w:ind w:firstLine="643" w:firstLineChars="200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一、区级政府决算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年度南阳高新区总决算。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年高新区三公经费支出情况说明。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3、20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年高新区预算绩效评价开展情况说明。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sz w:val="32"/>
          <w:szCs w:val="32"/>
        </w:rPr>
        <w:t>、高新区20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sz w:val="32"/>
          <w:szCs w:val="32"/>
        </w:rPr>
        <w:t>年转移支付情况说明。</w:t>
      </w:r>
    </w:p>
    <w:p>
      <w:pPr>
        <w:spacing w:line="220" w:lineRule="atLeas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、南阳高新区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2020年</w:t>
      </w:r>
      <w:r>
        <w:rPr>
          <w:rFonts w:hint="eastAsia" w:ascii="仿宋" w:hAnsi="仿宋" w:eastAsia="仿宋"/>
          <w:sz w:val="32"/>
          <w:szCs w:val="32"/>
        </w:rPr>
        <w:t>举债情况说明。</w:t>
      </w:r>
    </w:p>
    <w:p>
      <w:pPr>
        <w:spacing w:line="220" w:lineRule="atLeast"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323B43"/>
    <w:rsid w:val="00356ADA"/>
    <w:rsid w:val="003D37D8"/>
    <w:rsid w:val="00426133"/>
    <w:rsid w:val="004358AB"/>
    <w:rsid w:val="00825619"/>
    <w:rsid w:val="008B7726"/>
    <w:rsid w:val="00BD6124"/>
    <w:rsid w:val="00C21EF7"/>
    <w:rsid w:val="00C6563E"/>
    <w:rsid w:val="00D31D50"/>
    <w:rsid w:val="0EC34F6C"/>
    <w:rsid w:val="160D654E"/>
    <w:rsid w:val="1B0B2F40"/>
    <w:rsid w:val="22A464CA"/>
    <w:rsid w:val="47A67896"/>
    <w:rsid w:val="635D0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140</Characters>
  <Lines>1</Lines>
  <Paragraphs>1</Paragraphs>
  <TotalTime>20</TotalTime>
  <ScaleCrop>false</ScaleCrop>
  <LinksUpToDate>false</LinksUpToDate>
  <CharactersWithSpaces>163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Lenovo-PC</dc:creator>
  <cp:lastModifiedBy>王朝权</cp:lastModifiedBy>
  <dcterms:modified xsi:type="dcterms:W3CDTF">2021-09-22T02:37:15Z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