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宋体" w:hAnsi="宋体" w:eastAsia="宋体" w:cs="宋体"/>
          <w:b/>
          <w:kern w:val="0"/>
          <w:sz w:val="44"/>
          <w:szCs w:val="44"/>
        </w:rPr>
      </w:pPr>
      <w:r>
        <w:rPr>
          <w:rFonts w:hint="eastAsia" w:ascii="宋体" w:hAnsi="宋体" w:eastAsia="宋体" w:cs="宋体"/>
          <w:b/>
          <w:kern w:val="0"/>
          <w:sz w:val="44"/>
          <w:szCs w:val="44"/>
        </w:rPr>
        <w:t>关于高新</w:t>
      </w:r>
      <w:bookmarkStart w:id="0" w:name="_GoBack"/>
      <w:bookmarkEnd w:id="0"/>
      <w:r>
        <w:rPr>
          <w:rFonts w:hint="eastAsia" w:ascii="宋体" w:hAnsi="宋体" w:eastAsia="宋体" w:cs="宋体"/>
          <w:b/>
          <w:kern w:val="0"/>
          <w:sz w:val="44"/>
          <w:szCs w:val="44"/>
        </w:rPr>
        <w:t>区20</w:t>
      </w:r>
      <w:r>
        <w:rPr>
          <w:rFonts w:hint="eastAsia" w:ascii="宋体" w:hAnsi="宋体" w:eastAsia="宋体" w:cs="宋体"/>
          <w:b/>
          <w:kern w:val="0"/>
          <w:sz w:val="44"/>
          <w:szCs w:val="44"/>
          <w:lang w:val="en-US" w:eastAsia="zh-CN"/>
        </w:rPr>
        <w:t>19</w:t>
      </w:r>
      <w:r>
        <w:rPr>
          <w:rFonts w:hint="eastAsia" w:ascii="宋体" w:hAnsi="宋体" w:eastAsia="宋体" w:cs="宋体"/>
          <w:b/>
          <w:kern w:val="0"/>
          <w:sz w:val="44"/>
          <w:szCs w:val="44"/>
        </w:rPr>
        <w:t>年财政预算执行情况和</w:t>
      </w:r>
    </w:p>
    <w:p>
      <w:pPr>
        <w:spacing w:line="500" w:lineRule="exact"/>
        <w:jc w:val="center"/>
        <w:rPr>
          <w:rFonts w:ascii="宋体" w:hAnsi="宋体" w:eastAsia="宋体" w:cs="宋体"/>
          <w:b/>
          <w:kern w:val="0"/>
          <w:sz w:val="44"/>
          <w:szCs w:val="44"/>
        </w:rPr>
      </w:pPr>
      <w:r>
        <w:rPr>
          <w:rFonts w:hint="eastAsia" w:ascii="宋体" w:hAnsi="宋体" w:eastAsia="宋体" w:cs="宋体"/>
          <w:b/>
          <w:kern w:val="0"/>
          <w:sz w:val="44"/>
          <w:szCs w:val="44"/>
        </w:rPr>
        <w:t>20</w:t>
      </w:r>
      <w:r>
        <w:rPr>
          <w:rFonts w:hint="eastAsia" w:ascii="宋体" w:hAnsi="宋体" w:eastAsia="宋体" w:cs="宋体"/>
          <w:b/>
          <w:kern w:val="0"/>
          <w:sz w:val="44"/>
          <w:szCs w:val="44"/>
          <w:lang w:val="en-US" w:eastAsia="zh-CN"/>
        </w:rPr>
        <w:t>20</w:t>
      </w:r>
      <w:r>
        <w:rPr>
          <w:rFonts w:hint="eastAsia" w:ascii="宋体" w:hAnsi="宋体" w:eastAsia="宋体" w:cs="宋体"/>
          <w:b/>
          <w:kern w:val="0"/>
          <w:sz w:val="44"/>
          <w:szCs w:val="44"/>
        </w:rPr>
        <w:t>年预算（草案）的报告</w:t>
      </w:r>
    </w:p>
    <w:p>
      <w:pPr>
        <w:spacing w:line="500" w:lineRule="exact"/>
        <w:jc w:val="both"/>
        <w:rPr>
          <w:rFonts w:ascii="仿宋_GB2312" w:hAnsi="仿宋" w:eastAsia="仿宋_GB2312" w:cs="Times New Roman"/>
          <w:sz w:val="32"/>
          <w:szCs w:val="32"/>
        </w:rPr>
      </w:pPr>
    </w:p>
    <w:p>
      <w:pPr>
        <w:spacing w:line="500" w:lineRule="exact"/>
        <w:jc w:val="both"/>
        <w:rPr>
          <w:rFonts w:ascii="仿宋_GB2312" w:hAnsi="仿宋" w:eastAsia="仿宋_GB2312" w:cs="Times New Roman"/>
          <w:sz w:val="32"/>
          <w:szCs w:val="32"/>
        </w:rPr>
      </w:pPr>
    </w:p>
    <w:p>
      <w:pPr>
        <w:spacing w:line="360" w:lineRule="auto"/>
        <w:jc w:val="both"/>
        <w:rPr>
          <w:rFonts w:ascii="华文仿宋" w:hAnsi="华文仿宋" w:eastAsia="华文仿宋" w:cs="Times New Roman"/>
          <w:sz w:val="32"/>
          <w:szCs w:val="32"/>
        </w:rPr>
      </w:pPr>
      <w:r>
        <w:rPr>
          <w:rFonts w:hint="eastAsia" w:ascii="华文仿宋" w:hAnsi="华文仿宋" w:eastAsia="华文仿宋" w:cs="Times New Roman"/>
          <w:sz w:val="32"/>
          <w:szCs w:val="32"/>
        </w:rPr>
        <w:t>各位代表：</w:t>
      </w:r>
    </w:p>
    <w:p>
      <w:pPr>
        <w:spacing w:line="360" w:lineRule="auto"/>
        <w:ind w:left="0" w:leftChars="0" w:firstLine="640" w:firstLineChars="200"/>
        <w:jc w:val="both"/>
        <w:rPr>
          <w:rFonts w:ascii="华文仿宋" w:hAnsi="华文仿宋" w:eastAsia="华文仿宋" w:cs="Times New Roman"/>
          <w:sz w:val="32"/>
          <w:szCs w:val="32"/>
        </w:rPr>
      </w:pPr>
      <w:r>
        <w:rPr>
          <w:rFonts w:hint="eastAsia" w:ascii="华文仿宋" w:hAnsi="华文仿宋" w:eastAsia="华文仿宋" w:cs="Times New Roman"/>
          <w:sz w:val="32"/>
          <w:szCs w:val="32"/>
        </w:rPr>
        <w:t>根据市人大常委会《关于把南阳新区高新区鸭河工区官庄工区财政预决算纳入市本级财政预决算的通知》（宛人常﹝2012﹞35号）要求，现将高新区201</w:t>
      </w:r>
      <w:r>
        <w:rPr>
          <w:rFonts w:hint="eastAsia" w:ascii="华文仿宋" w:hAnsi="华文仿宋" w:eastAsia="华文仿宋" w:cs="Times New Roman"/>
          <w:sz w:val="32"/>
          <w:szCs w:val="32"/>
          <w:lang w:val="en-US" w:eastAsia="zh-CN"/>
        </w:rPr>
        <w:t>9</w:t>
      </w:r>
      <w:r>
        <w:rPr>
          <w:rFonts w:hint="eastAsia" w:ascii="华文仿宋" w:hAnsi="华文仿宋" w:eastAsia="华文仿宋" w:cs="Times New Roman"/>
          <w:sz w:val="32"/>
          <w:szCs w:val="32"/>
        </w:rPr>
        <w:t>年财政预算执行情况和20</w:t>
      </w:r>
      <w:r>
        <w:rPr>
          <w:rFonts w:hint="eastAsia" w:ascii="华文仿宋" w:hAnsi="华文仿宋" w:eastAsia="华文仿宋" w:cs="Times New Roman"/>
          <w:sz w:val="32"/>
          <w:szCs w:val="32"/>
          <w:lang w:val="en-US" w:eastAsia="zh-CN"/>
        </w:rPr>
        <w:t>20</w:t>
      </w:r>
      <w:r>
        <w:rPr>
          <w:rFonts w:hint="eastAsia" w:ascii="华文仿宋" w:hAnsi="华文仿宋" w:eastAsia="华文仿宋" w:cs="Times New Roman"/>
          <w:sz w:val="32"/>
          <w:szCs w:val="32"/>
        </w:rPr>
        <w:t>年预算（草案）提请大会审议，并请各位政协委员和其他列席人士提出意见。</w:t>
      </w:r>
    </w:p>
    <w:p>
      <w:pPr>
        <w:spacing w:line="360" w:lineRule="auto"/>
        <w:ind w:left="0" w:leftChars="0" w:firstLine="640" w:firstLineChars="200"/>
        <w:jc w:val="both"/>
        <w:rPr>
          <w:rFonts w:ascii="黑体" w:hAnsi="黑体" w:eastAsia="黑体" w:cs="Times New Roman"/>
          <w:sz w:val="32"/>
          <w:szCs w:val="32"/>
        </w:rPr>
      </w:pPr>
      <w:r>
        <w:rPr>
          <w:rFonts w:hint="eastAsia" w:ascii="黑体" w:hAnsi="黑体" w:eastAsia="黑体" w:cs="Times New Roman"/>
          <w:sz w:val="32"/>
          <w:szCs w:val="32"/>
        </w:rPr>
        <w:t>一、20</w:t>
      </w:r>
      <w:r>
        <w:rPr>
          <w:rFonts w:hint="eastAsia" w:ascii="黑体" w:hAnsi="黑体" w:eastAsia="黑体" w:cs="Times New Roman"/>
          <w:sz w:val="32"/>
          <w:szCs w:val="32"/>
          <w:lang w:val="en-US" w:eastAsia="zh-CN"/>
        </w:rPr>
        <w:t>19</w:t>
      </w:r>
      <w:r>
        <w:rPr>
          <w:rFonts w:hint="eastAsia" w:ascii="黑体" w:hAnsi="黑体" w:eastAsia="黑体" w:cs="Times New Roman"/>
          <w:sz w:val="32"/>
          <w:szCs w:val="32"/>
        </w:rPr>
        <w:t>年财政预算执行情况</w:t>
      </w:r>
    </w:p>
    <w:p>
      <w:pPr>
        <w:spacing w:line="360" w:lineRule="auto"/>
        <w:ind w:left="0" w:leftChars="0" w:firstLine="640" w:firstLineChars="200"/>
        <w:jc w:val="both"/>
        <w:rPr>
          <w:rFonts w:ascii="华文仿宋" w:hAnsi="华文仿宋" w:eastAsia="华文仿宋" w:cs="Times New Roman"/>
          <w:sz w:val="32"/>
          <w:szCs w:val="32"/>
        </w:rPr>
      </w:pPr>
      <w:r>
        <w:rPr>
          <w:rFonts w:hint="eastAsia" w:ascii="华文仿宋" w:hAnsi="华文仿宋" w:eastAsia="华文仿宋" w:cs="Times New Roman"/>
          <w:sz w:val="32"/>
          <w:szCs w:val="32"/>
          <w:lang w:val="en-US" w:eastAsia="zh-CN"/>
        </w:rPr>
        <w:t>2019</w:t>
      </w:r>
      <w:r>
        <w:rPr>
          <w:rFonts w:hint="eastAsia" w:ascii="华文仿宋" w:hAnsi="华文仿宋" w:eastAsia="华文仿宋" w:cs="Times New Roman"/>
          <w:sz w:val="32"/>
          <w:szCs w:val="32"/>
        </w:rPr>
        <w:t>年面对严峻复杂的外部形势和艰巨繁重的改革发展稳定任务，在市委、市政府的正确领导和市人大、市政协的监督指导下，高新区管委会及其财税部门高举习近平新时代中国特色社会主义思想伟大旗帜，全面贯彻中央、省、市各项决策部署，牢牢把握稳中求进的总基调，努力组织各项收入，做大做优财政“蛋糕”，调整优化支出结构，压缩一般性支出，集中财力办大事，经过全区上下的共同努力，全区财政预算执行情况良好。</w:t>
      </w:r>
    </w:p>
    <w:p>
      <w:pPr>
        <w:spacing w:line="360" w:lineRule="auto"/>
        <w:ind w:left="0" w:leftChars="0" w:firstLine="640" w:firstLineChars="200"/>
        <w:jc w:val="both"/>
        <w:rPr>
          <w:rFonts w:ascii="楷体" w:hAnsi="楷体" w:eastAsia="楷体" w:cs="Times New Roman"/>
          <w:sz w:val="32"/>
          <w:szCs w:val="32"/>
        </w:rPr>
      </w:pPr>
      <w:r>
        <w:rPr>
          <w:rFonts w:hint="eastAsia" w:ascii="楷体" w:hAnsi="楷体" w:eastAsia="楷体" w:cs="Times New Roman"/>
          <w:sz w:val="32"/>
          <w:szCs w:val="32"/>
        </w:rPr>
        <w:t>（一）2018年财政预算收支情况</w:t>
      </w:r>
    </w:p>
    <w:p>
      <w:pPr>
        <w:spacing w:line="360" w:lineRule="auto"/>
        <w:ind w:left="0" w:leftChars="0" w:firstLine="640" w:firstLineChars="200"/>
        <w:jc w:val="both"/>
        <w:rPr>
          <w:rFonts w:ascii="华文仿宋" w:hAnsi="华文仿宋" w:eastAsia="华文仿宋" w:cs="Times New Roman"/>
          <w:sz w:val="32"/>
          <w:szCs w:val="32"/>
        </w:rPr>
      </w:pPr>
      <w:r>
        <w:rPr>
          <w:rFonts w:hint="eastAsia" w:ascii="华文仿宋" w:hAnsi="华文仿宋" w:eastAsia="华文仿宋" w:cs="Times New Roman"/>
          <w:sz w:val="32"/>
          <w:szCs w:val="32"/>
        </w:rPr>
        <w:t>1.一般公共预算</w:t>
      </w:r>
    </w:p>
    <w:p>
      <w:pPr>
        <w:spacing w:line="360" w:lineRule="auto"/>
        <w:ind w:left="0" w:leftChars="0" w:firstLine="640" w:firstLineChars="200"/>
        <w:jc w:val="both"/>
        <w:rPr>
          <w:rFonts w:ascii="华文仿宋" w:hAnsi="华文仿宋" w:eastAsia="华文仿宋" w:cs="Times New Roman"/>
          <w:sz w:val="32"/>
          <w:szCs w:val="32"/>
        </w:rPr>
      </w:pPr>
      <w:r>
        <w:rPr>
          <w:rFonts w:hint="eastAsia" w:ascii="华文仿宋" w:hAnsi="华文仿宋" w:eastAsia="华文仿宋" w:cs="Times New Roman"/>
          <w:sz w:val="32"/>
          <w:szCs w:val="32"/>
        </w:rPr>
        <w:t>年初人代会批准的20</w:t>
      </w:r>
      <w:r>
        <w:rPr>
          <w:rFonts w:hint="eastAsia" w:ascii="华文仿宋" w:hAnsi="华文仿宋" w:eastAsia="华文仿宋" w:cs="Times New Roman"/>
          <w:sz w:val="32"/>
          <w:szCs w:val="32"/>
          <w:lang w:val="en-US" w:eastAsia="zh-CN"/>
        </w:rPr>
        <w:t>19</w:t>
      </w:r>
      <w:r>
        <w:rPr>
          <w:rFonts w:hint="eastAsia" w:ascii="华文仿宋" w:hAnsi="华文仿宋" w:eastAsia="华文仿宋" w:cs="Times New Roman"/>
          <w:sz w:val="32"/>
          <w:szCs w:val="32"/>
        </w:rPr>
        <w:t>年区级一般公共预算收入预算为</w:t>
      </w:r>
      <w:r>
        <w:rPr>
          <w:rFonts w:hint="eastAsia" w:ascii="华文仿宋" w:hAnsi="华文仿宋" w:eastAsia="华文仿宋" w:cs="Times New Roman"/>
          <w:sz w:val="32"/>
          <w:szCs w:val="32"/>
          <w:lang w:val="en-US" w:eastAsia="zh-CN"/>
        </w:rPr>
        <w:t>53800</w:t>
      </w:r>
      <w:r>
        <w:rPr>
          <w:rFonts w:hint="eastAsia" w:ascii="华文仿宋" w:hAnsi="华文仿宋" w:eastAsia="华文仿宋" w:cs="Times New Roman"/>
          <w:sz w:val="32"/>
          <w:szCs w:val="32"/>
        </w:rPr>
        <w:t>万元，实际完成</w:t>
      </w:r>
      <w:r>
        <w:rPr>
          <w:rFonts w:hint="eastAsia" w:ascii="仿宋_GB2312" w:hAnsi="仿宋" w:eastAsia="仿宋_GB2312" w:cs="仿宋"/>
          <w:color w:val="auto"/>
          <w:sz w:val="32"/>
          <w:szCs w:val="32"/>
          <w:highlight w:val="none"/>
        </w:rPr>
        <w:t>54090</w:t>
      </w:r>
      <w:r>
        <w:rPr>
          <w:rFonts w:hint="eastAsia" w:ascii="华文仿宋" w:hAnsi="华文仿宋" w:eastAsia="华文仿宋" w:cs="Times New Roman"/>
          <w:sz w:val="32"/>
          <w:szCs w:val="32"/>
        </w:rPr>
        <w:t>万元，为年初预算的100.</w:t>
      </w:r>
      <w:r>
        <w:rPr>
          <w:rFonts w:hint="eastAsia" w:ascii="华文仿宋" w:hAnsi="华文仿宋" w:eastAsia="华文仿宋" w:cs="Times New Roman"/>
          <w:sz w:val="32"/>
          <w:szCs w:val="32"/>
          <w:lang w:val="en-US" w:eastAsia="zh-CN"/>
        </w:rPr>
        <w:t>5</w:t>
      </w:r>
      <w:r>
        <w:rPr>
          <w:rFonts w:hint="eastAsia" w:ascii="华文仿宋" w:hAnsi="华文仿宋" w:eastAsia="华文仿宋" w:cs="Times New Roman"/>
          <w:sz w:val="32"/>
          <w:szCs w:val="32"/>
        </w:rPr>
        <w:t>%，增长</w:t>
      </w:r>
      <w:r>
        <w:rPr>
          <w:rFonts w:hint="eastAsia" w:ascii="华文仿宋" w:hAnsi="华文仿宋" w:eastAsia="华文仿宋" w:cs="Times New Roman"/>
          <w:sz w:val="32"/>
          <w:szCs w:val="32"/>
          <w:lang w:val="en-US" w:eastAsia="zh-CN"/>
        </w:rPr>
        <w:t>8.4</w:t>
      </w:r>
      <w:r>
        <w:rPr>
          <w:rFonts w:hint="eastAsia" w:ascii="华文仿宋" w:hAnsi="华文仿宋" w:eastAsia="华文仿宋" w:cs="Times New Roman"/>
          <w:sz w:val="32"/>
          <w:szCs w:val="32"/>
        </w:rPr>
        <w:t>%。区级一般公共预算支出年初预算为</w:t>
      </w:r>
      <w:r>
        <w:rPr>
          <w:rFonts w:hint="eastAsia" w:ascii="华文仿宋" w:hAnsi="华文仿宋" w:eastAsia="华文仿宋" w:cs="Times New Roman"/>
          <w:sz w:val="32"/>
          <w:szCs w:val="32"/>
          <w:lang w:val="en-US" w:eastAsia="zh-CN"/>
        </w:rPr>
        <w:t>48710</w:t>
      </w:r>
      <w:r>
        <w:rPr>
          <w:rFonts w:hint="eastAsia" w:ascii="华文仿宋" w:hAnsi="华文仿宋" w:eastAsia="华文仿宋" w:cs="Times New Roman"/>
          <w:sz w:val="32"/>
          <w:szCs w:val="32"/>
        </w:rPr>
        <w:t>万元，执行中因上级增加补助等，支出预算调整为</w:t>
      </w:r>
      <w:r>
        <w:rPr>
          <w:rFonts w:hint="eastAsia" w:ascii="仿宋_GB2312" w:hAnsi="仿宋" w:eastAsia="仿宋_GB2312" w:cs="仿宋"/>
          <w:color w:val="auto"/>
          <w:sz w:val="32"/>
          <w:szCs w:val="32"/>
          <w:highlight w:val="none"/>
        </w:rPr>
        <w:t>70357</w:t>
      </w:r>
      <w:r>
        <w:rPr>
          <w:rFonts w:hint="eastAsia" w:ascii="华文仿宋" w:hAnsi="华文仿宋" w:eastAsia="华文仿宋" w:cs="Times New Roman"/>
          <w:sz w:val="32"/>
          <w:szCs w:val="32"/>
        </w:rPr>
        <w:t>万元，实际完成</w:t>
      </w:r>
      <w:r>
        <w:rPr>
          <w:rFonts w:ascii="仿宋_GB2312" w:hAnsi="仿宋" w:eastAsia="仿宋_GB2312" w:cs="仿宋"/>
          <w:color w:val="auto"/>
          <w:sz w:val="32"/>
          <w:szCs w:val="32"/>
          <w:highlight w:val="none"/>
        </w:rPr>
        <w:t>6</w:t>
      </w:r>
      <w:r>
        <w:rPr>
          <w:rFonts w:hint="eastAsia" w:ascii="仿宋_GB2312" w:hAnsi="仿宋" w:eastAsia="仿宋_GB2312" w:cs="仿宋"/>
          <w:color w:val="auto"/>
          <w:sz w:val="32"/>
          <w:szCs w:val="32"/>
          <w:highlight w:val="none"/>
        </w:rPr>
        <w:t>9987</w:t>
      </w:r>
      <w:r>
        <w:rPr>
          <w:rFonts w:hint="eastAsia" w:ascii="华文仿宋" w:hAnsi="华文仿宋" w:eastAsia="华文仿宋" w:cs="Times New Roman"/>
          <w:sz w:val="32"/>
          <w:szCs w:val="32"/>
        </w:rPr>
        <w:t>万元，</w:t>
      </w:r>
      <w:r>
        <w:rPr>
          <w:rFonts w:hint="eastAsia" w:ascii="仿宋" w:hAnsi="仿宋" w:eastAsia="仿宋" w:cs="Times New Roman"/>
          <w:sz w:val="32"/>
          <w:szCs w:val="32"/>
        </w:rPr>
        <w:t>为调整预算的99.</w:t>
      </w:r>
      <w:r>
        <w:rPr>
          <w:rFonts w:hint="eastAsia" w:ascii="仿宋" w:hAnsi="仿宋" w:eastAsia="仿宋" w:cs="Times New Roman"/>
          <w:sz w:val="32"/>
          <w:szCs w:val="32"/>
          <w:lang w:val="en-US" w:eastAsia="zh-CN"/>
        </w:rPr>
        <w:t>5</w:t>
      </w:r>
      <w:r>
        <w:rPr>
          <w:rFonts w:hint="eastAsia" w:ascii="仿宋" w:hAnsi="仿宋" w:eastAsia="仿宋" w:cs="Times New Roman"/>
          <w:sz w:val="32"/>
          <w:szCs w:val="32"/>
        </w:rPr>
        <w:t>%。</w:t>
      </w:r>
    </w:p>
    <w:p>
      <w:pPr>
        <w:snapToGrid w:val="0"/>
        <w:spacing w:line="360" w:lineRule="auto"/>
        <w:ind w:left="0" w:leftChars="0" w:firstLine="640" w:firstLineChars="200"/>
        <w:jc w:val="both"/>
        <w:rPr>
          <w:rFonts w:ascii="仿宋" w:hAnsi="仿宋" w:eastAsia="仿宋" w:cs="Times New Roman"/>
          <w:sz w:val="32"/>
          <w:szCs w:val="32"/>
        </w:rPr>
      </w:pPr>
      <w:r>
        <w:rPr>
          <w:rFonts w:hint="eastAsia" w:ascii="仿宋" w:hAnsi="仿宋" w:eastAsia="仿宋" w:cs="Times New Roman"/>
          <w:sz w:val="32"/>
          <w:szCs w:val="32"/>
        </w:rPr>
        <w:t>2.政府性基金预算</w:t>
      </w:r>
    </w:p>
    <w:p>
      <w:pPr>
        <w:snapToGrid w:val="0"/>
        <w:spacing w:line="360" w:lineRule="auto"/>
        <w:ind w:left="0" w:leftChars="0" w:firstLine="640" w:firstLineChars="200"/>
        <w:jc w:val="both"/>
        <w:rPr>
          <w:rFonts w:ascii="华文仿宋" w:hAnsi="华文仿宋" w:eastAsia="华文仿宋" w:cs="Times New Roman"/>
          <w:sz w:val="32"/>
          <w:szCs w:val="32"/>
        </w:rPr>
      </w:pPr>
      <w:r>
        <w:rPr>
          <w:rFonts w:hint="eastAsia" w:ascii="仿宋" w:hAnsi="仿宋" w:eastAsia="仿宋" w:cs="Times New Roman"/>
          <w:sz w:val="32"/>
          <w:szCs w:val="32"/>
        </w:rPr>
        <w:t>年初人代会批准的201</w:t>
      </w:r>
      <w:r>
        <w:rPr>
          <w:rFonts w:hint="eastAsia" w:ascii="仿宋" w:hAnsi="仿宋" w:eastAsia="仿宋" w:cs="Times New Roman"/>
          <w:sz w:val="32"/>
          <w:szCs w:val="32"/>
          <w:lang w:val="en-US" w:eastAsia="zh-CN"/>
        </w:rPr>
        <w:t>9</w:t>
      </w:r>
      <w:r>
        <w:rPr>
          <w:rFonts w:hint="eastAsia" w:ascii="仿宋" w:hAnsi="仿宋" w:eastAsia="仿宋" w:cs="Times New Roman"/>
          <w:sz w:val="32"/>
          <w:szCs w:val="32"/>
        </w:rPr>
        <w:t>年区级</w:t>
      </w:r>
      <w:r>
        <w:rPr>
          <w:rFonts w:hint="eastAsia" w:ascii="华文仿宋" w:hAnsi="华文仿宋" w:eastAsia="华文仿宋" w:cs="Times New Roman"/>
          <w:sz w:val="32"/>
          <w:szCs w:val="32"/>
        </w:rPr>
        <w:t>政府性基金收入预算为</w:t>
      </w:r>
      <w:r>
        <w:rPr>
          <w:rFonts w:hint="eastAsia" w:ascii="华文仿宋" w:hAnsi="华文仿宋" w:eastAsia="华文仿宋" w:cs="Times New Roman"/>
          <w:sz w:val="32"/>
          <w:szCs w:val="32"/>
          <w:lang w:val="en-US" w:eastAsia="zh-CN"/>
        </w:rPr>
        <w:t>10000</w:t>
      </w:r>
      <w:r>
        <w:rPr>
          <w:rFonts w:hint="eastAsia" w:ascii="华文仿宋" w:hAnsi="华文仿宋" w:eastAsia="华文仿宋" w:cs="Times New Roman"/>
          <w:sz w:val="32"/>
          <w:szCs w:val="32"/>
        </w:rPr>
        <w:t>万元，实际完成</w:t>
      </w:r>
      <w:r>
        <w:rPr>
          <w:rFonts w:hint="eastAsia" w:ascii="华文仿宋" w:hAnsi="华文仿宋" w:eastAsia="华文仿宋" w:cs="Times New Roman"/>
          <w:sz w:val="32"/>
          <w:szCs w:val="32"/>
          <w:lang w:val="en-US" w:eastAsia="zh-CN"/>
        </w:rPr>
        <w:t>21131</w:t>
      </w:r>
      <w:r>
        <w:rPr>
          <w:rFonts w:hint="eastAsia" w:ascii="华文仿宋" w:hAnsi="华文仿宋" w:eastAsia="华文仿宋" w:cs="Times New Roman"/>
          <w:sz w:val="32"/>
          <w:szCs w:val="32"/>
        </w:rPr>
        <w:t>万元。政府性基金支出预算为</w:t>
      </w:r>
      <w:r>
        <w:rPr>
          <w:rFonts w:hint="eastAsia" w:ascii="华文仿宋" w:hAnsi="华文仿宋" w:eastAsia="华文仿宋" w:cs="Times New Roman"/>
          <w:sz w:val="32"/>
          <w:szCs w:val="32"/>
          <w:lang w:val="en-US" w:eastAsia="zh-CN"/>
        </w:rPr>
        <w:t>10000</w:t>
      </w:r>
      <w:r>
        <w:rPr>
          <w:rFonts w:hint="eastAsia" w:ascii="华文仿宋" w:hAnsi="华文仿宋" w:eastAsia="华文仿宋" w:cs="Times New Roman"/>
          <w:sz w:val="32"/>
          <w:szCs w:val="32"/>
        </w:rPr>
        <w:t>万元，实际完成</w:t>
      </w:r>
      <w:r>
        <w:rPr>
          <w:rFonts w:hint="eastAsia" w:ascii="华文仿宋" w:hAnsi="华文仿宋" w:eastAsia="华文仿宋" w:cs="Times New Roman"/>
          <w:sz w:val="32"/>
          <w:szCs w:val="32"/>
          <w:lang w:val="en-US" w:eastAsia="zh-CN"/>
        </w:rPr>
        <w:t>97762</w:t>
      </w:r>
      <w:r>
        <w:rPr>
          <w:rFonts w:hint="eastAsia" w:ascii="华文仿宋" w:hAnsi="华文仿宋" w:eastAsia="华文仿宋" w:cs="Times New Roman"/>
          <w:sz w:val="32"/>
          <w:szCs w:val="32"/>
        </w:rPr>
        <w:t>万元。</w:t>
      </w:r>
    </w:p>
    <w:p>
      <w:pPr>
        <w:snapToGrid w:val="0"/>
        <w:spacing w:line="360" w:lineRule="auto"/>
        <w:ind w:left="0" w:leftChars="0" w:firstLine="640" w:firstLineChars="200"/>
        <w:jc w:val="both"/>
        <w:rPr>
          <w:rFonts w:ascii="华文仿宋" w:hAnsi="华文仿宋" w:eastAsia="华文仿宋" w:cs="Times New Roman"/>
          <w:sz w:val="32"/>
          <w:szCs w:val="32"/>
        </w:rPr>
      </w:pPr>
      <w:r>
        <w:rPr>
          <w:rFonts w:hint="eastAsia" w:ascii="华文仿宋" w:hAnsi="华文仿宋" w:eastAsia="华文仿宋" w:cs="Times New Roman"/>
          <w:sz w:val="32"/>
          <w:szCs w:val="32"/>
        </w:rPr>
        <w:t>3.国有资本经营预算</w:t>
      </w:r>
    </w:p>
    <w:p>
      <w:pPr>
        <w:snapToGrid w:val="0"/>
        <w:spacing w:line="360" w:lineRule="auto"/>
        <w:ind w:left="0" w:leftChars="0" w:firstLine="640" w:firstLineChars="200"/>
        <w:jc w:val="both"/>
        <w:rPr>
          <w:rFonts w:ascii="华文仿宋" w:hAnsi="华文仿宋" w:eastAsia="华文仿宋" w:cs="Times New Roman"/>
          <w:sz w:val="32"/>
          <w:szCs w:val="32"/>
        </w:rPr>
      </w:pPr>
      <w:r>
        <w:rPr>
          <w:rFonts w:hint="eastAsia" w:ascii="华文仿宋" w:hAnsi="华文仿宋" w:eastAsia="华文仿宋" w:cs="Times New Roman"/>
          <w:sz w:val="32"/>
          <w:szCs w:val="32"/>
        </w:rPr>
        <w:t>高新区未编列国有资本经营预算。</w:t>
      </w:r>
    </w:p>
    <w:p>
      <w:pPr>
        <w:snapToGrid w:val="0"/>
        <w:spacing w:line="360" w:lineRule="auto"/>
        <w:ind w:left="0" w:leftChars="0" w:firstLine="640" w:firstLineChars="200"/>
        <w:jc w:val="both"/>
        <w:rPr>
          <w:rFonts w:ascii="华文仿宋" w:hAnsi="华文仿宋" w:eastAsia="华文仿宋" w:cs="Times New Roman"/>
          <w:sz w:val="32"/>
          <w:szCs w:val="32"/>
        </w:rPr>
      </w:pPr>
      <w:r>
        <w:rPr>
          <w:rFonts w:hint="eastAsia" w:ascii="华文仿宋" w:hAnsi="华文仿宋" w:eastAsia="华文仿宋" w:cs="Times New Roman"/>
          <w:sz w:val="32"/>
          <w:szCs w:val="32"/>
        </w:rPr>
        <w:t>4.社会保险基金预算</w:t>
      </w:r>
    </w:p>
    <w:p>
      <w:pPr>
        <w:snapToGrid w:val="0"/>
        <w:spacing w:line="360" w:lineRule="auto"/>
        <w:ind w:left="0" w:leftChars="0" w:firstLine="640" w:firstLineChars="200"/>
        <w:jc w:val="both"/>
        <w:rPr>
          <w:rFonts w:ascii="华文仿宋" w:hAnsi="华文仿宋" w:eastAsia="华文仿宋" w:cs="Times New Roman"/>
          <w:sz w:val="32"/>
          <w:szCs w:val="32"/>
        </w:rPr>
      </w:pPr>
      <w:r>
        <w:rPr>
          <w:rFonts w:hint="eastAsia" w:ascii="华文仿宋" w:hAnsi="华文仿宋" w:eastAsia="华文仿宋" w:cs="Times New Roman"/>
          <w:sz w:val="32"/>
          <w:szCs w:val="32"/>
        </w:rPr>
        <w:t>高新区未编列社会保险基金预算。</w:t>
      </w:r>
    </w:p>
    <w:p>
      <w:pPr>
        <w:snapToGrid w:val="0"/>
        <w:spacing w:line="360" w:lineRule="auto"/>
        <w:ind w:left="0" w:leftChars="0" w:firstLine="640" w:firstLineChars="200"/>
        <w:jc w:val="both"/>
        <w:rPr>
          <w:rFonts w:ascii="楷体" w:hAnsi="楷体" w:eastAsia="楷体" w:cs="Times New Roman"/>
          <w:sz w:val="32"/>
          <w:szCs w:val="32"/>
        </w:rPr>
      </w:pPr>
      <w:r>
        <w:rPr>
          <w:rFonts w:hint="eastAsia" w:ascii="楷体" w:hAnsi="楷体" w:eastAsia="楷体" w:cs="Times New Roman"/>
          <w:sz w:val="32"/>
          <w:szCs w:val="32"/>
        </w:rPr>
        <w:t>（二）政府债务情况</w:t>
      </w:r>
    </w:p>
    <w:p>
      <w:pPr>
        <w:snapToGrid w:val="0"/>
        <w:spacing w:line="360" w:lineRule="auto"/>
        <w:ind w:left="0" w:leftChars="0" w:firstLine="640" w:firstLineChars="200"/>
        <w:jc w:val="both"/>
        <w:rPr>
          <w:rFonts w:ascii="华文仿宋" w:hAnsi="华文仿宋" w:eastAsia="华文仿宋" w:cs="Times New Roman"/>
          <w:sz w:val="32"/>
          <w:szCs w:val="32"/>
        </w:rPr>
      </w:pPr>
      <w:r>
        <w:rPr>
          <w:rFonts w:hint="eastAsia" w:ascii="华文仿宋" w:hAnsi="华文仿宋" w:eastAsia="华文仿宋" w:cs="Times New Roman"/>
          <w:sz w:val="32"/>
          <w:szCs w:val="32"/>
        </w:rPr>
        <w:t>截至201</w:t>
      </w:r>
      <w:r>
        <w:rPr>
          <w:rFonts w:hint="eastAsia" w:ascii="华文仿宋" w:hAnsi="华文仿宋" w:eastAsia="华文仿宋" w:cs="Times New Roman"/>
          <w:sz w:val="32"/>
          <w:szCs w:val="32"/>
          <w:lang w:val="en-US" w:eastAsia="zh-CN"/>
        </w:rPr>
        <w:t>9</w:t>
      </w:r>
      <w:r>
        <w:rPr>
          <w:rFonts w:hint="eastAsia" w:ascii="华文仿宋" w:hAnsi="华文仿宋" w:eastAsia="华文仿宋" w:cs="Times New Roman"/>
          <w:sz w:val="32"/>
          <w:szCs w:val="32"/>
        </w:rPr>
        <w:t>年底，高新区共有政府性债务8.8亿元，为政府承诺以财政资金偿还的债务。</w:t>
      </w:r>
    </w:p>
    <w:p>
      <w:pPr>
        <w:snapToGrid w:val="0"/>
        <w:spacing w:line="360" w:lineRule="auto"/>
        <w:ind w:left="0" w:leftChars="0" w:firstLine="640" w:firstLineChars="200"/>
        <w:jc w:val="both"/>
        <w:rPr>
          <w:rFonts w:ascii="楷体" w:hAnsi="楷体" w:eastAsia="楷体" w:cs="Times New Roman"/>
          <w:sz w:val="32"/>
          <w:szCs w:val="32"/>
        </w:rPr>
      </w:pPr>
      <w:r>
        <w:rPr>
          <w:rFonts w:hint="eastAsia" w:ascii="楷体" w:hAnsi="楷体" w:eastAsia="楷体" w:cs="Times New Roman"/>
          <w:sz w:val="32"/>
          <w:szCs w:val="32"/>
        </w:rPr>
        <w:t>（三）201</w:t>
      </w:r>
      <w:r>
        <w:rPr>
          <w:rFonts w:hint="eastAsia" w:ascii="楷体" w:hAnsi="楷体" w:eastAsia="楷体" w:cs="Times New Roman"/>
          <w:sz w:val="32"/>
          <w:szCs w:val="32"/>
          <w:lang w:val="en-US" w:eastAsia="zh-CN"/>
        </w:rPr>
        <w:t>9</w:t>
      </w:r>
      <w:r>
        <w:rPr>
          <w:rFonts w:hint="eastAsia" w:ascii="楷体" w:hAnsi="楷体" w:eastAsia="楷体" w:cs="Times New Roman"/>
          <w:sz w:val="32"/>
          <w:szCs w:val="32"/>
        </w:rPr>
        <w:t>年主要财政工作开展情况</w:t>
      </w:r>
    </w:p>
    <w:p>
      <w:pPr>
        <w:snapToGrid w:val="0"/>
        <w:spacing w:line="360" w:lineRule="auto"/>
        <w:ind w:left="0" w:leftChars="0" w:firstLine="640" w:firstLineChars="200"/>
        <w:jc w:val="both"/>
        <w:rPr>
          <w:rFonts w:ascii="华文仿宋" w:hAnsi="华文仿宋" w:eastAsia="华文仿宋" w:cs="Times New Roman"/>
          <w:sz w:val="32"/>
        </w:rPr>
      </w:pPr>
      <w:r>
        <w:rPr>
          <w:rFonts w:hint="eastAsia" w:ascii="华文仿宋" w:hAnsi="华文仿宋" w:eastAsia="华文仿宋" w:cs="Times New Roman"/>
          <w:sz w:val="32"/>
        </w:rPr>
        <w:t>1.拓宽财政资金来源，进一步提高财政资金保障能力</w:t>
      </w:r>
    </w:p>
    <w:p>
      <w:pPr>
        <w:snapToGrid w:val="0"/>
        <w:spacing w:line="360" w:lineRule="auto"/>
        <w:ind w:left="0" w:leftChars="0" w:firstLine="640" w:firstLineChars="200"/>
        <w:jc w:val="both"/>
        <w:rPr>
          <w:rFonts w:ascii="仿宋" w:hAnsi="仿宋" w:eastAsia="仿宋" w:cs="Times New Roman"/>
          <w:sz w:val="32"/>
          <w:szCs w:val="32"/>
        </w:rPr>
      </w:pPr>
      <w:r>
        <w:rPr>
          <w:rFonts w:hint="eastAsia" w:ascii="方正仿宋简体" w:eastAsia="方正仿宋简体"/>
          <w:b/>
          <w:sz w:val="32"/>
          <w:szCs w:val="32"/>
        </w:rPr>
        <w:t>●</w:t>
      </w:r>
      <w:r>
        <w:rPr>
          <w:rFonts w:hint="eastAsia" w:ascii="华文仿宋" w:hAnsi="华文仿宋" w:eastAsia="华文仿宋" w:cs="Times New Roman"/>
          <w:b/>
          <w:sz w:val="32"/>
        </w:rPr>
        <w:t>狠抓财政收入征管。</w:t>
      </w:r>
      <w:r>
        <w:rPr>
          <w:rFonts w:hint="eastAsia" w:ascii="华文仿宋" w:hAnsi="华文仿宋" w:eastAsia="华文仿宋" w:cs="Times New Roman"/>
          <w:sz w:val="32"/>
        </w:rPr>
        <w:t>在本区经济下行压力较大，财政增收困难重重的情况下，财税部门经常召开税收收入形势分析会，就税收征管中存在的问题进行分析研究，探讨解决办法，同时深入“一园两办”，</w:t>
      </w:r>
      <w:r>
        <w:rPr>
          <w:rFonts w:hint="eastAsia" w:ascii="仿宋" w:hAnsi="仿宋" w:eastAsia="仿宋" w:cs="仿宋"/>
          <w:sz w:val="32"/>
          <w:szCs w:val="32"/>
        </w:rPr>
        <w:t>督促其利用自身优势，充分发挥协护税的积极性，创造性地开展工作，</w:t>
      </w:r>
      <w:r>
        <w:rPr>
          <w:rFonts w:hint="eastAsia" w:ascii="华文仿宋" w:hAnsi="华文仿宋" w:eastAsia="华文仿宋" w:cs="Times New Roman"/>
          <w:sz w:val="32"/>
          <w:szCs w:val="32"/>
        </w:rPr>
        <w:t>深入挖掘隐匿税源，确保应收尽收，</w:t>
      </w:r>
      <w:r>
        <w:rPr>
          <w:rFonts w:hint="eastAsia" w:ascii="华文仿宋" w:hAnsi="华文仿宋" w:eastAsia="华文仿宋" w:cs="Times New Roman"/>
          <w:sz w:val="32"/>
        </w:rPr>
        <w:t>圆满完成年度财政收入目标</w:t>
      </w:r>
      <w:r>
        <w:rPr>
          <w:rFonts w:hint="eastAsia" w:ascii="华文仿宋" w:hAnsi="华文仿宋" w:eastAsia="华文仿宋" w:cs="Times New Roman"/>
          <w:sz w:val="32"/>
          <w:szCs w:val="32"/>
        </w:rPr>
        <w:t>。高新区</w:t>
      </w:r>
      <w:r>
        <w:rPr>
          <w:rFonts w:hint="eastAsia" w:ascii="仿宋" w:hAnsi="仿宋" w:eastAsia="仿宋" w:cs="Times New Roman"/>
          <w:sz w:val="32"/>
          <w:szCs w:val="32"/>
        </w:rPr>
        <w:t>税收收入完成</w:t>
      </w:r>
      <w:r>
        <w:rPr>
          <w:rFonts w:hint="eastAsia" w:ascii="仿宋" w:hAnsi="仿宋" w:eastAsia="仿宋" w:cs="Times New Roman"/>
          <w:sz w:val="32"/>
          <w:szCs w:val="32"/>
          <w:lang w:val="en-US" w:eastAsia="zh-CN"/>
        </w:rPr>
        <w:t>42448</w:t>
      </w:r>
      <w:r>
        <w:rPr>
          <w:rFonts w:hint="eastAsia" w:ascii="仿宋" w:hAnsi="仿宋" w:eastAsia="仿宋" w:cs="Times New Roman"/>
          <w:sz w:val="32"/>
          <w:szCs w:val="32"/>
        </w:rPr>
        <w:t>万元</w:t>
      </w:r>
      <w:r>
        <w:rPr>
          <w:rFonts w:hint="eastAsia" w:ascii="华文仿宋" w:hAnsi="华文仿宋" w:eastAsia="华文仿宋"/>
          <w:sz w:val="32"/>
          <w:szCs w:val="32"/>
        </w:rPr>
        <w:t>，占一般公共预算收入的比重为</w:t>
      </w:r>
      <w:r>
        <w:rPr>
          <w:rFonts w:hint="eastAsia" w:ascii="华文仿宋" w:hAnsi="华文仿宋" w:eastAsia="华文仿宋"/>
          <w:sz w:val="32"/>
          <w:szCs w:val="32"/>
          <w:lang w:val="en-US" w:eastAsia="zh-CN"/>
        </w:rPr>
        <w:t>78.5</w:t>
      </w:r>
      <w:r>
        <w:rPr>
          <w:rFonts w:hint="eastAsia" w:ascii="华文仿宋" w:hAnsi="华文仿宋" w:eastAsia="华文仿宋"/>
          <w:sz w:val="32"/>
          <w:szCs w:val="32"/>
        </w:rPr>
        <w:t>%</w:t>
      </w:r>
      <w:r>
        <w:rPr>
          <w:rFonts w:hint="eastAsia" w:ascii="仿宋" w:hAnsi="仿宋" w:eastAsia="仿宋" w:cs="Times New Roman"/>
          <w:sz w:val="32"/>
          <w:szCs w:val="32"/>
        </w:rPr>
        <w:t>。</w:t>
      </w:r>
    </w:p>
    <w:p>
      <w:pPr>
        <w:snapToGrid w:val="0"/>
        <w:spacing w:line="360" w:lineRule="auto"/>
        <w:ind w:left="0" w:leftChars="0" w:firstLine="640" w:firstLineChars="200"/>
        <w:jc w:val="both"/>
        <w:rPr>
          <w:rFonts w:ascii="仿宋" w:hAnsi="仿宋" w:eastAsia="仿宋" w:cs="仿宋"/>
          <w:sz w:val="32"/>
        </w:rPr>
      </w:pPr>
      <w:r>
        <w:rPr>
          <w:rFonts w:hint="eastAsia" w:ascii="方正仿宋简体" w:eastAsia="方正仿宋简体"/>
          <w:b/>
          <w:sz w:val="32"/>
          <w:szCs w:val="32"/>
        </w:rPr>
        <w:t>●</w:t>
      </w:r>
      <w:r>
        <w:rPr>
          <w:rFonts w:hint="eastAsia" w:ascii="华文仿宋" w:hAnsi="华文仿宋" w:eastAsia="华文仿宋" w:cs="Times New Roman"/>
          <w:b/>
          <w:sz w:val="32"/>
          <w:szCs w:val="32"/>
        </w:rPr>
        <w:t>加大向上争取资金力度。</w:t>
      </w:r>
      <w:r>
        <w:rPr>
          <w:rFonts w:hint="eastAsia" w:ascii="华文仿宋" w:hAnsi="华文仿宋" w:eastAsia="华文仿宋" w:cs="Times New Roman"/>
          <w:sz w:val="32"/>
          <w:szCs w:val="32"/>
        </w:rPr>
        <w:t>认真研究各项财政政策，与相关业务部门配合，积极向上争取财政资金。全年</w:t>
      </w:r>
      <w:r>
        <w:rPr>
          <w:rFonts w:hint="eastAsia" w:ascii="仿宋" w:hAnsi="仿宋" w:eastAsia="仿宋" w:cs="仿宋"/>
          <w:sz w:val="32"/>
        </w:rPr>
        <w:t>争取上级资金2</w:t>
      </w:r>
      <w:r>
        <w:rPr>
          <w:rFonts w:hint="eastAsia" w:ascii="仿宋" w:hAnsi="仿宋" w:eastAsia="仿宋" w:cs="仿宋"/>
          <w:sz w:val="32"/>
          <w:lang w:val="en-US" w:eastAsia="zh-CN"/>
        </w:rPr>
        <w:t>1647</w:t>
      </w:r>
      <w:r>
        <w:rPr>
          <w:rFonts w:hint="eastAsia" w:ascii="仿宋" w:hAnsi="仿宋" w:eastAsia="仿宋" w:cs="仿宋"/>
          <w:sz w:val="32"/>
        </w:rPr>
        <w:t>万元。</w:t>
      </w:r>
    </w:p>
    <w:p>
      <w:pPr>
        <w:snapToGrid w:val="0"/>
        <w:spacing w:line="360" w:lineRule="auto"/>
        <w:ind w:left="0" w:leftChars="0" w:firstLine="640" w:firstLineChars="200"/>
        <w:jc w:val="both"/>
        <w:rPr>
          <w:rFonts w:ascii="华文仿宋" w:hAnsi="华文仿宋" w:eastAsia="华文仿宋"/>
          <w:bCs/>
          <w:sz w:val="32"/>
          <w:szCs w:val="32"/>
        </w:rPr>
      </w:pPr>
      <w:r>
        <w:rPr>
          <w:rFonts w:hint="eastAsia" w:ascii="方正仿宋简体" w:eastAsia="方正仿宋简体"/>
          <w:b/>
          <w:sz w:val="32"/>
          <w:szCs w:val="32"/>
        </w:rPr>
        <w:t>●</w:t>
      </w:r>
      <w:r>
        <w:rPr>
          <w:rFonts w:hint="eastAsia" w:ascii="仿宋" w:hAnsi="仿宋" w:eastAsia="仿宋" w:cs="仿宋"/>
          <w:b/>
          <w:sz w:val="32"/>
          <w:szCs w:val="32"/>
        </w:rPr>
        <w:t>加强存量资金清理。</w:t>
      </w:r>
      <w:r>
        <w:rPr>
          <w:rFonts w:hint="eastAsia" w:ascii="华文仿宋" w:hAnsi="华文仿宋" w:eastAsia="华文仿宋"/>
          <w:bCs/>
          <w:sz w:val="32"/>
          <w:szCs w:val="32"/>
        </w:rPr>
        <w:t>进一步做好存量资金管理，对各项存量资金特别是专户资金进行清理，该收回的收回，该统筹的统筹，提高财政资金使用效益，减轻财政支出压力。</w:t>
      </w:r>
    </w:p>
    <w:p>
      <w:pPr>
        <w:snapToGrid w:val="0"/>
        <w:spacing w:line="360" w:lineRule="auto"/>
        <w:ind w:left="0" w:leftChars="0" w:firstLine="640" w:firstLineChars="200"/>
        <w:jc w:val="both"/>
        <w:rPr>
          <w:rFonts w:ascii="华文仿宋" w:hAnsi="华文仿宋" w:eastAsia="华文仿宋" w:cs="Times New Roman"/>
          <w:sz w:val="32"/>
          <w:szCs w:val="32"/>
        </w:rPr>
      </w:pPr>
      <w:r>
        <w:rPr>
          <w:rFonts w:hint="eastAsia" w:ascii="华文仿宋" w:hAnsi="华文仿宋" w:eastAsia="华文仿宋" w:cs="Times New Roman"/>
          <w:sz w:val="32"/>
          <w:szCs w:val="32"/>
        </w:rPr>
        <w:t>2.坚持有保有压，进一步优化支出结构</w:t>
      </w:r>
    </w:p>
    <w:p>
      <w:pPr>
        <w:snapToGrid w:val="0"/>
        <w:spacing w:line="360" w:lineRule="auto"/>
        <w:ind w:left="0" w:leftChars="0" w:firstLine="640" w:firstLineChars="200"/>
        <w:jc w:val="both"/>
        <w:rPr>
          <w:rFonts w:ascii="华文仿宋" w:hAnsi="华文仿宋" w:eastAsia="华文仿宋" w:cs="Times New Roman"/>
          <w:sz w:val="32"/>
        </w:rPr>
      </w:pPr>
      <w:r>
        <w:rPr>
          <w:rFonts w:hint="eastAsia" w:ascii="华文仿宋" w:hAnsi="华文仿宋" w:eastAsia="华文仿宋" w:cs="Times New Roman"/>
          <w:sz w:val="32"/>
        </w:rPr>
        <w:t>预算执行过程中，高新区</w:t>
      </w:r>
      <w:r>
        <w:rPr>
          <w:rFonts w:ascii="华文仿宋" w:hAnsi="华文仿宋" w:eastAsia="华文仿宋" w:cs="Times New Roman"/>
          <w:sz w:val="32"/>
        </w:rPr>
        <w:t>强化财政支出管理，合理调整支出结构，净化支出范围，严格控制财政支出，</w:t>
      </w:r>
      <w:r>
        <w:rPr>
          <w:rFonts w:hint="eastAsia" w:ascii="华文仿宋" w:hAnsi="华文仿宋" w:eastAsia="华文仿宋" w:cs="Times New Roman"/>
          <w:sz w:val="32"/>
        </w:rPr>
        <w:t>坚持“有保有压”。在保证基本支出的前提下，保障社会保障、教育等法定支出，保障基础设施建设支出。认真落实“八项规定”，尽力压缩一般性支出。高新区“八项支出”完成</w:t>
      </w:r>
      <w:r>
        <w:rPr>
          <w:rFonts w:hint="eastAsia" w:ascii="华文仿宋" w:hAnsi="华文仿宋" w:eastAsia="华文仿宋" w:cs="Times New Roman"/>
          <w:sz w:val="32"/>
          <w:lang w:val="en-US" w:eastAsia="zh-CN"/>
        </w:rPr>
        <w:t>58867</w:t>
      </w:r>
      <w:r>
        <w:rPr>
          <w:rFonts w:hint="eastAsia" w:ascii="华文仿宋" w:hAnsi="华文仿宋" w:eastAsia="华文仿宋" w:cs="Times New Roman"/>
          <w:sz w:val="32"/>
        </w:rPr>
        <w:t>万元，增长28.5%。</w:t>
      </w:r>
    </w:p>
    <w:p>
      <w:pPr>
        <w:snapToGrid w:val="0"/>
        <w:spacing w:line="360" w:lineRule="auto"/>
        <w:ind w:left="0" w:leftChars="0" w:firstLine="640" w:firstLineChars="200"/>
        <w:jc w:val="both"/>
        <w:rPr>
          <w:rFonts w:ascii="华文仿宋" w:hAnsi="华文仿宋" w:eastAsia="华文仿宋" w:cs="Times New Roman"/>
          <w:sz w:val="32"/>
        </w:rPr>
      </w:pPr>
      <w:r>
        <w:rPr>
          <w:rFonts w:hint="eastAsia" w:ascii="方正仿宋简体" w:eastAsia="方正仿宋简体"/>
          <w:b/>
          <w:sz w:val="32"/>
          <w:szCs w:val="32"/>
        </w:rPr>
        <w:t>●</w:t>
      </w:r>
      <w:r>
        <w:rPr>
          <w:rFonts w:hint="eastAsia" w:ascii="华文仿宋" w:hAnsi="华文仿宋" w:eastAsia="华文仿宋" w:cs="Times New Roman"/>
          <w:b/>
          <w:sz w:val="32"/>
        </w:rPr>
        <w:t>支持教育发展。</w:t>
      </w:r>
      <w:r>
        <w:rPr>
          <w:rFonts w:hint="eastAsia" w:ascii="华文仿宋" w:hAnsi="华文仿宋" w:eastAsia="华文仿宋" w:cs="Times New Roman"/>
          <w:sz w:val="32"/>
        </w:rPr>
        <w:t>全年完成教育支出</w:t>
      </w:r>
      <w:r>
        <w:rPr>
          <w:rFonts w:hint="eastAsia" w:ascii="华文仿宋" w:hAnsi="华文仿宋" w:eastAsia="华文仿宋" w:cs="Times New Roman"/>
          <w:sz w:val="32"/>
          <w:lang w:val="en-US" w:eastAsia="zh-CN"/>
        </w:rPr>
        <w:t>27250</w:t>
      </w:r>
      <w:r>
        <w:rPr>
          <w:rFonts w:hint="eastAsia" w:ascii="华文仿宋" w:hAnsi="华文仿宋" w:eastAsia="华文仿宋" w:cs="Times New Roman"/>
          <w:sz w:val="32"/>
        </w:rPr>
        <w:t>万元，全额保障教师工资发放、义务教育阶段学校和高中公用经费</w:t>
      </w:r>
      <w:r>
        <w:rPr>
          <w:rFonts w:hint="eastAsia" w:ascii="华文仿宋" w:hAnsi="华文仿宋" w:eastAsia="华文仿宋" w:cs="Times New Roman"/>
          <w:sz w:val="32"/>
          <w:lang w:val="en-US" w:eastAsia="zh-CN"/>
        </w:rPr>
        <w:t>,</w:t>
      </w:r>
      <w:r>
        <w:rPr>
          <w:rFonts w:hint="eastAsia" w:ascii="华文仿宋" w:hAnsi="华文仿宋" w:eastAsia="华文仿宋" w:cs="Times New Roman"/>
          <w:sz w:val="32"/>
        </w:rPr>
        <w:t>增加优质资源供给，提高教育教学质量，教育事业持续发展。</w:t>
      </w:r>
    </w:p>
    <w:p>
      <w:pPr>
        <w:snapToGrid w:val="0"/>
        <w:spacing w:line="360" w:lineRule="auto"/>
        <w:ind w:left="0" w:leftChars="0" w:firstLine="640" w:firstLineChars="200"/>
        <w:jc w:val="both"/>
        <w:rPr>
          <w:rFonts w:ascii="华文仿宋" w:hAnsi="华文仿宋" w:eastAsia="华文仿宋" w:cs="Times New Roman"/>
          <w:sz w:val="32"/>
        </w:rPr>
      </w:pPr>
      <w:r>
        <w:rPr>
          <w:rFonts w:hint="eastAsia" w:ascii="方正仿宋简体" w:eastAsia="方正仿宋简体"/>
          <w:b/>
          <w:sz w:val="32"/>
          <w:szCs w:val="32"/>
        </w:rPr>
        <w:t>●</w:t>
      </w:r>
      <w:r>
        <w:rPr>
          <w:rFonts w:hint="eastAsia" w:ascii="华文仿宋" w:hAnsi="华文仿宋" w:eastAsia="华文仿宋" w:cs="Times New Roman"/>
          <w:b/>
          <w:sz w:val="32"/>
        </w:rPr>
        <w:t>支持科技创新</w:t>
      </w:r>
      <w:r>
        <w:rPr>
          <w:rFonts w:hint="eastAsia" w:ascii="华文仿宋" w:hAnsi="华文仿宋" w:eastAsia="华文仿宋" w:cs="Times New Roman"/>
          <w:sz w:val="32"/>
        </w:rPr>
        <w:t>。全年完成科技支出</w:t>
      </w:r>
      <w:r>
        <w:rPr>
          <w:rFonts w:hint="eastAsia" w:ascii="华文仿宋" w:hAnsi="华文仿宋" w:eastAsia="华文仿宋" w:cs="Times New Roman"/>
          <w:sz w:val="32"/>
          <w:lang w:val="en-US" w:eastAsia="zh-CN"/>
        </w:rPr>
        <w:t>4975</w:t>
      </w:r>
      <w:r>
        <w:rPr>
          <w:rFonts w:hint="eastAsia" w:ascii="华文仿宋" w:hAnsi="华文仿宋" w:eastAsia="华文仿宋" w:cs="Times New Roman"/>
          <w:sz w:val="32"/>
        </w:rPr>
        <w:t>万元，重点支持科技企业孵化平台建设，为企业争取上级科技扶持资金</w:t>
      </w:r>
      <w:r>
        <w:rPr>
          <w:rFonts w:hint="eastAsia" w:ascii="华文仿宋" w:hAnsi="华文仿宋" w:eastAsia="华文仿宋" w:cs="Times New Roman"/>
          <w:sz w:val="32"/>
          <w:lang w:val="en-US" w:eastAsia="zh-CN"/>
        </w:rPr>
        <w:t>1642</w:t>
      </w:r>
      <w:r>
        <w:rPr>
          <w:rFonts w:hint="eastAsia" w:ascii="华文仿宋" w:hAnsi="华文仿宋" w:eastAsia="华文仿宋" w:cs="Times New Roman"/>
          <w:sz w:val="32"/>
        </w:rPr>
        <w:t>万元，创新生态不断完善。</w:t>
      </w:r>
    </w:p>
    <w:p>
      <w:pPr>
        <w:snapToGrid w:val="0"/>
        <w:spacing w:line="360" w:lineRule="auto"/>
        <w:ind w:left="0" w:leftChars="0" w:firstLine="640" w:firstLineChars="200"/>
        <w:jc w:val="both"/>
        <w:rPr>
          <w:rFonts w:ascii="华文仿宋" w:hAnsi="华文仿宋" w:eastAsia="华文仿宋" w:cs="Times New Roman"/>
          <w:sz w:val="32"/>
        </w:rPr>
      </w:pPr>
      <w:r>
        <w:rPr>
          <w:rFonts w:hint="eastAsia" w:ascii="方正仿宋简体" w:eastAsia="方正仿宋简体"/>
          <w:b/>
          <w:sz w:val="32"/>
          <w:szCs w:val="32"/>
        </w:rPr>
        <w:t>●</w:t>
      </w:r>
      <w:r>
        <w:rPr>
          <w:rFonts w:hint="eastAsia" w:ascii="华文仿宋" w:hAnsi="华文仿宋" w:eastAsia="华文仿宋" w:cs="Times New Roman"/>
          <w:b/>
          <w:sz w:val="32"/>
        </w:rPr>
        <w:t>支持社会保障。</w:t>
      </w:r>
      <w:r>
        <w:rPr>
          <w:rFonts w:hint="eastAsia" w:ascii="华文仿宋" w:hAnsi="华文仿宋" w:eastAsia="华文仿宋" w:cs="Times New Roman"/>
          <w:sz w:val="32"/>
        </w:rPr>
        <w:t>全年完成社会保障支出</w:t>
      </w:r>
      <w:r>
        <w:rPr>
          <w:rFonts w:hint="eastAsia" w:ascii="华文仿宋" w:hAnsi="华文仿宋" w:eastAsia="华文仿宋" w:cs="Times New Roman"/>
          <w:sz w:val="32"/>
          <w:lang w:val="en-US" w:eastAsia="zh-CN"/>
        </w:rPr>
        <w:t>4064</w:t>
      </w:r>
      <w:r>
        <w:rPr>
          <w:rFonts w:hint="eastAsia" w:ascii="华文仿宋" w:hAnsi="华文仿宋" w:eastAsia="华文仿宋" w:cs="Times New Roman"/>
          <w:sz w:val="32"/>
        </w:rPr>
        <w:t>万元，社会保障能力持续加强。</w:t>
      </w:r>
    </w:p>
    <w:p>
      <w:pPr>
        <w:snapToGrid w:val="0"/>
        <w:spacing w:line="360" w:lineRule="auto"/>
        <w:ind w:left="0" w:leftChars="0" w:firstLine="640" w:firstLineChars="200"/>
        <w:jc w:val="both"/>
        <w:rPr>
          <w:rFonts w:ascii="华文仿宋" w:hAnsi="华文仿宋" w:eastAsia="华文仿宋" w:cs="Times New Roman"/>
          <w:sz w:val="32"/>
        </w:rPr>
      </w:pPr>
      <w:r>
        <w:rPr>
          <w:rFonts w:hint="eastAsia" w:ascii="方正仿宋简体" w:eastAsia="方正仿宋简体"/>
          <w:b/>
          <w:sz w:val="32"/>
          <w:szCs w:val="32"/>
        </w:rPr>
        <w:t>●</w:t>
      </w:r>
      <w:r>
        <w:rPr>
          <w:rFonts w:hint="eastAsia" w:ascii="华文仿宋" w:hAnsi="华文仿宋" w:eastAsia="华文仿宋" w:cs="Times New Roman"/>
          <w:b/>
          <w:sz w:val="32"/>
        </w:rPr>
        <w:t>支持医疗卫生与计划生育。</w:t>
      </w:r>
      <w:r>
        <w:rPr>
          <w:rFonts w:hint="eastAsia" w:ascii="华文仿宋" w:hAnsi="华文仿宋" w:eastAsia="华文仿宋" w:cs="Times New Roman"/>
          <w:sz w:val="32"/>
        </w:rPr>
        <w:t>全年完成医疗卫生与计划生育支出2</w:t>
      </w:r>
      <w:r>
        <w:rPr>
          <w:rFonts w:hint="eastAsia" w:ascii="华文仿宋" w:hAnsi="华文仿宋" w:eastAsia="华文仿宋" w:cs="Times New Roman"/>
          <w:sz w:val="32"/>
          <w:lang w:val="en-US" w:eastAsia="zh-CN"/>
        </w:rPr>
        <w:t>164</w:t>
      </w:r>
      <w:r>
        <w:rPr>
          <w:rFonts w:hint="eastAsia" w:ascii="华文仿宋" w:hAnsi="华文仿宋" w:eastAsia="华文仿宋" w:cs="Times New Roman"/>
          <w:sz w:val="32"/>
        </w:rPr>
        <w:t>万元，医疗卫生和计划生育事业加快发展。</w:t>
      </w:r>
    </w:p>
    <w:p>
      <w:pPr>
        <w:snapToGrid w:val="0"/>
        <w:spacing w:line="360" w:lineRule="auto"/>
        <w:ind w:left="0" w:leftChars="0" w:firstLine="640" w:firstLineChars="200"/>
        <w:jc w:val="both"/>
        <w:rPr>
          <w:rFonts w:ascii="华文仿宋" w:hAnsi="华文仿宋" w:eastAsia="华文仿宋" w:cs="Times New Roman"/>
          <w:sz w:val="32"/>
        </w:rPr>
      </w:pPr>
      <w:r>
        <w:rPr>
          <w:rFonts w:hint="eastAsia" w:ascii="方正仿宋简体" w:eastAsia="方正仿宋简体"/>
          <w:b/>
          <w:sz w:val="32"/>
          <w:szCs w:val="32"/>
        </w:rPr>
        <w:t>●</w:t>
      </w:r>
      <w:r>
        <w:rPr>
          <w:rFonts w:hint="eastAsia" w:ascii="华文仿宋" w:hAnsi="华文仿宋" w:eastAsia="华文仿宋" w:cs="Times New Roman"/>
          <w:b/>
          <w:sz w:val="32"/>
        </w:rPr>
        <w:t>支持节能环保。</w:t>
      </w:r>
      <w:r>
        <w:rPr>
          <w:rFonts w:hint="eastAsia" w:ascii="华文仿宋" w:hAnsi="华文仿宋" w:eastAsia="华文仿宋" w:cs="Times New Roman"/>
          <w:sz w:val="32"/>
        </w:rPr>
        <w:t>全年完成节能环保支出1</w:t>
      </w:r>
      <w:r>
        <w:rPr>
          <w:rFonts w:hint="eastAsia" w:ascii="华文仿宋" w:hAnsi="华文仿宋" w:eastAsia="华文仿宋" w:cs="Times New Roman"/>
          <w:sz w:val="32"/>
          <w:lang w:val="en-US" w:eastAsia="zh-CN"/>
        </w:rPr>
        <w:t>091</w:t>
      </w:r>
      <w:r>
        <w:rPr>
          <w:rFonts w:hint="eastAsia" w:ascii="华文仿宋" w:hAnsi="华文仿宋" w:eastAsia="华文仿宋" w:cs="Times New Roman"/>
          <w:sz w:val="32"/>
        </w:rPr>
        <w:t>万元，重点支持大气污染防治和水污染等专项治理工作。</w:t>
      </w:r>
    </w:p>
    <w:p>
      <w:pPr>
        <w:snapToGrid w:val="0"/>
        <w:spacing w:line="360" w:lineRule="auto"/>
        <w:ind w:left="0" w:leftChars="0" w:firstLine="640" w:firstLineChars="200"/>
        <w:jc w:val="both"/>
        <w:rPr>
          <w:rFonts w:ascii="华文仿宋" w:hAnsi="华文仿宋" w:eastAsia="华文仿宋" w:cs="Times New Roman"/>
          <w:sz w:val="32"/>
        </w:rPr>
      </w:pPr>
      <w:r>
        <w:rPr>
          <w:rFonts w:hint="eastAsia" w:ascii="方正仿宋简体" w:eastAsia="方正仿宋简体"/>
          <w:b/>
          <w:sz w:val="32"/>
          <w:szCs w:val="32"/>
        </w:rPr>
        <w:t>●</w:t>
      </w:r>
      <w:r>
        <w:rPr>
          <w:rFonts w:hint="eastAsia" w:ascii="华文仿宋" w:hAnsi="华文仿宋" w:eastAsia="华文仿宋" w:cs="Times New Roman"/>
          <w:b/>
          <w:sz w:val="32"/>
        </w:rPr>
        <w:t>支持城区建设。</w:t>
      </w:r>
      <w:r>
        <w:rPr>
          <w:rFonts w:hint="eastAsia" w:ascii="华文仿宋" w:hAnsi="华文仿宋" w:eastAsia="华文仿宋" w:cs="Times New Roman"/>
          <w:sz w:val="32"/>
        </w:rPr>
        <w:t>全年完成城乡社区事务支出1</w:t>
      </w:r>
      <w:r>
        <w:rPr>
          <w:rFonts w:hint="eastAsia" w:ascii="华文仿宋" w:hAnsi="华文仿宋" w:eastAsia="华文仿宋" w:cs="Times New Roman"/>
          <w:sz w:val="32"/>
          <w:lang w:val="en-US" w:eastAsia="zh-CN"/>
        </w:rPr>
        <w:t>1040</w:t>
      </w:r>
      <w:r>
        <w:rPr>
          <w:rFonts w:hint="eastAsia" w:ascii="华文仿宋" w:hAnsi="华文仿宋" w:eastAsia="华文仿宋" w:cs="Times New Roman"/>
          <w:sz w:val="32"/>
        </w:rPr>
        <w:t>万元，重点支持城区环境卫生和城市管理工作，全国文明城市创建工作和“双违”整治工作，市容市貌显著提升。</w:t>
      </w:r>
    </w:p>
    <w:p>
      <w:pPr>
        <w:snapToGrid w:val="0"/>
        <w:spacing w:line="360" w:lineRule="auto"/>
        <w:ind w:left="0" w:leftChars="0" w:firstLine="640" w:firstLineChars="200"/>
        <w:jc w:val="both"/>
        <w:rPr>
          <w:rFonts w:ascii="华文仿宋" w:hAnsi="华文仿宋" w:eastAsia="华文仿宋" w:cs="Times New Roman"/>
          <w:sz w:val="32"/>
          <w:szCs w:val="32"/>
        </w:rPr>
      </w:pPr>
      <w:r>
        <w:rPr>
          <w:rFonts w:hint="eastAsia" w:ascii="华文仿宋" w:hAnsi="华文仿宋" w:eastAsia="华文仿宋" w:cs="Times New Roman"/>
          <w:sz w:val="32"/>
          <w:szCs w:val="32"/>
        </w:rPr>
        <w:t xml:space="preserve">3.加强财政建设，理财水平进一步提高。 </w:t>
      </w:r>
    </w:p>
    <w:p>
      <w:pPr>
        <w:snapToGrid w:val="0"/>
        <w:spacing w:line="360" w:lineRule="auto"/>
        <w:ind w:left="0" w:leftChars="0" w:firstLine="640" w:firstLineChars="200"/>
        <w:jc w:val="both"/>
        <w:rPr>
          <w:rFonts w:ascii="华文仿宋" w:hAnsi="华文仿宋" w:eastAsia="华文仿宋" w:cs="Times New Roman"/>
          <w:color w:val="000000"/>
          <w:sz w:val="32"/>
          <w:szCs w:val="32"/>
        </w:rPr>
      </w:pPr>
      <w:r>
        <w:rPr>
          <w:rFonts w:hint="eastAsia" w:ascii="方正仿宋简体" w:eastAsia="方正仿宋简体"/>
          <w:b/>
          <w:sz w:val="32"/>
          <w:szCs w:val="32"/>
        </w:rPr>
        <w:t>●</w:t>
      </w:r>
      <w:r>
        <w:rPr>
          <w:rFonts w:hint="eastAsia" w:ascii="华文仿宋" w:hAnsi="华文仿宋" w:eastAsia="华文仿宋" w:cs="Times New Roman"/>
          <w:b/>
          <w:sz w:val="32"/>
          <w:szCs w:val="32"/>
        </w:rPr>
        <w:t>扎实做好预决算公开工作。</w:t>
      </w:r>
      <w:r>
        <w:rPr>
          <w:rFonts w:hint="eastAsia" w:ascii="华文仿宋" w:hAnsi="华文仿宋" w:eastAsia="华文仿宋" w:cs="Times New Roman"/>
          <w:color w:val="000000"/>
          <w:sz w:val="32"/>
          <w:szCs w:val="32"/>
        </w:rPr>
        <w:t>按照上级要求，在高新区网站上建立了财政资金预决算公开平台，指导和督促预算单位按照《河南省预决算公开操作规程》在规定时间内，按要求规范公开单位预决算。除涉密部门外，区级所有预算单位全部公开了部门预决算。</w:t>
      </w:r>
    </w:p>
    <w:p>
      <w:pPr>
        <w:snapToGrid w:val="0"/>
        <w:spacing w:line="360" w:lineRule="auto"/>
        <w:ind w:left="0" w:leftChars="0" w:firstLine="640" w:firstLineChars="200"/>
        <w:jc w:val="both"/>
        <w:rPr>
          <w:rFonts w:ascii="仿宋" w:hAnsi="仿宋" w:eastAsia="仿宋" w:cs="Times New Roman"/>
          <w:sz w:val="32"/>
          <w:szCs w:val="32"/>
        </w:rPr>
      </w:pPr>
      <w:r>
        <w:rPr>
          <w:rFonts w:hint="eastAsia" w:ascii="方正仿宋简体" w:eastAsia="方正仿宋简体"/>
          <w:b/>
          <w:sz w:val="32"/>
          <w:szCs w:val="32"/>
        </w:rPr>
        <w:t>●</w:t>
      </w:r>
      <w:r>
        <w:rPr>
          <w:rFonts w:hint="eastAsia" w:ascii="华文仿宋" w:hAnsi="华文仿宋" w:eastAsia="华文仿宋"/>
          <w:b/>
          <w:color w:val="000000"/>
          <w:sz w:val="32"/>
          <w:szCs w:val="32"/>
        </w:rPr>
        <w:t>圆满完成公务卡系统建设。</w:t>
      </w:r>
      <w:r>
        <w:rPr>
          <w:rFonts w:hint="eastAsia" w:ascii="华文仿宋" w:hAnsi="华文仿宋" w:eastAsia="华文仿宋"/>
          <w:color w:val="000000"/>
          <w:sz w:val="32"/>
          <w:szCs w:val="32"/>
        </w:rPr>
        <w:t>通过多次与软件公司、人民银行、商业银行、预算单位对接、沟通协调，顺利完成公务卡系统建设，进一步减少现金支付结算，提高公务支出透明度，提升财政管理水平，规范预算单位财务管理，加强党风廉政建设和反腐败工作具有重要意义。</w:t>
      </w:r>
    </w:p>
    <w:p>
      <w:pPr>
        <w:snapToGrid w:val="0"/>
        <w:spacing w:line="360" w:lineRule="auto"/>
        <w:ind w:left="0" w:leftChars="0" w:firstLine="640" w:firstLineChars="200"/>
        <w:jc w:val="both"/>
        <w:rPr>
          <w:rFonts w:ascii="仿宋" w:hAnsi="仿宋" w:eastAsia="仿宋" w:cs="仿宋"/>
          <w:sz w:val="32"/>
          <w:szCs w:val="32"/>
        </w:rPr>
      </w:pPr>
      <w:r>
        <w:rPr>
          <w:rFonts w:hint="eastAsia" w:ascii="仿宋" w:hAnsi="仿宋" w:eastAsia="仿宋" w:cs="仿宋"/>
          <w:sz w:val="32"/>
          <w:szCs w:val="32"/>
        </w:rPr>
        <w:t>总体上看，201</w:t>
      </w:r>
      <w:r>
        <w:rPr>
          <w:rFonts w:hint="eastAsia" w:ascii="仿宋" w:hAnsi="仿宋" w:eastAsia="仿宋" w:cs="仿宋"/>
          <w:sz w:val="32"/>
          <w:szCs w:val="32"/>
          <w:lang w:val="en-US" w:eastAsia="zh-CN"/>
        </w:rPr>
        <w:t>9</w:t>
      </w:r>
      <w:r>
        <w:rPr>
          <w:rFonts w:hint="eastAsia" w:ascii="仿宋" w:hAnsi="仿宋" w:eastAsia="仿宋" w:cs="仿宋"/>
          <w:sz w:val="32"/>
          <w:szCs w:val="32"/>
        </w:rPr>
        <w:t>年高新区财政运行情况良好，较好地完成了各项目标。这些成绩的取得，离不开市委、市政府的正确领导，离不开市人大、市政协的依法监督、悉心指导和帮助。同时，我们也清醒认识到财政运行中仍然存在的一些矛盾和困难，主要表现在：主体税源不稳定，收入结构还不尽合理；刚性支出不断增长，收支矛盾突出；预算执行约束力不够，财政支出绩效有待提升，财政监管还需进一步加强等。对于这些问题，我们将高度重视，认真解决。</w:t>
      </w:r>
    </w:p>
    <w:p>
      <w:pPr>
        <w:snapToGrid w:val="0"/>
        <w:spacing w:line="360" w:lineRule="auto"/>
        <w:ind w:left="0" w:leftChars="0" w:firstLine="640" w:firstLineChars="200"/>
        <w:jc w:val="both"/>
        <w:rPr>
          <w:rFonts w:ascii="黑体" w:hAnsi="黑体" w:eastAsia="黑体" w:cs="Times New Roman"/>
          <w:sz w:val="32"/>
          <w:szCs w:val="32"/>
        </w:rPr>
      </w:pPr>
      <w:r>
        <w:rPr>
          <w:rFonts w:hint="eastAsia" w:ascii="黑体" w:hAnsi="黑体" w:eastAsia="黑体" w:cs="Times New Roman"/>
          <w:sz w:val="32"/>
          <w:szCs w:val="32"/>
        </w:rPr>
        <w:t>二、20</w:t>
      </w:r>
      <w:r>
        <w:rPr>
          <w:rFonts w:hint="eastAsia" w:ascii="黑体" w:hAnsi="黑体" w:eastAsia="黑体" w:cs="Times New Roman"/>
          <w:sz w:val="32"/>
          <w:szCs w:val="32"/>
          <w:lang w:val="en-US" w:eastAsia="zh-CN"/>
        </w:rPr>
        <w:t>20</w:t>
      </w:r>
      <w:r>
        <w:rPr>
          <w:rFonts w:hint="eastAsia" w:ascii="黑体" w:hAnsi="黑体" w:eastAsia="黑体" w:cs="Times New Roman"/>
          <w:sz w:val="32"/>
          <w:szCs w:val="32"/>
        </w:rPr>
        <w:t>年预算草案情况</w:t>
      </w:r>
    </w:p>
    <w:p>
      <w:pPr>
        <w:snapToGrid w:val="0"/>
        <w:spacing w:line="360" w:lineRule="auto"/>
        <w:ind w:left="0" w:leftChars="0" w:firstLine="640" w:firstLineChars="200"/>
        <w:jc w:val="both"/>
        <w:rPr>
          <w:rFonts w:ascii="楷体" w:hAnsi="楷体" w:eastAsia="楷体" w:cs="Times New Roman"/>
          <w:sz w:val="32"/>
          <w:szCs w:val="32"/>
        </w:rPr>
      </w:pPr>
      <w:r>
        <w:rPr>
          <w:rFonts w:hint="eastAsia" w:ascii="楷体" w:hAnsi="楷体" w:eastAsia="楷体" w:cs="Times New Roman"/>
          <w:sz w:val="32"/>
          <w:szCs w:val="32"/>
        </w:rPr>
        <w:t>（一）一般公共预算收入预期目标</w:t>
      </w:r>
    </w:p>
    <w:p>
      <w:pPr>
        <w:snapToGrid w:val="0"/>
        <w:spacing w:line="360" w:lineRule="auto"/>
        <w:ind w:left="0" w:leftChars="0" w:firstLine="640" w:firstLineChars="200"/>
        <w:jc w:val="both"/>
        <w:rPr>
          <w:rFonts w:ascii="华文仿宋" w:hAnsi="华文仿宋" w:eastAsia="华文仿宋" w:cs="Times New Roman"/>
          <w:sz w:val="32"/>
          <w:szCs w:val="32"/>
        </w:rPr>
      </w:pPr>
      <w:r>
        <w:rPr>
          <w:rFonts w:hint="eastAsia" w:ascii="华文仿宋" w:hAnsi="华文仿宋" w:eastAsia="华文仿宋" w:cs="Times New Roman"/>
          <w:sz w:val="32"/>
          <w:szCs w:val="32"/>
        </w:rPr>
        <w:t>综合考虑经济发展、物价水平、税收与非税收入政策变动等因素，20</w:t>
      </w:r>
      <w:r>
        <w:rPr>
          <w:rFonts w:hint="eastAsia" w:ascii="华文仿宋" w:hAnsi="华文仿宋" w:eastAsia="华文仿宋" w:cs="Times New Roman"/>
          <w:sz w:val="32"/>
          <w:szCs w:val="32"/>
          <w:lang w:val="en-US" w:eastAsia="zh-CN"/>
        </w:rPr>
        <w:t>20</w:t>
      </w:r>
      <w:r>
        <w:rPr>
          <w:rFonts w:hint="eastAsia" w:ascii="华文仿宋" w:hAnsi="华文仿宋" w:eastAsia="华文仿宋" w:cs="Times New Roman"/>
          <w:sz w:val="32"/>
          <w:szCs w:val="32"/>
        </w:rPr>
        <w:t>年高新区一般公共预算收入预期增长目标为</w:t>
      </w:r>
      <w:r>
        <w:rPr>
          <w:rFonts w:hint="eastAsia" w:ascii="华文仿宋" w:hAnsi="华文仿宋" w:eastAsia="华文仿宋" w:cs="Times New Roman"/>
          <w:sz w:val="32"/>
          <w:szCs w:val="32"/>
          <w:lang w:val="en-US" w:eastAsia="zh-CN"/>
        </w:rPr>
        <w:t>8.5</w:t>
      </w:r>
      <w:r>
        <w:rPr>
          <w:rFonts w:hint="eastAsia" w:ascii="华文仿宋" w:hAnsi="华文仿宋" w:eastAsia="华文仿宋" w:cs="Times New Roman"/>
          <w:sz w:val="32"/>
          <w:szCs w:val="32"/>
        </w:rPr>
        <w:t>%。</w:t>
      </w:r>
    </w:p>
    <w:p>
      <w:pPr>
        <w:snapToGrid w:val="0"/>
        <w:spacing w:line="360" w:lineRule="auto"/>
        <w:ind w:left="0" w:leftChars="0" w:firstLine="640" w:firstLineChars="200"/>
        <w:jc w:val="both"/>
        <w:rPr>
          <w:rFonts w:hint="eastAsia" w:ascii="楷体" w:hAnsi="楷体" w:eastAsia="楷体" w:cs="Times New Roman"/>
          <w:sz w:val="32"/>
          <w:szCs w:val="32"/>
        </w:rPr>
      </w:pPr>
      <w:r>
        <w:rPr>
          <w:rFonts w:hint="eastAsia" w:ascii="楷体" w:hAnsi="楷体" w:eastAsia="楷体" w:cs="Times New Roman"/>
          <w:sz w:val="32"/>
          <w:szCs w:val="32"/>
        </w:rPr>
        <w:t>（二）20</w:t>
      </w:r>
      <w:r>
        <w:rPr>
          <w:rFonts w:hint="eastAsia" w:ascii="楷体" w:hAnsi="楷体" w:eastAsia="楷体" w:cs="Times New Roman"/>
          <w:sz w:val="32"/>
          <w:szCs w:val="32"/>
          <w:lang w:val="en-US" w:eastAsia="zh-CN"/>
        </w:rPr>
        <w:t>20</w:t>
      </w:r>
      <w:r>
        <w:rPr>
          <w:rFonts w:hint="eastAsia" w:ascii="楷体" w:hAnsi="楷体" w:eastAsia="楷体" w:cs="Times New Roman"/>
          <w:sz w:val="32"/>
          <w:szCs w:val="32"/>
        </w:rPr>
        <w:t>年财政预算安排</w:t>
      </w:r>
    </w:p>
    <w:p>
      <w:pPr>
        <w:topLinePunct/>
        <w:autoSpaceDE w:val="0"/>
        <w:spacing w:line="360" w:lineRule="auto"/>
        <w:ind w:left="0" w:leftChars="0" w:firstLine="640" w:firstLineChars="200"/>
        <w:jc w:val="both"/>
        <w:rPr>
          <w:rFonts w:ascii="华文仿宋" w:hAnsi="华文仿宋" w:eastAsia="华文仿宋" w:cs="宋体"/>
          <w:bCs/>
          <w:kern w:val="0"/>
          <w:sz w:val="32"/>
          <w:szCs w:val="32"/>
        </w:rPr>
      </w:pPr>
      <w:r>
        <w:rPr>
          <w:rFonts w:hint="eastAsia" w:ascii="华文仿宋" w:hAnsi="华文仿宋" w:eastAsia="华文仿宋" w:cs="宋体"/>
          <w:bCs/>
          <w:kern w:val="0"/>
          <w:sz w:val="32"/>
          <w:szCs w:val="32"/>
        </w:rPr>
        <w:t>1.一般公共预算收支安排</w:t>
      </w:r>
    </w:p>
    <w:p>
      <w:pPr>
        <w:topLinePunct/>
        <w:autoSpaceDE w:val="0"/>
        <w:spacing w:line="360" w:lineRule="auto"/>
        <w:ind w:left="0" w:leftChars="0" w:firstLine="640" w:firstLineChars="200"/>
        <w:jc w:val="both"/>
        <w:rPr>
          <w:rFonts w:ascii="华文仿宋" w:hAnsi="华文仿宋" w:eastAsia="华文仿宋" w:cs="Times New Roman"/>
          <w:sz w:val="32"/>
          <w:szCs w:val="32"/>
        </w:rPr>
      </w:pPr>
      <w:r>
        <w:rPr>
          <w:rFonts w:hint="eastAsia" w:ascii="华文仿宋" w:hAnsi="华文仿宋" w:eastAsia="华文仿宋" w:cs="Times New Roman"/>
          <w:sz w:val="32"/>
          <w:szCs w:val="32"/>
        </w:rPr>
        <w:t>20</w:t>
      </w:r>
      <w:r>
        <w:rPr>
          <w:rFonts w:hint="eastAsia" w:ascii="华文仿宋" w:hAnsi="华文仿宋" w:eastAsia="华文仿宋" w:cs="Times New Roman"/>
          <w:sz w:val="32"/>
          <w:szCs w:val="32"/>
          <w:lang w:val="en-US" w:eastAsia="zh-CN"/>
        </w:rPr>
        <w:t>20</w:t>
      </w:r>
      <w:r>
        <w:rPr>
          <w:rFonts w:hint="eastAsia" w:ascii="华文仿宋" w:hAnsi="华文仿宋" w:eastAsia="华文仿宋" w:cs="Times New Roman"/>
          <w:sz w:val="32"/>
          <w:szCs w:val="32"/>
        </w:rPr>
        <w:t>年高新区一般公共预算收入拟安排</w:t>
      </w:r>
      <w:r>
        <w:rPr>
          <w:rFonts w:hint="eastAsia" w:ascii="华文仿宋" w:hAnsi="华文仿宋" w:eastAsia="华文仿宋" w:cs="Times New Roman"/>
          <w:sz w:val="32"/>
          <w:szCs w:val="32"/>
          <w:lang w:val="en-US" w:eastAsia="zh-CN"/>
        </w:rPr>
        <w:t>58700</w:t>
      </w:r>
      <w:r>
        <w:rPr>
          <w:rFonts w:hint="eastAsia" w:ascii="华文仿宋" w:hAnsi="华文仿宋" w:eastAsia="华文仿宋" w:cs="Times New Roman"/>
          <w:sz w:val="32"/>
          <w:szCs w:val="32"/>
        </w:rPr>
        <w:t>万元，增长</w:t>
      </w:r>
      <w:r>
        <w:rPr>
          <w:rFonts w:hint="eastAsia" w:ascii="华文仿宋" w:hAnsi="华文仿宋" w:eastAsia="华文仿宋" w:cs="Times New Roman"/>
          <w:sz w:val="32"/>
          <w:szCs w:val="32"/>
          <w:lang w:val="en-US" w:eastAsia="zh-CN"/>
        </w:rPr>
        <w:t>8.5</w:t>
      </w:r>
      <w:r>
        <w:rPr>
          <w:rFonts w:hint="eastAsia" w:ascii="华文仿宋" w:hAnsi="华文仿宋" w:eastAsia="华文仿宋" w:cs="Times New Roman"/>
          <w:sz w:val="32"/>
          <w:szCs w:val="32"/>
        </w:rPr>
        <w:t>%。 其中税收收入拟安排4</w:t>
      </w:r>
      <w:r>
        <w:rPr>
          <w:rFonts w:hint="eastAsia" w:ascii="华文仿宋" w:hAnsi="华文仿宋" w:eastAsia="华文仿宋" w:cs="Times New Roman"/>
          <w:sz w:val="32"/>
          <w:szCs w:val="32"/>
          <w:lang w:val="en-US" w:eastAsia="zh-CN"/>
        </w:rPr>
        <w:t>6960</w:t>
      </w:r>
      <w:r>
        <w:rPr>
          <w:rFonts w:hint="eastAsia" w:ascii="华文仿宋" w:hAnsi="华文仿宋" w:eastAsia="华文仿宋" w:cs="Times New Roman"/>
          <w:sz w:val="32"/>
          <w:szCs w:val="32"/>
        </w:rPr>
        <w:t>万元，增长</w:t>
      </w:r>
      <w:r>
        <w:rPr>
          <w:rFonts w:hint="eastAsia" w:ascii="华文仿宋" w:hAnsi="华文仿宋" w:eastAsia="华文仿宋" w:cs="Times New Roman"/>
          <w:sz w:val="32"/>
          <w:szCs w:val="32"/>
          <w:lang w:val="en-US" w:eastAsia="zh-CN"/>
        </w:rPr>
        <w:t>10.6</w:t>
      </w:r>
      <w:r>
        <w:rPr>
          <w:rFonts w:hint="eastAsia" w:ascii="华文仿宋" w:hAnsi="华文仿宋" w:eastAsia="华文仿宋" w:cs="Times New Roman"/>
          <w:sz w:val="32"/>
          <w:szCs w:val="32"/>
        </w:rPr>
        <w:t>%；非税收入拟安排1</w:t>
      </w:r>
      <w:r>
        <w:rPr>
          <w:rFonts w:hint="eastAsia" w:ascii="华文仿宋" w:hAnsi="华文仿宋" w:eastAsia="华文仿宋" w:cs="Times New Roman"/>
          <w:sz w:val="32"/>
          <w:szCs w:val="32"/>
          <w:lang w:val="en-US" w:eastAsia="zh-CN"/>
        </w:rPr>
        <w:t>1740</w:t>
      </w:r>
      <w:r>
        <w:rPr>
          <w:rFonts w:hint="eastAsia" w:ascii="华文仿宋" w:hAnsi="华文仿宋" w:eastAsia="华文仿宋" w:cs="Times New Roman"/>
          <w:sz w:val="32"/>
          <w:szCs w:val="32"/>
        </w:rPr>
        <w:t>万元，增长</w:t>
      </w:r>
      <w:r>
        <w:rPr>
          <w:rFonts w:hint="eastAsia" w:ascii="华文仿宋" w:hAnsi="华文仿宋" w:eastAsia="华文仿宋" w:cs="Times New Roman"/>
          <w:sz w:val="32"/>
          <w:szCs w:val="32"/>
          <w:lang w:val="en-US" w:eastAsia="zh-CN"/>
        </w:rPr>
        <w:t>0.8</w:t>
      </w:r>
      <w:r>
        <w:rPr>
          <w:rFonts w:hint="eastAsia" w:ascii="华文仿宋" w:hAnsi="华文仿宋" w:eastAsia="华文仿宋" w:cs="Times New Roman"/>
          <w:sz w:val="32"/>
          <w:szCs w:val="32"/>
        </w:rPr>
        <w:t>%。</w:t>
      </w:r>
    </w:p>
    <w:p>
      <w:pPr>
        <w:topLinePunct/>
        <w:autoSpaceDE w:val="0"/>
        <w:spacing w:line="360" w:lineRule="auto"/>
        <w:ind w:left="0" w:leftChars="0" w:firstLine="640" w:firstLineChars="200"/>
        <w:jc w:val="both"/>
        <w:rPr>
          <w:rFonts w:ascii="华文仿宋" w:hAnsi="华文仿宋" w:eastAsia="华文仿宋" w:cs="宋体"/>
          <w:bCs/>
          <w:kern w:val="0"/>
          <w:sz w:val="32"/>
          <w:szCs w:val="32"/>
        </w:rPr>
      </w:pPr>
      <w:r>
        <w:rPr>
          <w:rFonts w:hint="eastAsia" w:ascii="华文仿宋" w:hAnsi="华文仿宋" w:eastAsia="华文仿宋" w:cs="宋体"/>
          <w:bCs/>
          <w:kern w:val="0"/>
          <w:sz w:val="32"/>
          <w:szCs w:val="32"/>
        </w:rPr>
        <w:t xml:space="preserve"> 结合收到上级下达的转移支付数据，按现行财政体制算账，我区一般公共预算收入加上税收返还、均衡性转移支付以及结算补助，减去体制上解支出后，区级财力为</w:t>
      </w:r>
      <w:r>
        <w:rPr>
          <w:rFonts w:hint="eastAsia" w:ascii="华文仿宋" w:hAnsi="华文仿宋" w:eastAsia="华文仿宋" w:cs="宋体"/>
          <w:bCs/>
          <w:kern w:val="0"/>
          <w:sz w:val="32"/>
          <w:szCs w:val="32"/>
          <w:lang w:val="en-US" w:eastAsia="zh-CN"/>
        </w:rPr>
        <w:t>52396</w:t>
      </w:r>
      <w:r>
        <w:rPr>
          <w:rFonts w:hint="eastAsia" w:ascii="华文仿宋" w:hAnsi="华文仿宋" w:eastAsia="华文仿宋" w:cs="宋体"/>
          <w:bCs/>
          <w:kern w:val="0"/>
          <w:sz w:val="32"/>
          <w:szCs w:val="32"/>
        </w:rPr>
        <w:t>万元，比201</w:t>
      </w:r>
      <w:r>
        <w:rPr>
          <w:rFonts w:hint="eastAsia" w:ascii="华文仿宋" w:hAnsi="华文仿宋" w:eastAsia="华文仿宋" w:cs="宋体"/>
          <w:bCs/>
          <w:kern w:val="0"/>
          <w:sz w:val="32"/>
          <w:szCs w:val="32"/>
          <w:lang w:val="en-US" w:eastAsia="zh-CN"/>
        </w:rPr>
        <w:t>9</w:t>
      </w:r>
      <w:r>
        <w:rPr>
          <w:rFonts w:hint="eastAsia" w:ascii="华文仿宋" w:hAnsi="华文仿宋" w:eastAsia="华文仿宋" w:cs="宋体"/>
          <w:bCs/>
          <w:kern w:val="0"/>
          <w:sz w:val="32"/>
          <w:szCs w:val="32"/>
        </w:rPr>
        <w:t>年年初预算财力增加</w:t>
      </w:r>
      <w:r>
        <w:rPr>
          <w:rFonts w:hint="eastAsia" w:ascii="华文仿宋" w:hAnsi="华文仿宋" w:eastAsia="华文仿宋" w:cs="宋体"/>
          <w:bCs/>
          <w:kern w:val="0"/>
          <w:sz w:val="32"/>
          <w:szCs w:val="32"/>
          <w:lang w:val="en-US" w:eastAsia="zh-CN"/>
        </w:rPr>
        <w:t>4091</w:t>
      </w:r>
      <w:r>
        <w:rPr>
          <w:rFonts w:hint="eastAsia" w:ascii="华文仿宋" w:hAnsi="华文仿宋" w:eastAsia="华文仿宋" w:cs="宋体"/>
          <w:bCs/>
          <w:kern w:val="0"/>
          <w:sz w:val="32"/>
          <w:szCs w:val="32"/>
        </w:rPr>
        <w:t>万元，增长</w:t>
      </w:r>
      <w:r>
        <w:rPr>
          <w:rFonts w:hint="eastAsia" w:ascii="华文仿宋" w:hAnsi="华文仿宋" w:eastAsia="华文仿宋" w:cs="宋体"/>
          <w:bCs/>
          <w:kern w:val="0"/>
          <w:sz w:val="32"/>
          <w:szCs w:val="32"/>
          <w:lang w:val="en-US" w:eastAsia="zh-CN"/>
        </w:rPr>
        <w:t>8.5</w:t>
      </w:r>
      <w:r>
        <w:rPr>
          <w:rFonts w:hint="eastAsia" w:ascii="华文仿宋" w:hAnsi="华文仿宋" w:eastAsia="华文仿宋" w:cs="宋体"/>
          <w:bCs/>
          <w:kern w:val="0"/>
          <w:sz w:val="32"/>
          <w:szCs w:val="32"/>
        </w:rPr>
        <w:t>%，全部安排支出。</w:t>
      </w:r>
    </w:p>
    <w:p>
      <w:pPr>
        <w:topLinePunct/>
        <w:autoSpaceDE w:val="0"/>
        <w:spacing w:line="360" w:lineRule="auto"/>
        <w:ind w:left="0" w:leftChars="0" w:firstLine="643" w:firstLineChars="200"/>
        <w:jc w:val="both"/>
        <w:rPr>
          <w:rFonts w:ascii="华文仿宋" w:hAnsi="华文仿宋" w:eastAsia="华文仿宋" w:cs="宋体"/>
          <w:bCs/>
          <w:kern w:val="0"/>
          <w:sz w:val="32"/>
          <w:szCs w:val="32"/>
        </w:rPr>
      </w:pPr>
      <w:r>
        <w:rPr>
          <w:rFonts w:hint="eastAsia" w:ascii="华文仿宋" w:hAnsi="华文仿宋" w:eastAsia="华文仿宋" w:cs="宋体"/>
          <w:b/>
          <w:bCs/>
          <w:kern w:val="0"/>
          <w:sz w:val="32"/>
          <w:szCs w:val="32"/>
        </w:rPr>
        <w:t>支出结构情况是：</w:t>
      </w:r>
      <w:r>
        <w:rPr>
          <w:rFonts w:hint="eastAsia" w:ascii="华文仿宋" w:hAnsi="华文仿宋" w:eastAsia="华文仿宋" w:cs="宋体"/>
          <w:bCs/>
          <w:kern w:val="0"/>
          <w:sz w:val="32"/>
          <w:szCs w:val="32"/>
        </w:rPr>
        <w:t>基本支出拟安排</w:t>
      </w:r>
      <w:r>
        <w:rPr>
          <w:rFonts w:hint="eastAsia" w:ascii="华文仿宋" w:hAnsi="华文仿宋" w:eastAsia="华文仿宋" w:cs="宋体"/>
          <w:bCs/>
          <w:kern w:val="0"/>
          <w:sz w:val="32"/>
          <w:szCs w:val="32"/>
          <w:lang w:val="en-US" w:eastAsia="zh-CN"/>
        </w:rPr>
        <w:t>15800</w:t>
      </w:r>
      <w:r>
        <w:rPr>
          <w:rFonts w:hint="eastAsia" w:ascii="华文仿宋" w:hAnsi="华文仿宋" w:eastAsia="华文仿宋" w:cs="宋体"/>
          <w:bCs/>
          <w:kern w:val="0"/>
          <w:sz w:val="32"/>
          <w:szCs w:val="32"/>
        </w:rPr>
        <w:t>万元，占财力的30.</w:t>
      </w:r>
      <w:r>
        <w:rPr>
          <w:rFonts w:hint="eastAsia" w:ascii="华文仿宋" w:hAnsi="华文仿宋" w:eastAsia="华文仿宋" w:cs="宋体"/>
          <w:bCs/>
          <w:kern w:val="0"/>
          <w:sz w:val="32"/>
          <w:szCs w:val="32"/>
          <w:lang w:val="en-US" w:eastAsia="zh-CN"/>
        </w:rPr>
        <w:t>2</w:t>
      </w:r>
      <w:r>
        <w:rPr>
          <w:rFonts w:hint="eastAsia" w:ascii="华文仿宋" w:hAnsi="华文仿宋" w:eastAsia="华文仿宋" w:cs="宋体"/>
          <w:bCs/>
          <w:kern w:val="0"/>
          <w:sz w:val="32"/>
          <w:szCs w:val="32"/>
        </w:rPr>
        <w:t>%；项目支出拟安排3</w:t>
      </w:r>
      <w:r>
        <w:rPr>
          <w:rFonts w:hint="eastAsia" w:ascii="华文仿宋" w:hAnsi="华文仿宋" w:eastAsia="华文仿宋" w:cs="宋体"/>
          <w:bCs/>
          <w:kern w:val="0"/>
          <w:sz w:val="32"/>
          <w:szCs w:val="32"/>
          <w:lang w:val="en-US" w:eastAsia="zh-CN"/>
        </w:rPr>
        <w:t>6596</w:t>
      </w:r>
      <w:r>
        <w:rPr>
          <w:rFonts w:hint="eastAsia" w:ascii="华文仿宋" w:hAnsi="华文仿宋" w:eastAsia="华文仿宋" w:cs="宋体"/>
          <w:bCs/>
          <w:kern w:val="0"/>
          <w:sz w:val="32"/>
          <w:szCs w:val="32"/>
        </w:rPr>
        <w:t>万元，占财力的69.</w:t>
      </w:r>
      <w:r>
        <w:rPr>
          <w:rFonts w:hint="eastAsia" w:ascii="华文仿宋" w:hAnsi="华文仿宋" w:eastAsia="华文仿宋" w:cs="宋体"/>
          <w:bCs/>
          <w:kern w:val="0"/>
          <w:sz w:val="32"/>
          <w:szCs w:val="32"/>
          <w:lang w:val="en-US" w:eastAsia="zh-CN"/>
        </w:rPr>
        <w:t>8</w:t>
      </w:r>
      <w:r>
        <w:rPr>
          <w:rFonts w:hint="eastAsia" w:ascii="华文仿宋" w:hAnsi="华文仿宋" w:eastAsia="华文仿宋" w:cs="宋体"/>
          <w:bCs/>
          <w:kern w:val="0"/>
          <w:sz w:val="32"/>
          <w:szCs w:val="32"/>
        </w:rPr>
        <w:t>%。</w:t>
      </w:r>
    </w:p>
    <w:p>
      <w:pPr>
        <w:topLinePunct/>
        <w:autoSpaceDE w:val="0"/>
        <w:spacing w:line="360" w:lineRule="auto"/>
        <w:ind w:left="0" w:leftChars="0" w:firstLine="643" w:firstLineChars="200"/>
        <w:jc w:val="both"/>
        <w:rPr>
          <w:rFonts w:ascii="华文仿宋" w:hAnsi="华文仿宋" w:eastAsia="华文仿宋" w:cs="宋体"/>
          <w:bCs/>
          <w:kern w:val="0"/>
          <w:sz w:val="32"/>
          <w:szCs w:val="32"/>
        </w:rPr>
      </w:pPr>
      <w:r>
        <w:rPr>
          <w:rFonts w:hint="eastAsia" w:ascii="华文仿宋" w:hAnsi="华文仿宋" w:eastAsia="华文仿宋" w:cs="宋体"/>
          <w:b/>
          <w:bCs/>
          <w:kern w:val="0"/>
          <w:sz w:val="32"/>
          <w:szCs w:val="32"/>
        </w:rPr>
        <w:t>主要项目安排情况是：</w:t>
      </w:r>
      <w:r>
        <w:rPr>
          <w:rFonts w:hint="eastAsia" w:ascii="华文仿宋" w:hAnsi="华文仿宋" w:eastAsia="华文仿宋" w:cs="宋体"/>
          <w:bCs/>
          <w:kern w:val="0"/>
          <w:sz w:val="32"/>
          <w:szCs w:val="32"/>
        </w:rPr>
        <w:t>一般公共服务支出</w:t>
      </w:r>
      <w:r>
        <w:rPr>
          <w:rFonts w:hint="eastAsia" w:ascii="华文仿宋" w:hAnsi="华文仿宋" w:eastAsia="华文仿宋" w:cs="宋体"/>
          <w:bCs/>
          <w:kern w:val="0"/>
          <w:sz w:val="32"/>
          <w:szCs w:val="32"/>
          <w:lang w:val="en-US" w:eastAsia="zh-CN"/>
        </w:rPr>
        <w:t>9375</w:t>
      </w:r>
      <w:r>
        <w:rPr>
          <w:rFonts w:hint="eastAsia" w:ascii="华文仿宋" w:hAnsi="华文仿宋" w:eastAsia="华文仿宋" w:cs="宋体"/>
          <w:bCs/>
          <w:kern w:val="0"/>
          <w:sz w:val="32"/>
          <w:szCs w:val="32"/>
        </w:rPr>
        <w:t>万元，</w:t>
      </w:r>
      <w:r>
        <w:rPr>
          <w:rFonts w:hint="eastAsia" w:ascii="华文仿宋" w:hAnsi="华文仿宋" w:eastAsia="华文仿宋" w:cs="宋体"/>
          <w:bCs/>
          <w:kern w:val="0"/>
          <w:sz w:val="32"/>
          <w:szCs w:val="32"/>
          <w:lang w:eastAsia="zh-CN"/>
        </w:rPr>
        <w:t>增长</w:t>
      </w:r>
      <w:r>
        <w:rPr>
          <w:rFonts w:hint="eastAsia" w:ascii="华文仿宋" w:hAnsi="华文仿宋" w:eastAsia="华文仿宋" w:cs="宋体"/>
          <w:bCs/>
          <w:kern w:val="0"/>
          <w:sz w:val="32"/>
          <w:szCs w:val="32"/>
          <w:lang w:val="en-US" w:eastAsia="zh-CN"/>
        </w:rPr>
        <w:t>9.5</w:t>
      </w:r>
      <w:r>
        <w:rPr>
          <w:rFonts w:hint="eastAsia" w:ascii="华文仿宋" w:hAnsi="华文仿宋" w:eastAsia="华文仿宋" w:cs="宋体"/>
          <w:bCs/>
          <w:kern w:val="0"/>
          <w:sz w:val="32"/>
          <w:szCs w:val="32"/>
        </w:rPr>
        <w:t>%；公共安全支出</w:t>
      </w:r>
      <w:r>
        <w:rPr>
          <w:rFonts w:hint="eastAsia" w:ascii="华文仿宋" w:hAnsi="华文仿宋" w:eastAsia="华文仿宋" w:cs="宋体"/>
          <w:bCs/>
          <w:kern w:val="0"/>
          <w:sz w:val="32"/>
          <w:szCs w:val="32"/>
          <w:lang w:val="en-US" w:eastAsia="zh-CN"/>
        </w:rPr>
        <w:t>4001</w:t>
      </w:r>
      <w:r>
        <w:rPr>
          <w:rFonts w:hint="eastAsia" w:ascii="华文仿宋" w:hAnsi="华文仿宋" w:eastAsia="华文仿宋" w:cs="宋体"/>
          <w:bCs/>
          <w:kern w:val="0"/>
          <w:sz w:val="32"/>
          <w:szCs w:val="32"/>
        </w:rPr>
        <w:t>万元，</w:t>
      </w:r>
      <w:r>
        <w:rPr>
          <w:rFonts w:hint="eastAsia" w:ascii="华文仿宋" w:hAnsi="华文仿宋" w:eastAsia="华文仿宋" w:cs="宋体"/>
          <w:bCs/>
          <w:kern w:val="0"/>
          <w:sz w:val="32"/>
          <w:szCs w:val="32"/>
          <w:lang w:eastAsia="zh-CN"/>
        </w:rPr>
        <w:t>增长</w:t>
      </w:r>
      <w:r>
        <w:rPr>
          <w:rFonts w:hint="eastAsia" w:ascii="华文仿宋" w:hAnsi="华文仿宋" w:eastAsia="华文仿宋" w:cs="宋体"/>
          <w:bCs/>
          <w:kern w:val="0"/>
          <w:sz w:val="32"/>
          <w:szCs w:val="32"/>
          <w:lang w:val="en-US" w:eastAsia="zh-CN"/>
        </w:rPr>
        <w:t>38.1</w:t>
      </w:r>
      <w:r>
        <w:rPr>
          <w:rFonts w:hint="eastAsia" w:ascii="华文仿宋" w:hAnsi="华文仿宋" w:eastAsia="华文仿宋" w:cs="宋体"/>
          <w:bCs/>
          <w:kern w:val="0"/>
          <w:sz w:val="32"/>
          <w:szCs w:val="32"/>
        </w:rPr>
        <w:t>%；教育支出1</w:t>
      </w:r>
      <w:r>
        <w:rPr>
          <w:rFonts w:hint="eastAsia" w:ascii="华文仿宋" w:hAnsi="华文仿宋" w:eastAsia="华文仿宋" w:cs="宋体"/>
          <w:bCs/>
          <w:kern w:val="0"/>
          <w:sz w:val="32"/>
          <w:szCs w:val="32"/>
          <w:lang w:val="en-US" w:eastAsia="zh-CN"/>
        </w:rPr>
        <w:t>2438</w:t>
      </w:r>
      <w:r>
        <w:rPr>
          <w:rFonts w:hint="eastAsia" w:ascii="华文仿宋" w:hAnsi="华文仿宋" w:eastAsia="华文仿宋" w:cs="宋体"/>
          <w:bCs/>
          <w:kern w:val="0"/>
          <w:sz w:val="32"/>
          <w:szCs w:val="32"/>
        </w:rPr>
        <w:t>万元，增长</w:t>
      </w:r>
      <w:r>
        <w:rPr>
          <w:rFonts w:hint="eastAsia" w:ascii="华文仿宋" w:hAnsi="华文仿宋" w:eastAsia="华文仿宋" w:cs="宋体"/>
          <w:bCs/>
          <w:kern w:val="0"/>
          <w:sz w:val="32"/>
          <w:szCs w:val="32"/>
          <w:lang w:val="en-US" w:eastAsia="zh-CN"/>
        </w:rPr>
        <w:t>9.9</w:t>
      </w:r>
      <w:r>
        <w:rPr>
          <w:rFonts w:hint="eastAsia" w:ascii="华文仿宋" w:hAnsi="华文仿宋" w:eastAsia="华文仿宋" w:cs="宋体"/>
          <w:bCs/>
          <w:kern w:val="0"/>
          <w:sz w:val="32"/>
          <w:szCs w:val="32"/>
        </w:rPr>
        <w:t>%，主要是财政加大学校建设力度等；科学技术支出3</w:t>
      </w:r>
      <w:r>
        <w:rPr>
          <w:rFonts w:hint="eastAsia" w:ascii="华文仿宋" w:hAnsi="华文仿宋" w:eastAsia="华文仿宋" w:cs="宋体"/>
          <w:bCs/>
          <w:kern w:val="0"/>
          <w:sz w:val="32"/>
          <w:szCs w:val="32"/>
          <w:lang w:val="en-US" w:eastAsia="zh-CN"/>
        </w:rPr>
        <w:t>485</w:t>
      </w:r>
      <w:r>
        <w:rPr>
          <w:rFonts w:hint="eastAsia" w:ascii="华文仿宋" w:hAnsi="华文仿宋" w:eastAsia="华文仿宋" w:cs="宋体"/>
          <w:bCs/>
          <w:kern w:val="0"/>
          <w:sz w:val="32"/>
          <w:szCs w:val="32"/>
        </w:rPr>
        <w:t>万元，增长</w:t>
      </w:r>
      <w:r>
        <w:rPr>
          <w:rFonts w:hint="eastAsia" w:ascii="华文仿宋" w:hAnsi="华文仿宋" w:eastAsia="华文仿宋" w:cs="宋体"/>
          <w:bCs/>
          <w:kern w:val="0"/>
          <w:sz w:val="32"/>
          <w:szCs w:val="32"/>
          <w:lang w:val="en-US" w:eastAsia="zh-CN"/>
        </w:rPr>
        <w:t>9.8</w:t>
      </w:r>
      <w:r>
        <w:rPr>
          <w:rFonts w:hint="eastAsia" w:ascii="华文仿宋" w:hAnsi="华文仿宋" w:eastAsia="华文仿宋" w:cs="宋体"/>
          <w:bCs/>
          <w:kern w:val="0"/>
          <w:sz w:val="32"/>
          <w:szCs w:val="32"/>
        </w:rPr>
        <w:t>%；社会保障和就业支出</w:t>
      </w:r>
      <w:r>
        <w:rPr>
          <w:rFonts w:hint="eastAsia" w:ascii="华文仿宋" w:hAnsi="华文仿宋" w:eastAsia="华文仿宋" w:cs="宋体"/>
          <w:bCs/>
          <w:kern w:val="0"/>
          <w:sz w:val="32"/>
          <w:szCs w:val="32"/>
          <w:lang w:val="en-US" w:eastAsia="zh-CN"/>
        </w:rPr>
        <w:t>4095</w:t>
      </w:r>
      <w:r>
        <w:rPr>
          <w:rFonts w:hint="eastAsia" w:ascii="华文仿宋" w:hAnsi="华文仿宋" w:eastAsia="华文仿宋" w:cs="宋体"/>
          <w:bCs/>
          <w:kern w:val="0"/>
          <w:sz w:val="32"/>
          <w:szCs w:val="32"/>
        </w:rPr>
        <w:t>万元，增长</w:t>
      </w:r>
      <w:r>
        <w:rPr>
          <w:rFonts w:hint="eastAsia" w:ascii="华文仿宋" w:hAnsi="华文仿宋" w:eastAsia="华文仿宋" w:cs="宋体"/>
          <w:bCs/>
          <w:kern w:val="0"/>
          <w:sz w:val="32"/>
          <w:szCs w:val="32"/>
          <w:lang w:val="en-US" w:eastAsia="zh-CN"/>
        </w:rPr>
        <w:t>18.6</w:t>
      </w:r>
      <w:r>
        <w:rPr>
          <w:rFonts w:hint="eastAsia" w:ascii="华文仿宋" w:hAnsi="华文仿宋" w:eastAsia="华文仿宋" w:cs="宋体"/>
          <w:bCs/>
          <w:kern w:val="0"/>
          <w:sz w:val="32"/>
          <w:szCs w:val="32"/>
        </w:rPr>
        <w:t>%，主要是财政加大对城乡养老保险的补助力度；医疗卫生与计划生育支出1</w:t>
      </w:r>
      <w:r>
        <w:rPr>
          <w:rFonts w:hint="eastAsia" w:ascii="华文仿宋" w:hAnsi="华文仿宋" w:eastAsia="华文仿宋" w:cs="宋体"/>
          <w:bCs/>
          <w:kern w:val="0"/>
          <w:sz w:val="32"/>
          <w:szCs w:val="32"/>
          <w:lang w:val="en-US" w:eastAsia="zh-CN"/>
        </w:rPr>
        <w:t>882</w:t>
      </w:r>
      <w:r>
        <w:rPr>
          <w:rFonts w:hint="eastAsia" w:ascii="华文仿宋" w:hAnsi="华文仿宋" w:eastAsia="华文仿宋" w:cs="宋体"/>
          <w:bCs/>
          <w:kern w:val="0"/>
          <w:sz w:val="32"/>
          <w:szCs w:val="32"/>
        </w:rPr>
        <w:t>万元，增长1</w:t>
      </w:r>
      <w:r>
        <w:rPr>
          <w:rFonts w:hint="eastAsia" w:ascii="华文仿宋" w:hAnsi="华文仿宋" w:eastAsia="华文仿宋" w:cs="宋体"/>
          <w:bCs/>
          <w:kern w:val="0"/>
          <w:sz w:val="32"/>
          <w:szCs w:val="32"/>
          <w:lang w:val="en-US" w:eastAsia="zh-CN"/>
        </w:rPr>
        <w:t>3</w:t>
      </w:r>
      <w:r>
        <w:rPr>
          <w:rFonts w:hint="eastAsia" w:ascii="华文仿宋" w:hAnsi="华文仿宋" w:eastAsia="华文仿宋" w:cs="宋体"/>
          <w:bCs/>
          <w:kern w:val="0"/>
          <w:sz w:val="32"/>
          <w:szCs w:val="32"/>
        </w:rPr>
        <w:t>.4%，主要是财政加大对基本公共卫生服务和城乡居民基本医疗保险的补助力度；节能环保支出</w:t>
      </w:r>
      <w:r>
        <w:rPr>
          <w:rFonts w:hint="eastAsia" w:ascii="华文仿宋" w:hAnsi="华文仿宋" w:eastAsia="华文仿宋" w:cs="宋体"/>
          <w:bCs/>
          <w:kern w:val="0"/>
          <w:sz w:val="32"/>
          <w:szCs w:val="32"/>
          <w:lang w:val="en-US" w:eastAsia="zh-CN"/>
        </w:rPr>
        <w:t>839</w:t>
      </w:r>
      <w:r>
        <w:rPr>
          <w:rFonts w:hint="eastAsia" w:ascii="华文仿宋" w:hAnsi="华文仿宋" w:eastAsia="华文仿宋" w:cs="宋体"/>
          <w:bCs/>
          <w:kern w:val="0"/>
          <w:sz w:val="32"/>
          <w:szCs w:val="32"/>
        </w:rPr>
        <w:t>万元，</w:t>
      </w:r>
      <w:r>
        <w:rPr>
          <w:rFonts w:hint="eastAsia" w:ascii="华文仿宋" w:hAnsi="华文仿宋" w:eastAsia="华文仿宋" w:cs="宋体"/>
          <w:bCs/>
          <w:kern w:val="0"/>
          <w:sz w:val="32"/>
          <w:szCs w:val="32"/>
          <w:lang w:eastAsia="zh-CN"/>
        </w:rPr>
        <w:t>增长</w:t>
      </w:r>
      <w:r>
        <w:rPr>
          <w:rFonts w:hint="eastAsia" w:ascii="华文仿宋" w:hAnsi="华文仿宋" w:eastAsia="华文仿宋" w:cs="宋体"/>
          <w:bCs/>
          <w:kern w:val="0"/>
          <w:sz w:val="32"/>
          <w:szCs w:val="32"/>
          <w:lang w:val="en-US" w:eastAsia="zh-CN"/>
        </w:rPr>
        <w:t>82.1</w:t>
      </w:r>
      <w:r>
        <w:rPr>
          <w:rFonts w:hint="eastAsia" w:ascii="华文仿宋" w:hAnsi="华文仿宋" w:eastAsia="华文仿宋" w:cs="宋体"/>
          <w:bCs/>
          <w:kern w:val="0"/>
          <w:sz w:val="32"/>
          <w:szCs w:val="32"/>
        </w:rPr>
        <w:t>%，主要是考虑年中上级下达指标款较多及我区实际情况；城乡社区事务支出</w:t>
      </w:r>
      <w:r>
        <w:rPr>
          <w:rFonts w:hint="eastAsia" w:ascii="华文仿宋" w:hAnsi="华文仿宋" w:eastAsia="华文仿宋" w:cs="宋体"/>
          <w:bCs/>
          <w:kern w:val="0"/>
          <w:sz w:val="32"/>
          <w:szCs w:val="32"/>
          <w:lang w:val="en-US" w:eastAsia="zh-CN"/>
        </w:rPr>
        <w:t>9583</w:t>
      </w:r>
      <w:r>
        <w:rPr>
          <w:rFonts w:hint="eastAsia" w:ascii="华文仿宋" w:hAnsi="华文仿宋" w:eastAsia="华文仿宋" w:cs="宋体"/>
          <w:bCs/>
          <w:kern w:val="0"/>
          <w:sz w:val="32"/>
          <w:szCs w:val="32"/>
        </w:rPr>
        <w:t>万元，增长1</w:t>
      </w:r>
      <w:r>
        <w:rPr>
          <w:rFonts w:hint="eastAsia" w:ascii="华文仿宋" w:hAnsi="华文仿宋" w:eastAsia="华文仿宋" w:cs="宋体"/>
          <w:bCs/>
          <w:kern w:val="0"/>
          <w:sz w:val="32"/>
          <w:szCs w:val="32"/>
          <w:lang w:val="en-US" w:eastAsia="zh-CN"/>
        </w:rPr>
        <w:t>8.6</w:t>
      </w:r>
      <w:r>
        <w:rPr>
          <w:rFonts w:hint="eastAsia" w:ascii="华文仿宋" w:hAnsi="华文仿宋" w:eastAsia="华文仿宋" w:cs="宋体"/>
          <w:bCs/>
          <w:kern w:val="0"/>
          <w:sz w:val="32"/>
          <w:szCs w:val="32"/>
        </w:rPr>
        <w:t>%，主要是财政加大对城市管理的资金投入力度；农林水支出</w:t>
      </w:r>
      <w:r>
        <w:rPr>
          <w:rFonts w:hint="eastAsia" w:ascii="华文仿宋" w:hAnsi="华文仿宋" w:eastAsia="华文仿宋" w:cs="宋体"/>
          <w:bCs/>
          <w:kern w:val="0"/>
          <w:sz w:val="32"/>
          <w:szCs w:val="32"/>
          <w:lang w:val="en-US" w:eastAsia="zh-CN"/>
        </w:rPr>
        <w:t>1038</w:t>
      </w:r>
      <w:r>
        <w:rPr>
          <w:rFonts w:hint="eastAsia" w:ascii="华文仿宋" w:hAnsi="华文仿宋" w:eastAsia="华文仿宋" w:cs="宋体"/>
          <w:bCs/>
          <w:kern w:val="0"/>
          <w:sz w:val="32"/>
          <w:szCs w:val="32"/>
        </w:rPr>
        <w:t>万元，</w:t>
      </w:r>
      <w:r>
        <w:rPr>
          <w:rFonts w:hint="eastAsia" w:ascii="华文仿宋" w:hAnsi="华文仿宋" w:eastAsia="华文仿宋" w:cs="宋体"/>
          <w:bCs/>
          <w:kern w:val="0"/>
          <w:sz w:val="32"/>
          <w:szCs w:val="32"/>
          <w:lang w:eastAsia="zh-CN"/>
        </w:rPr>
        <w:t>增长</w:t>
      </w:r>
      <w:r>
        <w:rPr>
          <w:rFonts w:hint="eastAsia" w:ascii="华文仿宋" w:hAnsi="华文仿宋" w:eastAsia="华文仿宋" w:cs="宋体"/>
          <w:bCs/>
          <w:kern w:val="0"/>
          <w:sz w:val="32"/>
          <w:szCs w:val="32"/>
          <w:lang w:val="en-US" w:eastAsia="zh-CN"/>
        </w:rPr>
        <w:t>61.3</w:t>
      </w:r>
      <w:r>
        <w:rPr>
          <w:rFonts w:hint="eastAsia" w:ascii="华文仿宋" w:hAnsi="华文仿宋" w:eastAsia="华文仿宋" w:cs="宋体"/>
          <w:bCs/>
          <w:kern w:val="0"/>
          <w:sz w:val="32"/>
          <w:szCs w:val="32"/>
        </w:rPr>
        <w:t>%，主要原因是</w:t>
      </w:r>
      <w:r>
        <w:rPr>
          <w:rFonts w:hint="eastAsia" w:ascii="华文仿宋" w:hAnsi="华文仿宋" w:eastAsia="华文仿宋" w:cs="宋体"/>
          <w:bCs/>
          <w:kern w:val="0"/>
          <w:sz w:val="32"/>
          <w:szCs w:val="32"/>
          <w:lang w:eastAsia="zh-CN"/>
        </w:rPr>
        <w:t>加大扶贫支出</w:t>
      </w:r>
      <w:r>
        <w:rPr>
          <w:rFonts w:hint="eastAsia" w:ascii="华文仿宋" w:hAnsi="华文仿宋" w:eastAsia="华文仿宋" w:cs="宋体"/>
          <w:bCs/>
          <w:kern w:val="0"/>
          <w:sz w:val="32"/>
          <w:szCs w:val="32"/>
        </w:rPr>
        <w:t>；资源勘探信息等支出</w:t>
      </w:r>
      <w:r>
        <w:rPr>
          <w:rFonts w:hint="eastAsia" w:ascii="华文仿宋" w:hAnsi="华文仿宋" w:eastAsia="华文仿宋" w:cs="宋体"/>
          <w:bCs/>
          <w:kern w:val="0"/>
          <w:sz w:val="32"/>
          <w:szCs w:val="32"/>
          <w:lang w:val="en-US" w:eastAsia="zh-CN"/>
        </w:rPr>
        <w:t>879</w:t>
      </w:r>
      <w:r>
        <w:rPr>
          <w:rFonts w:hint="eastAsia" w:ascii="华文仿宋" w:hAnsi="华文仿宋" w:eastAsia="华文仿宋" w:cs="宋体"/>
          <w:bCs/>
          <w:kern w:val="0"/>
          <w:sz w:val="32"/>
          <w:szCs w:val="32"/>
        </w:rPr>
        <w:t>万元，下降</w:t>
      </w:r>
      <w:r>
        <w:rPr>
          <w:rFonts w:hint="eastAsia" w:ascii="华文仿宋" w:hAnsi="华文仿宋" w:eastAsia="华文仿宋" w:cs="宋体"/>
          <w:bCs/>
          <w:kern w:val="0"/>
          <w:sz w:val="32"/>
          <w:szCs w:val="32"/>
          <w:lang w:val="en-US" w:eastAsia="zh-CN"/>
        </w:rPr>
        <w:t>67.4</w:t>
      </w:r>
      <w:r>
        <w:rPr>
          <w:rFonts w:hint="eastAsia" w:ascii="华文仿宋" w:hAnsi="华文仿宋" w:eastAsia="华文仿宋" w:cs="宋体"/>
          <w:bCs/>
          <w:kern w:val="0"/>
          <w:sz w:val="32"/>
          <w:szCs w:val="32"/>
        </w:rPr>
        <w:t>%，主要是受财力影响，本年安排企业扶持资金比去年减少；预备费</w:t>
      </w:r>
      <w:r>
        <w:rPr>
          <w:rFonts w:hint="eastAsia" w:ascii="华文仿宋" w:hAnsi="华文仿宋" w:eastAsia="华文仿宋" w:cs="宋体"/>
          <w:bCs/>
          <w:kern w:val="0"/>
          <w:sz w:val="32"/>
          <w:szCs w:val="32"/>
          <w:lang w:val="en-US" w:eastAsia="zh-CN"/>
        </w:rPr>
        <w:t>4</w:t>
      </w:r>
      <w:r>
        <w:rPr>
          <w:rFonts w:hint="eastAsia" w:ascii="华文仿宋" w:hAnsi="华文仿宋" w:eastAsia="华文仿宋" w:cs="宋体"/>
          <w:bCs/>
          <w:kern w:val="0"/>
          <w:sz w:val="32"/>
          <w:szCs w:val="32"/>
        </w:rPr>
        <w:t>00万元，占财力的1%。</w:t>
      </w:r>
    </w:p>
    <w:p>
      <w:pPr>
        <w:topLinePunct/>
        <w:autoSpaceDE w:val="0"/>
        <w:spacing w:line="360" w:lineRule="auto"/>
        <w:ind w:left="0" w:leftChars="0" w:firstLine="640" w:firstLineChars="200"/>
        <w:jc w:val="both"/>
        <w:rPr>
          <w:rFonts w:ascii="华文仿宋" w:hAnsi="华文仿宋" w:eastAsia="华文仿宋" w:cs="Times New Roman"/>
          <w:sz w:val="32"/>
          <w:szCs w:val="32"/>
        </w:rPr>
      </w:pPr>
      <w:r>
        <w:rPr>
          <w:rFonts w:hint="eastAsia" w:ascii="华文仿宋" w:hAnsi="华文仿宋" w:eastAsia="华文仿宋" w:cs="宋体"/>
          <w:bCs/>
          <w:kern w:val="0"/>
          <w:sz w:val="32"/>
          <w:szCs w:val="32"/>
        </w:rPr>
        <w:t>按照省市财政部门通知，提前下达的专项转移支付指标共计</w:t>
      </w:r>
      <w:r>
        <w:rPr>
          <w:rFonts w:hint="eastAsia" w:ascii="华文仿宋" w:hAnsi="华文仿宋" w:eastAsia="华文仿宋" w:cs="宋体"/>
          <w:bCs/>
          <w:kern w:val="0"/>
          <w:sz w:val="32"/>
          <w:szCs w:val="32"/>
          <w:lang w:val="en-US" w:eastAsia="zh-CN"/>
        </w:rPr>
        <w:t>415</w:t>
      </w:r>
      <w:r>
        <w:rPr>
          <w:rFonts w:hint="eastAsia" w:ascii="华文仿宋" w:hAnsi="华文仿宋" w:eastAsia="华文仿宋" w:cs="宋体"/>
          <w:bCs/>
          <w:kern w:val="0"/>
          <w:sz w:val="32"/>
          <w:szCs w:val="32"/>
        </w:rPr>
        <w:t>万元编入年初预算，加上本级财力性支出</w:t>
      </w:r>
      <w:r>
        <w:rPr>
          <w:rFonts w:hint="eastAsia" w:ascii="华文仿宋" w:hAnsi="华文仿宋" w:eastAsia="华文仿宋" w:cs="宋体"/>
          <w:bCs/>
          <w:kern w:val="0"/>
          <w:sz w:val="32"/>
          <w:szCs w:val="32"/>
          <w:lang w:val="en-US" w:eastAsia="zh-CN"/>
        </w:rPr>
        <w:t>52396</w:t>
      </w:r>
      <w:r>
        <w:rPr>
          <w:rFonts w:hint="eastAsia" w:ascii="华文仿宋" w:hAnsi="华文仿宋" w:eastAsia="华文仿宋" w:cs="宋体"/>
          <w:bCs/>
          <w:kern w:val="0"/>
          <w:sz w:val="32"/>
          <w:szCs w:val="32"/>
        </w:rPr>
        <w:t>万元和上年结转资金</w:t>
      </w:r>
      <w:r>
        <w:rPr>
          <w:rFonts w:hint="eastAsia" w:ascii="华文仿宋" w:hAnsi="华文仿宋" w:eastAsia="华文仿宋" w:cs="宋体"/>
          <w:bCs/>
          <w:kern w:val="0"/>
          <w:sz w:val="32"/>
          <w:szCs w:val="32"/>
          <w:lang w:val="en-US" w:eastAsia="zh-CN"/>
        </w:rPr>
        <w:t>107</w:t>
      </w:r>
      <w:r>
        <w:rPr>
          <w:rFonts w:hint="eastAsia" w:ascii="华文仿宋" w:hAnsi="华文仿宋" w:eastAsia="华文仿宋" w:cs="宋体"/>
          <w:bCs/>
          <w:kern w:val="0"/>
          <w:sz w:val="32"/>
          <w:szCs w:val="32"/>
        </w:rPr>
        <w:t>万元，测算20</w:t>
      </w:r>
      <w:r>
        <w:rPr>
          <w:rFonts w:hint="eastAsia" w:ascii="华文仿宋" w:hAnsi="华文仿宋" w:eastAsia="华文仿宋" w:cs="宋体"/>
          <w:bCs/>
          <w:kern w:val="0"/>
          <w:sz w:val="32"/>
          <w:szCs w:val="32"/>
          <w:lang w:val="en-US" w:eastAsia="zh-CN"/>
        </w:rPr>
        <w:t>20</w:t>
      </w:r>
      <w:r>
        <w:rPr>
          <w:rFonts w:hint="eastAsia" w:ascii="华文仿宋" w:hAnsi="华文仿宋" w:eastAsia="华文仿宋" w:cs="宋体"/>
          <w:bCs/>
          <w:kern w:val="0"/>
          <w:sz w:val="32"/>
          <w:szCs w:val="32"/>
        </w:rPr>
        <w:t>年我区一般公共预算支出总额为</w:t>
      </w:r>
      <w:r>
        <w:rPr>
          <w:rFonts w:hint="eastAsia" w:ascii="华文仿宋" w:hAnsi="华文仿宋" w:eastAsia="华文仿宋" w:cs="宋体"/>
          <w:bCs/>
          <w:kern w:val="0"/>
          <w:sz w:val="32"/>
          <w:szCs w:val="32"/>
          <w:lang w:val="en-US" w:eastAsia="zh-CN"/>
        </w:rPr>
        <w:t>52918</w:t>
      </w:r>
      <w:r>
        <w:rPr>
          <w:rFonts w:hint="eastAsia" w:ascii="华文仿宋" w:hAnsi="华文仿宋" w:eastAsia="华文仿宋" w:cs="宋体"/>
          <w:bCs/>
          <w:kern w:val="0"/>
          <w:sz w:val="32"/>
          <w:szCs w:val="32"/>
        </w:rPr>
        <w:t>万元。</w:t>
      </w:r>
    </w:p>
    <w:p>
      <w:pPr>
        <w:spacing w:line="360" w:lineRule="auto"/>
        <w:ind w:left="0" w:leftChars="0" w:firstLine="640" w:firstLineChars="200"/>
        <w:jc w:val="both"/>
        <w:rPr>
          <w:rFonts w:ascii="华文仿宋" w:hAnsi="华文仿宋" w:eastAsia="华文仿宋" w:cs="Times New Roman"/>
          <w:sz w:val="32"/>
          <w:szCs w:val="32"/>
        </w:rPr>
      </w:pPr>
      <w:r>
        <w:rPr>
          <w:rFonts w:hint="eastAsia" w:ascii="华文仿宋" w:hAnsi="华文仿宋" w:eastAsia="华文仿宋" w:cs="Times New Roman"/>
          <w:sz w:val="32"/>
          <w:szCs w:val="32"/>
        </w:rPr>
        <w:t>2.政府性基金预算安排情况</w:t>
      </w:r>
    </w:p>
    <w:p>
      <w:pPr>
        <w:spacing w:line="360" w:lineRule="auto"/>
        <w:ind w:left="0" w:leftChars="0" w:firstLine="640" w:firstLineChars="200"/>
        <w:jc w:val="both"/>
        <w:rPr>
          <w:rFonts w:ascii="华文仿宋" w:hAnsi="华文仿宋" w:eastAsia="华文仿宋" w:cs="Times New Roman"/>
          <w:sz w:val="32"/>
          <w:szCs w:val="32"/>
        </w:rPr>
      </w:pPr>
      <w:r>
        <w:rPr>
          <w:rFonts w:hint="eastAsia" w:ascii="华文仿宋" w:hAnsi="华文仿宋" w:eastAsia="华文仿宋" w:cs="Times New Roman"/>
          <w:sz w:val="32"/>
          <w:szCs w:val="32"/>
        </w:rPr>
        <w:t>政府性基金收入拟安排</w:t>
      </w:r>
      <w:r>
        <w:rPr>
          <w:rFonts w:hint="eastAsia" w:ascii="华文仿宋" w:hAnsi="华文仿宋" w:eastAsia="华文仿宋" w:cs="Times New Roman"/>
          <w:sz w:val="32"/>
          <w:szCs w:val="32"/>
          <w:lang w:val="en-US" w:eastAsia="zh-CN"/>
        </w:rPr>
        <w:t>7</w:t>
      </w:r>
      <w:r>
        <w:rPr>
          <w:rFonts w:hint="eastAsia" w:ascii="华文仿宋" w:hAnsi="华文仿宋" w:eastAsia="华文仿宋" w:cs="Times New Roman"/>
          <w:sz w:val="32"/>
          <w:szCs w:val="32"/>
        </w:rPr>
        <w:t>0000万元，主要是国有土地收益基金收入500万元、农业土地开发资金收入300万元和国有土地使用权出让收入</w:t>
      </w:r>
      <w:r>
        <w:rPr>
          <w:rFonts w:hint="eastAsia" w:ascii="华文仿宋" w:hAnsi="华文仿宋" w:eastAsia="华文仿宋" w:cs="Times New Roman"/>
          <w:sz w:val="32"/>
          <w:szCs w:val="32"/>
          <w:lang w:val="en-US" w:eastAsia="zh-CN"/>
        </w:rPr>
        <w:t>6</w:t>
      </w:r>
      <w:r>
        <w:rPr>
          <w:rFonts w:hint="eastAsia" w:ascii="华文仿宋" w:hAnsi="华文仿宋" w:eastAsia="华文仿宋" w:cs="Times New Roman"/>
          <w:sz w:val="32"/>
          <w:szCs w:val="32"/>
        </w:rPr>
        <w:t>9200万元。全部安排支出。</w:t>
      </w:r>
    </w:p>
    <w:p>
      <w:pPr>
        <w:spacing w:line="360" w:lineRule="auto"/>
        <w:ind w:left="0" w:leftChars="0" w:firstLine="640" w:firstLineChars="200"/>
        <w:jc w:val="both"/>
        <w:rPr>
          <w:rFonts w:ascii="华文仿宋" w:hAnsi="华文仿宋" w:eastAsia="华文仿宋" w:cs="Times New Roman"/>
          <w:sz w:val="32"/>
          <w:szCs w:val="32"/>
        </w:rPr>
      </w:pPr>
      <w:r>
        <w:rPr>
          <w:rFonts w:hint="eastAsia" w:ascii="华文仿宋" w:hAnsi="华文仿宋" w:eastAsia="华文仿宋" w:cs="Times New Roman"/>
          <w:sz w:val="32"/>
          <w:szCs w:val="32"/>
        </w:rPr>
        <w:t>3.国有资本经营预算安排</w:t>
      </w:r>
    </w:p>
    <w:p>
      <w:pPr>
        <w:spacing w:line="360" w:lineRule="auto"/>
        <w:ind w:left="0" w:leftChars="0" w:firstLine="640" w:firstLineChars="200"/>
        <w:jc w:val="both"/>
        <w:rPr>
          <w:rFonts w:ascii="华文仿宋" w:hAnsi="华文仿宋" w:eastAsia="华文仿宋" w:cs="Times New Roman"/>
          <w:sz w:val="32"/>
          <w:szCs w:val="32"/>
        </w:rPr>
      </w:pPr>
      <w:r>
        <w:rPr>
          <w:rFonts w:hint="eastAsia" w:ascii="华文仿宋" w:hAnsi="华文仿宋" w:eastAsia="华文仿宋" w:cs="Times New Roman"/>
          <w:sz w:val="32"/>
          <w:szCs w:val="32"/>
        </w:rPr>
        <w:t>高新区未编列国有资本经营预算。</w:t>
      </w:r>
    </w:p>
    <w:p>
      <w:pPr>
        <w:spacing w:line="360" w:lineRule="auto"/>
        <w:ind w:left="0" w:leftChars="0" w:firstLine="640" w:firstLineChars="200"/>
        <w:jc w:val="both"/>
        <w:rPr>
          <w:rFonts w:ascii="华文仿宋" w:hAnsi="华文仿宋" w:eastAsia="华文仿宋" w:cs="Times New Roman"/>
          <w:sz w:val="32"/>
          <w:szCs w:val="32"/>
        </w:rPr>
      </w:pPr>
      <w:r>
        <w:rPr>
          <w:rFonts w:hint="eastAsia" w:ascii="华文仿宋" w:hAnsi="华文仿宋" w:eastAsia="华文仿宋" w:cs="Times New Roman"/>
          <w:sz w:val="32"/>
          <w:szCs w:val="32"/>
        </w:rPr>
        <w:t>4.社会保险基金预算安排</w:t>
      </w:r>
    </w:p>
    <w:p>
      <w:pPr>
        <w:spacing w:line="360" w:lineRule="auto"/>
        <w:ind w:left="0" w:leftChars="0" w:firstLine="640" w:firstLineChars="200"/>
        <w:jc w:val="both"/>
        <w:rPr>
          <w:rFonts w:ascii="华文仿宋" w:hAnsi="华文仿宋" w:eastAsia="华文仿宋" w:cs="Times New Roman"/>
          <w:sz w:val="32"/>
          <w:szCs w:val="32"/>
        </w:rPr>
      </w:pPr>
      <w:r>
        <w:rPr>
          <w:rFonts w:hint="eastAsia" w:ascii="华文仿宋" w:hAnsi="华文仿宋" w:eastAsia="华文仿宋" w:cs="Times New Roman"/>
          <w:sz w:val="32"/>
          <w:szCs w:val="32"/>
        </w:rPr>
        <w:t>高新区社会保险基金主要依托市直和卧龙、宛城管理，故未编列社会保险基金预算。</w:t>
      </w:r>
    </w:p>
    <w:p>
      <w:pPr>
        <w:spacing w:line="360" w:lineRule="auto"/>
        <w:ind w:left="0" w:leftChars="0" w:firstLine="640" w:firstLineChars="200"/>
        <w:jc w:val="both"/>
        <w:rPr>
          <w:rFonts w:ascii="黑体" w:hAnsi="黑体" w:eastAsia="黑体" w:cs="Times New Roman"/>
          <w:sz w:val="32"/>
          <w:szCs w:val="32"/>
        </w:rPr>
      </w:pPr>
      <w:r>
        <w:rPr>
          <w:rFonts w:hint="eastAsia" w:ascii="黑体" w:hAnsi="黑体" w:eastAsia="黑体" w:cs="Times New Roman"/>
          <w:sz w:val="32"/>
          <w:szCs w:val="32"/>
        </w:rPr>
        <w:t>三、20</w:t>
      </w:r>
      <w:r>
        <w:rPr>
          <w:rFonts w:hint="eastAsia" w:ascii="黑体" w:hAnsi="黑体" w:eastAsia="黑体" w:cs="Times New Roman"/>
          <w:sz w:val="32"/>
          <w:szCs w:val="32"/>
          <w:lang w:val="en-US" w:eastAsia="zh-CN"/>
        </w:rPr>
        <w:t>20</w:t>
      </w:r>
      <w:r>
        <w:rPr>
          <w:rFonts w:hint="eastAsia" w:ascii="黑体" w:hAnsi="黑体" w:eastAsia="黑体" w:cs="Times New Roman"/>
          <w:sz w:val="32"/>
          <w:szCs w:val="32"/>
        </w:rPr>
        <w:t>年财政重点工作</w:t>
      </w:r>
    </w:p>
    <w:p>
      <w:pPr>
        <w:spacing w:line="360" w:lineRule="auto"/>
        <w:ind w:left="0" w:leftChars="0" w:firstLine="640" w:firstLineChars="200"/>
        <w:jc w:val="both"/>
        <w:rPr>
          <w:rFonts w:hint="eastAsia" w:ascii="华文仿宋" w:hAnsi="华文仿宋" w:eastAsia="华文仿宋" w:cs="Times New Roman"/>
          <w:sz w:val="32"/>
          <w:szCs w:val="32"/>
        </w:rPr>
      </w:pPr>
      <w:r>
        <w:rPr>
          <w:rFonts w:hint="eastAsia" w:ascii="华文仿宋" w:hAnsi="华文仿宋" w:eastAsia="华文仿宋" w:cs="Times New Roman"/>
          <w:sz w:val="32"/>
          <w:szCs w:val="32"/>
        </w:rPr>
        <w:t>20</w:t>
      </w:r>
      <w:r>
        <w:rPr>
          <w:rFonts w:hint="eastAsia" w:ascii="华文仿宋" w:hAnsi="华文仿宋" w:eastAsia="华文仿宋" w:cs="Times New Roman"/>
          <w:sz w:val="32"/>
          <w:szCs w:val="32"/>
          <w:lang w:val="en-US" w:eastAsia="zh-CN"/>
        </w:rPr>
        <w:t>20</w:t>
      </w:r>
      <w:r>
        <w:rPr>
          <w:rFonts w:hint="eastAsia" w:ascii="华文仿宋" w:hAnsi="华文仿宋" w:eastAsia="华文仿宋" w:cs="Times New Roman"/>
          <w:sz w:val="32"/>
          <w:szCs w:val="32"/>
        </w:rPr>
        <w:t>年，财政工作将围绕上述预算安排，按照高质量发展的要求，积极发挥财政职能，扎实做好各项工作，努力完成全年预算任务。</w:t>
      </w:r>
    </w:p>
    <w:p>
      <w:pPr>
        <w:spacing w:line="360" w:lineRule="auto"/>
        <w:ind w:left="0" w:leftChars="0" w:firstLine="640" w:firstLineChars="200"/>
        <w:jc w:val="both"/>
        <w:rPr>
          <w:rFonts w:ascii="楷体" w:hAnsi="楷体" w:eastAsia="楷体" w:cs="Arial"/>
          <w:bCs/>
          <w:sz w:val="32"/>
          <w:szCs w:val="32"/>
        </w:rPr>
      </w:pPr>
      <w:r>
        <w:rPr>
          <w:rFonts w:hint="eastAsia" w:ascii="楷体" w:hAnsi="楷体" w:eastAsia="楷体" w:cs="Arial"/>
          <w:bCs/>
          <w:sz w:val="32"/>
          <w:szCs w:val="32"/>
        </w:rPr>
        <w:t>（一）狠抓财政收入</w:t>
      </w:r>
    </w:p>
    <w:p>
      <w:pPr>
        <w:ind w:left="0" w:leftChars="0" w:firstLine="640" w:firstLineChars="200"/>
        <w:jc w:val="both"/>
        <w:rPr>
          <w:rFonts w:hint="eastAsia" w:ascii="华文仿宋" w:hAnsi="华文仿宋" w:eastAsia="华文仿宋"/>
          <w:sz w:val="32"/>
          <w:szCs w:val="32"/>
        </w:rPr>
      </w:pPr>
      <w:r>
        <w:rPr>
          <w:rFonts w:hint="eastAsia" w:ascii="方正仿宋简体" w:eastAsia="方正仿宋简体"/>
          <w:b/>
          <w:sz w:val="32"/>
          <w:szCs w:val="32"/>
        </w:rPr>
        <w:t>●</w:t>
      </w:r>
      <w:r>
        <w:rPr>
          <w:rFonts w:hint="eastAsia" w:ascii="华文仿宋" w:hAnsi="华文仿宋" w:eastAsia="华文仿宋"/>
          <w:sz w:val="32"/>
          <w:szCs w:val="32"/>
        </w:rPr>
        <w:t>采取奖励扶持、资金补助、贷款贴息等措施，进一步做大做强我区支柱产业，培育稳定增长的骨干财源。充分利用综合治税平台，加强税收和各项非税收入征管，加大协护税工作协调力度，坚持依法征管，杜绝税收跑、冒、滴、漏，努力做到应收尽收。坚持和完善收入目标责任制，加强月、季收入调度，严格实行均衡入库考核。</w:t>
      </w:r>
    </w:p>
    <w:p>
      <w:pPr>
        <w:ind w:firstLine="640"/>
        <w:jc w:val="both"/>
        <w:rPr>
          <w:rFonts w:hint="eastAsia" w:ascii="方正仿宋简体" w:eastAsia="方正仿宋简体"/>
          <w:b/>
          <w:sz w:val="32"/>
          <w:szCs w:val="32"/>
        </w:rPr>
      </w:pPr>
      <w:r>
        <w:rPr>
          <w:rFonts w:hint="eastAsia" w:ascii="方正仿宋简体" w:eastAsia="方正仿宋简体"/>
          <w:b/>
          <w:sz w:val="32"/>
          <w:szCs w:val="32"/>
        </w:rPr>
        <w:t>●</w:t>
      </w:r>
      <w:r>
        <w:rPr>
          <w:rFonts w:hint="eastAsia" w:ascii="华文仿宋" w:hAnsi="华文仿宋" w:eastAsia="华文仿宋"/>
          <w:bCs/>
          <w:sz w:val="32"/>
          <w:szCs w:val="32"/>
        </w:rPr>
        <w:t>积极向上争取资金，及时与市财政联系，与预算单位沟通，充分利用上级相关政策，向上争取项目、争取资金。</w:t>
      </w:r>
    </w:p>
    <w:p>
      <w:pPr>
        <w:ind w:firstLine="640"/>
        <w:jc w:val="both"/>
        <w:rPr>
          <w:rFonts w:hint="eastAsia" w:ascii="方正仿宋简体" w:eastAsia="方正仿宋简体"/>
          <w:b/>
          <w:sz w:val="32"/>
          <w:szCs w:val="32"/>
        </w:rPr>
      </w:pPr>
      <w:r>
        <w:rPr>
          <w:rFonts w:hint="eastAsia" w:ascii="方正仿宋简体" w:eastAsia="方正仿宋简体"/>
          <w:b/>
          <w:sz w:val="32"/>
          <w:szCs w:val="32"/>
        </w:rPr>
        <w:t>●</w:t>
      </w:r>
      <w:r>
        <w:rPr>
          <w:rFonts w:hint="eastAsia" w:ascii="华文仿宋" w:hAnsi="华文仿宋" w:eastAsia="华文仿宋"/>
          <w:bCs/>
          <w:sz w:val="32"/>
          <w:szCs w:val="32"/>
        </w:rPr>
        <w:t>加大暂存、暂付款特别是暂付款的管理，分项分类，查明原因，根据现行财政政策，应转作支出的，作为支出处理，应收回的，坚决收回。</w:t>
      </w:r>
    </w:p>
    <w:p>
      <w:pPr>
        <w:ind w:firstLine="640" w:firstLineChars="200"/>
        <w:jc w:val="both"/>
        <w:rPr>
          <w:rFonts w:ascii="仿宋" w:hAnsi="仿宋" w:eastAsia="仿宋"/>
          <w:sz w:val="32"/>
          <w:szCs w:val="32"/>
        </w:rPr>
      </w:pPr>
      <w:r>
        <w:rPr>
          <w:rFonts w:hint="eastAsia" w:ascii="方正仿宋简体" w:eastAsia="方正仿宋简体"/>
          <w:b/>
          <w:sz w:val="32"/>
          <w:szCs w:val="32"/>
        </w:rPr>
        <w:t>●</w:t>
      </w:r>
      <w:r>
        <w:rPr>
          <w:rFonts w:hint="eastAsia" w:ascii="仿宋" w:hAnsi="仿宋" w:eastAsia="仿宋"/>
          <w:sz w:val="32"/>
          <w:szCs w:val="32"/>
        </w:rPr>
        <w:t>充分意识到争取专项债券资金的重要作用，在强化政府债务管理、严控风险的同时，用好债务杠杆，抽调专人，成立专班，抓好项目管理和债券发行工作。研究典型项目，做好项目包装工作；完善管理，做好项目前期工作；积极汇报对接，争取上级财政支持；规范操作，引入中介机构力量，全力争取发行更多专项债券资金。</w:t>
      </w:r>
    </w:p>
    <w:p>
      <w:pPr>
        <w:spacing w:line="360" w:lineRule="auto"/>
        <w:ind w:left="-420" w:leftChars="-200" w:firstLine="601"/>
        <w:jc w:val="both"/>
        <w:rPr>
          <w:rFonts w:ascii="楷体" w:hAnsi="楷体" w:eastAsia="楷体" w:cs="Arial"/>
          <w:bCs/>
          <w:sz w:val="32"/>
          <w:szCs w:val="32"/>
        </w:rPr>
      </w:pPr>
      <w:r>
        <w:rPr>
          <w:rFonts w:hint="eastAsia" w:ascii="楷体" w:hAnsi="楷体" w:eastAsia="楷体" w:cs="Arial"/>
          <w:bCs/>
          <w:sz w:val="32"/>
          <w:szCs w:val="32"/>
        </w:rPr>
        <w:t>（二）优化支出结构</w:t>
      </w:r>
    </w:p>
    <w:p>
      <w:pPr>
        <w:ind w:firstLine="640"/>
        <w:jc w:val="both"/>
        <w:rPr>
          <w:rFonts w:hint="eastAsia" w:ascii="华文仿宋" w:hAnsi="华文仿宋" w:eastAsia="华文仿宋"/>
          <w:sz w:val="32"/>
        </w:rPr>
      </w:pPr>
      <w:r>
        <w:rPr>
          <w:rFonts w:hint="eastAsia" w:ascii="华文仿宋" w:hAnsi="华文仿宋" w:eastAsia="华文仿宋"/>
          <w:sz w:val="32"/>
          <w:szCs w:val="32"/>
        </w:rPr>
        <w:t>按照公共财政的要求，财政支出在促进社会事业加快发展的同时，更加注重改善民生。同时建立支出约束机制，特别要继续加大公用经费支出的控制力度，做到厉行节约，勤俭办事。</w:t>
      </w:r>
      <w:r>
        <w:rPr>
          <w:rFonts w:hint="eastAsia" w:ascii="华文仿宋" w:hAnsi="华文仿宋" w:eastAsia="华文仿宋"/>
          <w:sz w:val="32"/>
        </w:rPr>
        <w:t>确保公教人员工资、津补贴按时、足额发放；</w:t>
      </w:r>
      <w:r>
        <w:rPr>
          <w:rFonts w:hint="eastAsia" w:ascii="华文仿宋" w:hAnsi="华文仿宋" w:eastAsia="华文仿宋"/>
          <w:sz w:val="32"/>
          <w:szCs w:val="32"/>
        </w:rPr>
        <w:t>确保社会保障足额支付；</w:t>
      </w:r>
      <w:r>
        <w:rPr>
          <w:rFonts w:hint="eastAsia" w:ascii="华文仿宋" w:hAnsi="华文仿宋" w:eastAsia="华文仿宋"/>
          <w:sz w:val="32"/>
        </w:rPr>
        <w:t>确保法定支出按要求增长；确保基础设施建设顺利进行。</w:t>
      </w:r>
      <w:r>
        <w:rPr>
          <w:rFonts w:hint="eastAsia" w:ascii="华文仿宋" w:hAnsi="华文仿宋" w:eastAsia="华文仿宋"/>
          <w:sz w:val="32"/>
          <w:szCs w:val="32"/>
        </w:rPr>
        <w:t>加强对预算执行和经费使用情况的监督，力争最大限度地发挥财政资金使用效益。</w:t>
      </w:r>
    </w:p>
    <w:p>
      <w:pPr>
        <w:ind w:firstLine="640" w:firstLineChars="200"/>
        <w:jc w:val="both"/>
        <w:rPr>
          <w:rFonts w:ascii="华文仿宋" w:hAnsi="华文仿宋" w:eastAsia="华文仿宋"/>
          <w:sz w:val="32"/>
          <w:szCs w:val="32"/>
        </w:rPr>
      </w:pPr>
      <w:r>
        <w:rPr>
          <w:rFonts w:hint="eastAsia" w:ascii="方正仿宋简体" w:eastAsia="方正仿宋简体"/>
          <w:b/>
          <w:sz w:val="32"/>
          <w:szCs w:val="32"/>
        </w:rPr>
        <w:t>●</w:t>
      </w:r>
      <w:r>
        <w:rPr>
          <w:rFonts w:hint="eastAsia" w:ascii="华文仿宋" w:hAnsi="华文仿宋" w:eastAsia="华文仿宋" w:cs="Arial"/>
          <w:b/>
          <w:bCs/>
          <w:sz w:val="32"/>
          <w:szCs w:val="32"/>
        </w:rPr>
        <w:t>服务区中心工作。</w:t>
      </w:r>
      <w:r>
        <w:rPr>
          <w:rFonts w:hint="eastAsia" w:ascii="华文仿宋" w:hAnsi="华文仿宋" w:eastAsia="华文仿宋" w:cs="Arial"/>
          <w:bCs/>
          <w:sz w:val="32"/>
          <w:szCs w:val="32"/>
        </w:rPr>
        <w:t>一是服务专业园区建设工作，</w:t>
      </w:r>
      <w:r>
        <w:rPr>
          <w:rFonts w:hint="eastAsia" w:ascii="华文仿宋" w:hAnsi="华文仿宋" w:eastAsia="华文仿宋"/>
          <w:sz w:val="32"/>
          <w:szCs w:val="32"/>
        </w:rPr>
        <w:t>采取奖励扶持、资金补助、贷款贴息等措施，</w:t>
      </w:r>
      <w:r>
        <w:rPr>
          <w:rFonts w:hint="eastAsia" w:ascii="华文仿宋" w:hAnsi="华文仿宋" w:eastAsia="华文仿宋" w:cs="Arial"/>
          <w:bCs/>
          <w:sz w:val="32"/>
          <w:szCs w:val="32"/>
        </w:rPr>
        <w:t>以专业园区建设为统领，</w:t>
      </w:r>
      <w:r>
        <w:rPr>
          <w:rFonts w:hint="eastAsia" w:ascii="华文仿宋" w:hAnsi="华文仿宋" w:eastAsia="华文仿宋"/>
          <w:sz w:val="32"/>
          <w:szCs w:val="32"/>
        </w:rPr>
        <w:t>围绕产业建园区，依托园区上项目，强力推进新能源汽车产业园、光电产业园、防爆产业园、创新创业园、现代物流园五大园区建设，培育稳定增长的骨干财源。</w:t>
      </w:r>
      <w:r>
        <w:rPr>
          <w:rFonts w:hint="eastAsia" w:ascii="华文仿宋" w:hAnsi="华文仿宋" w:eastAsia="华文仿宋" w:cs="Arial"/>
          <w:bCs/>
          <w:sz w:val="32"/>
          <w:szCs w:val="32"/>
        </w:rPr>
        <w:t>二是服务“三大攻坚战”。支持非法集资积案处理，支持“雪亮工程”和便民警务站建设，支持扫黑除恶专项斗争；支持扶贫攻坚；支持大气污染防治、水污染防治。三是服务科技创新。持续创新财政投入方式，充分发挥财政创新资金、贷款贴息资金的引导作用，积极支持鼓励企业加大科技创新投入，力促形成以企业为主的科技创新投入体系。四是服务城市建设。强化基础设施建设，支持城区道路建设、城市绿化和背街小巷全面硬化工程。强化城市管理，支持“双违”整治，提升城市管理精细化水平，改善城市形象。五是服务改善民生。坚持“尽力而为”又“量力而行”的原则，集中力量做好普惠性、基础性、兜底性民生建设，让</w:t>
      </w:r>
      <w:r>
        <w:rPr>
          <w:rFonts w:hint="eastAsia" w:ascii="华文仿宋" w:hAnsi="华文仿宋" w:eastAsia="华文仿宋" w:cs="Arial"/>
          <w:bCs/>
          <w:sz w:val="32"/>
          <w:szCs w:val="32"/>
          <w:lang w:val="en-US" w:eastAsia="zh-CN"/>
        </w:rPr>
        <w:t>人民</w:t>
      </w:r>
      <w:r>
        <w:rPr>
          <w:rFonts w:hint="eastAsia" w:ascii="华文仿宋" w:hAnsi="华文仿宋" w:eastAsia="华文仿宋" w:cs="Arial"/>
          <w:bCs/>
          <w:sz w:val="32"/>
          <w:szCs w:val="32"/>
        </w:rPr>
        <w:t>群众有更多获得感、幸福感。</w:t>
      </w:r>
    </w:p>
    <w:p>
      <w:pPr>
        <w:ind w:firstLine="640"/>
        <w:jc w:val="both"/>
        <w:rPr>
          <w:rFonts w:ascii="华文仿宋" w:hAnsi="华文仿宋" w:eastAsia="华文仿宋"/>
          <w:bCs/>
          <w:sz w:val="32"/>
          <w:szCs w:val="32"/>
        </w:rPr>
      </w:pPr>
      <w:r>
        <w:rPr>
          <w:rFonts w:hint="eastAsia" w:ascii="方正仿宋简体" w:eastAsia="方正仿宋简体"/>
          <w:b/>
          <w:sz w:val="32"/>
          <w:szCs w:val="32"/>
        </w:rPr>
        <w:t>●</w:t>
      </w:r>
      <w:r>
        <w:rPr>
          <w:rFonts w:hint="eastAsia" w:ascii="华文仿宋" w:hAnsi="华文仿宋" w:eastAsia="华文仿宋" w:cs="Times New Roman"/>
          <w:b/>
          <w:bCs/>
          <w:sz w:val="32"/>
        </w:rPr>
        <w:t>加强财政管理。一是</w:t>
      </w:r>
      <w:r>
        <w:rPr>
          <w:rFonts w:hint="eastAsia" w:ascii="华文仿宋" w:hAnsi="华文仿宋" w:eastAsia="华文仿宋"/>
          <w:bCs/>
          <w:sz w:val="32"/>
          <w:szCs w:val="32"/>
        </w:rPr>
        <w:t>全面推动预算绩效管理。按照中央、省、市要求，进一步树立绩效理念，将绩效理念和方法深度融入预算编制、执行、监督全过程；将财政收支预算全部纳入绩效管理，赋予部门和资金使用单位更多的自主权，创新预算管理方式，更加注重结果导向，强调成本效益，硬化责任约束，改变目前预算执行过程中存在的重投入轻管理、重支出轻绩效的问题。二是进一步推进财政信息化建设。推动工资统发系统建设，将全区机关事业单位人员工资全部纳入财政统一发放范围，进一步规范财政管理，提高工资发放效率；推动</w:t>
      </w:r>
      <w:r>
        <w:rPr>
          <w:rFonts w:hint="eastAsia" w:ascii="仿宋" w:hAnsi="仿宋" w:eastAsia="仿宋" w:cs="仿宋"/>
          <w:sz w:val="32"/>
          <w:szCs w:val="32"/>
        </w:rPr>
        <w:t>国库集中支付电子化</w:t>
      </w:r>
      <w:r>
        <w:rPr>
          <w:rFonts w:hint="eastAsia" w:ascii="华文仿宋" w:hAnsi="华文仿宋" w:eastAsia="华文仿宋"/>
          <w:bCs/>
          <w:sz w:val="32"/>
          <w:szCs w:val="32"/>
        </w:rPr>
        <w:t>建设，提高财政支付效率，提升财政资金安全管理水平；进一步扩大惠民“一卡通”系统使用范围，将全区所有惠民资金全部纳入“一卡通”系统支付范围，确保各项民生工程政策落实到位、资金发放到位。</w:t>
      </w:r>
    </w:p>
    <w:p>
      <w:pPr>
        <w:spacing w:line="360" w:lineRule="auto"/>
        <w:ind w:left="0" w:leftChars="0" w:firstLine="640" w:firstLineChars="0"/>
        <w:jc w:val="both"/>
        <w:rPr>
          <w:rFonts w:ascii="华文仿宋" w:hAnsi="华文仿宋" w:eastAsia="华文仿宋" w:cs="Times New Roman"/>
          <w:sz w:val="32"/>
          <w:szCs w:val="32"/>
        </w:rPr>
      </w:pPr>
      <w:r>
        <w:rPr>
          <w:rFonts w:hint="eastAsia" w:ascii="方正仿宋简体" w:eastAsia="方正仿宋简体"/>
          <w:b/>
          <w:sz w:val="32"/>
          <w:szCs w:val="32"/>
        </w:rPr>
        <w:t>●</w:t>
      </w:r>
      <w:r>
        <w:rPr>
          <w:rFonts w:hint="eastAsia" w:ascii="仿宋" w:hAnsi="仿宋" w:eastAsia="仿宋" w:cs="仿宋"/>
          <w:b/>
          <w:bCs/>
          <w:sz w:val="32"/>
          <w:szCs w:val="32"/>
        </w:rPr>
        <w:t>加强财政监督力度。</w:t>
      </w:r>
      <w:r>
        <w:rPr>
          <w:rFonts w:hint="eastAsia" w:ascii="仿宋" w:hAnsi="仿宋" w:eastAsia="仿宋" w:cs="仿宋"/>
          <w:sz w:val="32"/>
          <w:szCs w:val="32"/>
        </w:rPr>
        <w:t>强化财政监督职能，确保资金安全高效：变单纯检查为监督服务，寓服务于监督之中；变重事后监督为全过程的监督，筑起一道防范违规违纪与损失浪费问题坚不可摧的屏障，确保财政资金运行的安全与高效使用；变突击检查为日常监督，及时提出整改意见，完善制度，堵塞漏洞。建立起科学、规范、有序的财政监督机制，不断规范和提高预算单位的财务管理水平。</w:t>
      </w:r>
    </w:p>
    <w:p>
      <w:pPr>
        <w:keepNext w:val="0"/>
        <w:keepLines w:val="0"/>
        <w:pageBreakBefore w:val="0"/>
        <w:widowControl w:val="0"/>
        <w:kinsoku/>
        <w:wordWrap/>
        <w:overflowPunct w:val="0"/>
        <w:topLinePunct w:val="0"/>
        <w:autoSpaceDE/>
        <w:autoSpaceDN/>
        <w:bidi w:val="0"/>
        <w:adjustRightInd/>
        <w:snapToGrid/>
        <w:ind w:firstLine="641"/>
        <w:jc w:val="both"/>
        <w:textAlignment w:val="auto"/>
        <w:rPr>
          <w:rFonts w:hint="eastAsia" w:ascii="仿宋" w:hAnsi="仿宋" w:eastAsia="仿宋" w:cs="仿宋"/>
          <w:sz w:val="32"/>
          <w:szCs w:val="32"/>
          <w:lang w:val="en-US" w:eastAsia="zh-CN"/>
        </w:rPr>
      </w:pPr>
      <w:r>
        <w:rPr>
          <w:rFonts w:hint="eastAsia" w:ascii="方正仿宋简体" w:eastAsia="方正仿宋简体"/>
          <w:b/>
          <w:sz w:val="32"/>
          <w:szCs w:val="32"/>
        </w:rPr>
        <w:t>●</w:t>
      </w:r>
      <w:r>
        <w:rPr>
          <w:rFonts w:hint="eastAsia" w:ascii="仿宋" w:hAnsi="仿宋" w:eastAsia="仿宋" w:cs="仿宋"/>
          <w:b/>
          <w:sz w:val="32"/>
          <w:szCs w:val="32"/>
        </w:rPr>
        <w:t>加强政府投融资管理</w:t>
      </w:r>
      <w:r>
        <w:rPr>
          <w:rFonts w:hint="eastAsia" w:ascii="仿宋" w:hAnsi="仿宋" w:eastAsia="仿宋" w:cs="仿宋"/>
          <w:sz w:val="32"/>
          <w:szCs w:val="32"/>
        </w:rPr>
        <w:t>。增强政府投融资能力，切实发挥政府投融资主体的引导和带动作用。既要满足重大项目建设需要，又要不违规融资。确保投融资平台企业的持续投融资能力，最大限度的放大政府资产和财政资金的利用效益，使之成为政府引导社会投资、行使政府投资职能的重要力量。</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val="0"/>
        <w:topLinePunct w:val="0"/>
        <w:autoSpaceDE/>
        <w:autoSpaceDN/>
        <w:bidi w:val="0"/>
        <w:adjustRightInd/>
        <w:snapToGrid/>
        <w:ind w:firstLine="641"/>
        <w:jc w:val="both"/>
        <w:textAlignment w:val="auto"/>
        <w:rPr>
          <w:rFonts w:ascii="华文仿宋" w:hAnsi="华文仿宋" w:eastAsia="华文仿宋" w:cs="Times New Roman"/>
          <w:sz w:val="32"/>
          <w:szCs w:val="32"/>
        </w:rPr>
      </w:pPr>
      <w:r>
        <w:rPr>
          <w:rFonts w:hint="eastAsia" w:ascii="华文仿宋" w:hAnsi="华文仿宋" w:eastAsia="华文仿宋"/>
          <w:sz w:val="32"/>
          <w:szCs w:val="32"/>
        </w:rPr>
        <w:t>以上报告请予审议</w:t>
      </w:r>
      <w:r>
        <w:rPr>
          <w:rFonts w:hint="eastAsia" w:ascii="华文仿宋" w:hAnsi="华文仿宋" w:eastAsia="华文仿宋" w:cs="Times New Roman"/>
          <w:sz w:val="32"/>
          <w:szCs w:val="32"/>
        </w:rPr>
        <w:t>。</w:t>
      </w:r>
    </w:p>
    <w:p>
      <w:pPr>
        <w:jc w:val="both"/>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Theme="minorEastAsia"/>
                              <w:sz w:val="21"/>
                              <w:szCs w:val="21"/>
                              <w:lang w:eastAsia="zh-CN"/>
                            </w:rPr>
                          </w:pPr>
                          <w:r>
                            <w:rPr>
                              <w:rFonts w:hint="eastAsia"/>
                              <w:sz w:val="21"/>
                              <w:szCs w:val="21"/>
                              <w:lang w:eastAsia="zh-CN"/>
                            </w:rPr>
                            <w:t xml:space="preserve">第 </w:t>
                          </w: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r>
                            <w:rPr>
                              <w:rFonts w:hint="eastAsia"/>
                              <w:sz w:val="21"/>
                              <w:szCs w:val="21"/>
                              <w:lang w:eastAsia="zh-CN"/>
                            </w:rPr>
                            <w:t xml:space="preserve"> 页 共 </w:t>
                          </w:r>
                          <w:r>
                            <w:rPr>
                              <w:rFonts w:hint="eastAsia"/>
                              <w:sz w:val="21"/>
                              <w:szCs w:val="21"/>
                              <w:lang w:eastAsia="zh-CN"/>
                            </w:rPr>
                            <w:fldChar w:fldCharType="begin"/>
                          </w:r>
                          <w:r>
                            <w:rPr>
                              <w:rFonts w:hint="eastAsia"/>
                              <w:sz w:val="21"/>
                              <w:szCs w:val="21"/>
                              <w:lang w:eastAsia="zh-CN"/>
                            </w:rPr>
                            <w:instrText xml:space="preserve"> NUMPAGES  \* MERGEFORMAT </w:instrText>
                          </w:r>
                          <w:r>
                            <w:rPr>
                              <w:rFonts w:hint="eastAsia"/>
                              <w:sz w:val="21"/>
                              <w:szCs w:val="21"/>
                              <w:lang w:eastAsia="zh-CN"/>
                            </w:rPr>
                            <w:fldChar w:fldCharType="separate"/>
                          </w:r>
                          <w:r>
                            <w:rPr>
                              <w:rFonts w:hint="eastAsia"/>
                              <w:sz w:val="21"/>
                              <w:szCs w:val="21"/>
                              <w:lang w:eastAsia="zh-CN"/>
                            </w:rPr>
                            <w:t>12</w:t>
                          </w:r>
                          <w:r>
                            <w:rPr>
                              <w:rFonts w:hint="eastAsia"/>
                              <w:sz w:val="21"/>
                              <w:szCs w:val="21"/>
                              <w:lang w:eastAsia="zh-CN"/>
                            </w:rPr>
                            <w:fldChar w:fldCharType="end"/>
                          </w:r>
                          <w:r>
                            <w:rPr>
                              <w:rFonts w:hint="eastAsia"/>
                              <w:sz w:val="21"/>
                              <w:szCs w:val="21"/>
                              <w:lang w:eastAsia="zh-CN"/>
                            </w:rP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2"/>
                      <w:rPr>
                        <w:rFonts w:hint="eastAsia" w:eastAsiaTheme="minorEastAsia"/>
                        <w:sz w:val="21"/>
                        <w:szCs w:val="21"/>
                        <w:lang w:eastAsia="zh-CN"/>
                      </w:rPr>
                    </w:pPr>
                    <w:r>
                      <w:rPr>
                        <w:rFonts w:hint="eastAsia"/>
                        <w:sz w:val="21"/>
                        <w:szCs w:val="21"/>
                        <w:lang w:eastAsia="zh-CN"/>
                      </w:rPr>
                      <w:t xml:space="preserve">第 </w:t>
                    </w: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r>
                      <w:rPr>
                        <w:rFonts w:hint="eastAsia"/>
                        <w:sz w:val="21"/>
                        <w:szCs w:val="21"/>
                        <w:lang w:eastAsia="zh-CN"/>
                      </w:rPr>
                      <w:t xml:space="preserve"> 页 共 </w:t>
                    </w:r>
                    <w:r>
                      <w:rPr>
                        <w:rFonts w:hint="eastAsia"/>
                        <w:sz w:val="21"/>
                        <w:szCs w:val="21"/>
                        <w:lang w:eastAsia="zh-CN"/>
                      </w:rPr>
                      <w:fldChar w:fldCharType="begin"/>
                    </w:r>
                    <w:r>
                      <w:rPr>
                        <w:rFonts w:hint="eastAsia"/>
                        <w:sz w:val="21"/>
                        <w:szCs w:val="21"/>
                        <w:lang w:eastAsia="zh-CN"/>
                      </w:rPr>
                      <w:instrText xml:space="preserve"> NUMPAGES  \* MERGEFORMAT </w:instrText>
                    </w:r>
                    <w:r>
                      <w:rPr>
                        <w:rFonts w:hint="eastAsia"/>
                        <w:sz w:val="21"/>
                        <w:szCs w:val="21"/>
                        <w:lang w:eastAsia="zh-CN"/>
                      </w:rPr>
                      <w:fldChar w:fldCharType="separate"/>
                    </w:r>
                    <w:r>
                      <w:rPr>
                        <w:rFonts w:hint="eastAsia"/>
                        <w:sz w:val="21"/>
                        <w:szCs w:val="21"/>
                        <w:lang w:eastAsia="zh-CN"/>
                      </w:rPr>
                      <w:t>12</w:t>
                    </w:r>
                    <w:r>
                      <w:rPr>
                        <w:rFonts w:hint="eastAsia"/>
                        <w:sz w:val="21"/>
                        <w:szCs w:val="21"/>
                        <w:lang w:eastAsia="zh-CN"/>
                      </w:rPr>
                      <w:fldChar w:fldCharType="end"/>
                    </w:r>
                    <w:r>
                      <w:rPr>
                        <w:rFonts w:hint="eastAsia"/>
                        <w:sz w:val="21"/>
                        <w:szCs w:val="21"/>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EE0"/>
    <w:rsid w:val="00035E21"/>
    <w:rsid w:val="00061EE0"/>
    <w:rsid w:val="00081612"/>
    <w:rsid w:val="000D0544"/>
    <w:rsid w:val="00105F9A"/>
    <w:rsid w:val="00174BFE"/>
    <w:rsid w:val="00186C92"/>
    <w:rsid w:val="00186DD3"/>
    <w:rsid w:val="001B4B4A"/>
    <w:rsid w:val="001D0179"/>
    <w:rsid w:val="001E3BB4"/>
    <w:rsid w:val="00221AFB"/>
    <w:rsid w:val="00224B49"/>
    <w:rsid w:val="003145ED"/>
    <w:rsid w:val="0042420A"/>
    <w:rsid w:val="00437592"/>
    <w:rsid w:val="00452194"/>
    <w:rsid w:val="00461FED"/>
    <w:rsid w:val="00475707"/>
    <w:rsid w:val="005F397A"/>
    <w:rsid w:val="005F4797"/>
    <w:rsid w:val="006A55DF"/>
    <w:rsid w:val="006C2E01"/>
    <w:rsid w:val="007801B3"/>
    <w:rsid w:val="007D634D"/>
    <w:rsid w:val="008168E8"/>
    <w:rsid w:val="0088550D"/>
    <w:rsid w:val="008E3057"/>
    <w:rsid w:val="008F1013"/>
    <w:rsid w:val="00951552"/>
    <w:rsid w:val="009536C4"/>
    <w:rsid w:val="00963F29"/>
    <w:rsid w:val="009643C3"/>
    <w:rsid w:val="009653BF"/>
    <w:rsid w:val="009A5269"/>
    <w:rsid w:val="009D3D14"/>
    <w:rsid w:val="00A12E2D"/>
    <w:rsid w:val="00A338F8"/>
    <w:rsid w:val="00AD0A73"/>
    <w:rsid w:val="00AD16FB"/>
    <w:rsid w:val="00B561D7"/>
    <w:rsid w:val="00BB26F2"/>
    <w:rsid w:val="00BD6DFD"/>
    <w:rsid w:val="00C342E6"/>
    <w:rsid w:val="00C77EBD"/>
    <w:rsid w:val="00C94DA5"/>
    <w:rsid w:val="00CA56AC"/>
    <w:rsid w:val="00D432D1"/>
    <w:rsid w:val="00D43A4B"/>
    <w:rsid w:val="00D94AE0"/>
    <w:rsid w:val="00DC4F28"/>
    <w:rsid w:val="00E044D7"/>
    <w:rsid w:val="00E55343"/>
    <w:rsid w:val="00EC3239"/>
    <w:rsid w:val="00F62AD1"/>
    <w:rsid w:val="114B20C4"/>
    <w:rsid w:val="23364D4D"/>
    <w:rsid w:val="25241262"/>
    <w:rsid w:val="41584A06"/>
    <w:rsid w:val="46312DEC"/>
    <w:rsid w:val="4647190C"/>
    <w:rsid w:val="55083699"/>
    <w:rsid w:val="6E577FC7"/>
    <w:rsid w:val="73217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Pages>
  <Words>852</Words>
  <Characters>4859</Characters>
  <Lines>40</Lines>
  <Paragraphs>11</Paragraphs>
  <TotalTime>5</TotalTime>
  <ScaleCrop>false</ScaleCrop>
  <LinksUpToDate>false</LinksUpToDate>
  <CharactersWithSpaces>5700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2018-09-22T09:36:00Z</dcterms:created>
  <dc:creator>陈璠</dc:creator>
  <cp:lastModifiedBy>test</cp:lastModifiedBy>
  <cp:lastPrinted>2019-05-23T08:54:00Z</cp:lastPrinted>
  <dcterms:modified xsi:type="dcterms:W3CDTF">2021-08-24T02:47:03Z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