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53" w:rsidRDefault="006A6853" w:rsidP="005B5015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南阳高新区人大政协办公室</w:t>
      </w:r>
    </w:p>
    <w:p w:rsidR="00782706" w:rsidRDefault="00E61B55" w:rsidP="005B5015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61B55">
        <w:rPr>
          <w:rFonts w:asciiTheme="majorEastAsia" w:eastAsiaTheme="majorEastAsia" w:hAnsiTheme="majorEastAsia" w:hint="eastAsia"/>
          <w:sz w:val="44"/>
          <w:szCs w:val="44"/>
        </w:rPr>
        <w:t>2017年预算说明</w:t>
      </w:r>
    </w:p>
    <w:p w:rsidR="006031C7" w:rsidRDefault="006031C7" w:rsidP="006031C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6031C7" w:rsidRPr="00035957" w:rsidRDefault="006031C7" w:rsidP="006031C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t>一、单位基本情况</w:t>
      </w:r>
    </w:p>
    <w:p w:rsidR="006031C7" w:rsidRPr="006031C7" w:rsidRDefault="006031C7" w:rsidP="006031C7">
      <w:pPr>
        <w:spacing w:line="48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1、机构设置情况。</w:t>
      </w:r>
      <w:r w:rsidRPr="006031C7">
        <w:rPr>
          <w:rFonts w:ascii="华文仿宋" w:eastAsia="华文仿宋" w:hAnsi="华文仿宋" w:hint="eastAsia"/>
          <w:sz w:val="32"/>
          <w:szCs w:val="32"/>
        </w:rPr>
        <w:t>南阳高新区人大政协办公室是正科级行政单位，经费实行全额预算管理，现有在职工作人员1人。</w:t>
      </w:r>
    </w:p>
    <w:p w:rsidR="006031C7" w:rsidRPr="006031C7" w:rsidRDefault="006031C7" w:rsidP="006031C7">
      <w:pPr>
        <w:spacing w:line="480" w:lineRule="auto"/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2、单位主要职责。</w:t>
      </w:r>
      <w:r w:rsidRPr="006031C7">
        <w:rPr>
          <w:rFonts w:ascii="华文仿宋" w:eastAsia="华文仿宋" w:hAnsi="华文仿宋" w:hint="eastAsia"/>
          <w:sz w:val="32"/>
          <w:szCs w:val="32"/>
        </w:rPr>
        <w:t>南阳高新区人大政协办公室是市人大常委会、政协南阳市委员会的派出机构，在南阳高新技术产业开发区辖区内行使受南阳市人大常委会、政协南阳市委员会委托的相关职责。</w:t>
      </w:r>
    </w:p>
    <w:p w:rsidR="006031C7" w:rsidRPr="00035957" w:rsidRDefault="006031C7" w:rsidP="006031C7">
      <w:pPr>
        <w:ind w:firstLine="690"/>
        <w:rPr>
          <w:rFonts w:ascii="黑体" w:eastAsia="黑体" w:hAnsi="黑体" w:hint="eastAsia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t>二、部门预算情况说明</w:t>
      </w:r>
    </w:p>
    <w:p w:rsidR="006031C7" w:rsidRPr="006031C7" w:rsidRDefault="006031C7" w:rsidP="006031C7">
      <w:pPr>
        <w:spacing w:line="480" w:lineRule="auto"/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1、收支预算总体情况说明。</w:t>
      </w:r>
      <w:r w:rsidRPr="006031C7">
        <w:rPr>
          <w:rFonts w:ascii="华文仿宋" w:eastAsia="华文仿宋" w:hAnsi="华文仿宋" w:hint="eastAsia"/>
          <w:sz w:val="32"/>
          <w:szCs w:val="32"/>
        </w:rPr>
        <w:t>2017年单位预算收入27.7万元，其中财政拨款27.7万元。2017年单位预算支出27.7万元，按用途划分：工资福利支出12.7万元、商品和服务支出0.7万元、对个人和家庭补助支出2.8万元、项目支出15万元。</w:t>
      </w:r>
    </w:p>
    <w:p w:rsidR="006031C7" w:rsidRPr="00B60529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2、机关运行经费安排情况。</w:t>
      </w:r>
      <w:r>
        <w:rPr>
          <w:rFonts w:ascii="华文仿宋" w:eastAsia="华文仿宋" w:hAnsi="华文仿宋" w:hint="eastAsia"/>
          <w:sz w:val="32"/>
          <w:szCs w:val="32"/>
        </w:rPr>
        <w:t>2017年机关运行经费安排0.7万元，</w:t>
      </w:r>
      <w:r w:rsidRPr="00B60529">
        <w:rPr>
          <w:rFonts w:ascii="华文仿宋" w:eastAsia="华文仿宋" w:hAnsi="华文仿宋" w:hint="eastAsia"/>
          <w:sz w:val="32"/>
          <w:szCs w:val="32"/>
        </w:rPr>
        <w:t>主要保障机构正常运转及正常履职需要</w:t>
      </w:r>
      <w:r w:rsidRPr="00B60529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6031C7" w:rsidRPr="006031C7" w:rsidRDefault="006031C7" w:rsidP="006031C7">
      <w:pPr>
        <w:spacing w:line="480" w:lineRule="auto"/>
        <w:ind w:firstLineChars="150" w:firstLine="48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3、单位“三公”经费预算说明。</w:t>
      </w:r>
      <w:r w:rsidRPr="006031C7">
        <w:rPr>
          <w:rFonts w:ascii="华文仿宋" w:eastAsia="华文仿宋" w:hAnsi="华文仿宋" w:hint="eastAsia"/>
          <w:sz w:val="32"/>
          <w:szCs w:val="32"/>
        </w:rPr>
        <w:t>2017年单位“三公”经费预算总额0.28万元，全部为公务接待费。</w:t>
      </w:r>
    </w:p>
    <w:p w:rsidR="006031C7" w:rsidRPr="00035957" w:rsidRDefault="006031C7" w:rsidP="006031C7">
      <w:pPr>
        <w:ind w:firstLine="69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4、政府采购情况。</w:t>
      </w:r>
      <w:r>
        <w:rPr>
          <w:rFonts w:ascii="华文仿宋" w:eastAsia="华文仿宋" w:hAnsi="华文仿宋" w:hint="eastAsia"/>
          <w:sz w:val="32"/>
          <w:szCs w:val="32"/>
        </w:rPr>
        <w:t>2017年未安排政府采购项目。</w:t>
      </w:r>
    </w:p>
    <w:p w:rsidR="006031C7" w:rsidRPr="00035957" w:rsidRDefault="006031C7" w:rsidP="006031C7">
      <w:pPr>
        <w:ind w:firstLine="690"/>
        <w:rPr>
          <w:rFonts w:ascii="黑体" w:eastAsia="黑体" w:hAnsi="黑体" w:hint="eastAsia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t>三、名词解释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lastRenderedPageBreak/>
        <w:t>1、财政拨款收入：是指区级财政当年拨付的资金。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6</w:t>
      </w:r>
      <w:r>
        <w:rPr>
          <w:rFonts w:ascii="华文仿宋" w:eastAsia="华文仿宋" w:hAnsi="华文仿宋" w:cs="Courier New" w:hint="eastAsia"/>
          <w:sz w:val="32"/>
          <w:szCs w:val="32"/>
        </w:rPr>
        <w:t>、“三公”经费：是指纳入区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6031C7" w:rsidRPr="00035957" w:rsidRDefault="006031C7" w:rsidP="006031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7、机关运行经费：是指</w:t>
      </w:r>
      <w:r>
        <w:rPr>
          <w:rFonts w:ascii="华文仿宋" w:eastAsia="华文仿宋" w:hAnsi="华文仿宋" w:cs="Courier New" w:hint="eastAsia"/>
          <w:sz w:val="32"/>
          <w:szCs w:val="32"/>
        </w:rPr>
        <w:t>各部门的公用经费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，包括办公及印刷费、邮电费、差旅费、会议费、福利费、日常维修费</w:t>
      </w:r>
      <w:r>
        <w:rPr>
          <w:rFonts w:ascii="华文仿宋" w:eastAsia="华文仿宋" w:hAnsi="华文仿宋" w:cs="Courier New" w:hint="eastAsia"/>
          <w:sz w:val="32"/>
          <w:szCs w:val="32"/>
        </w:rPr>
        <w:lastRenderedPageBreak/>
        <w:t>、专用材料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及一般设备购置费、办公用房水电费、办公用房取暖费、办公用房物业管理费、公务用车运行维护费以及其他费用。</w:t>
      </w:r>
    </w:p>
    <w:p w:rsidR="006031C7" w:rsidRPr="006031C7" w:rsidRDefault="006031C7" w:rsidP="005B5015">
      <w:pPr>
        <w:spacing w:line="480" w:lineRule="auto"/>
        <w:ind w:firstLineChars="150" w:firstLine="420"/>
        <w:rPr>
          <w:sz w:val="28"/>
          <w:szCs w:val="28"/>
        </w:rPr>
      </w:pPr>
    </w:p>
    <w:sectPr w:rsidR="006031C7" w:rsidRPr="006031C7" w:rsidSect="007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F4" w:rsidRDefault="00FB34F4" w:rsidP="00E61B55">
      <w:r>
        <w:separator/>
      </w:r>
    </w:p>
  </w:endnote>
  <w:endnote w:type="continuationSeparator" w:id="1">
    <w:p w:rsidR="00FB34F4" w:rsidRDefault="00FB34F4" w:rsidP="00E6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F4" w:rsidRDefault="00FB34F4" w:rsidP="00E61B55">
      <w:r>
        <w:separator/>
      </w:r>
    </w:p>
  </w:footnote>
  <w:footnote w:type="continuationSeparator" w:id="1">
    <w:p w:rsidR="00FB34F4" w:rsidRDefault="00FB34F4" w:rsidP="00E61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C25"/>
    <w:multiLevelType w:val="hybridMultilevel"/>
    <w:tmpl w:val="B6E607F0"/>
    <w:lvl w:ilvl="0" w:tplc="B6DC8ECC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55"/>
    <w:rsid w:val="00065251"/>
    <w:rsid w:val="00070B10"/>
    <w:rsid w:val="0026580D"/>
    <w:rsid w:val="003170A2"/>
    <w:rsid w:val="00322153"/>
    <w:rsid w:val="003972A3"/>
    <w:rsid w:val="004113B5"/>
    <w:rsid w:val="005B5015"/>
    <w:rsid w:val="005D7E13"/>
    <w:rsid w:val="006031C7"/>
    <w:rsid w:val="006301A4"/>
    <w:rsid w:val="006A6853"/>
    <w:rsid w:val="00782706"/>
    <w:rsid w:val="009E26B8"/>
    <w:rsid w:val="00B84BDD"/>
    <w:rsid w:val="00BD17CB"/>
    <w:rsid w:val="00CD36DE"/>
    <w:rsid w:val="00CD76E0"/>
    <w:rsid w:val="00D87BD1"/>
    <w:rsid w:val="00E61B55"/>
    <w:rsid w:val="00FB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B55"/>
    <w:rPr>
      <w:sz w:val="18"/>
      <w:szCs w:val="18"/>
    </w:rPr>
  </w:style>
  <w:style w:type="paragraph" w:styleId="a5">
    <w:name w:val="List Paragraph"/>
    <w:basedOn w:val="a"/>
    <w:uiPriority w:val="34"/>
    <w:qFormat/>
    <w:rsid w:val="00E61B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陈璠</cp:lastModifiedBy>
  <cp:revision>13</cp:revision>
  <cp:lastPrinted>2017-04-26T07:45:00Z</cp:lastPrinted>
  <dcterms:created xsi:type="dcterms:W3CDTF">2017-04-26T03:29:00Z</dcterms:created>
  <dcterms:modified xsi:type="dcterms:W3CDTF">2017-05-02T03:20:00Z</dcterms:modified>
</cp:coreProperties>
</file>