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A49380B" w14:textId="77777777" w:rsidTr="007B7453">
        <w:tc>
          <w:tcPr>
            <w:tcW w:w="509" w:type="dxa"/>
          </w:tcPr>
          <w:p w14:paraId="367AC09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E3C4C56"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110D3798" w14:textId="77777777" w:rsidTr="007B7453">
        <w:tc>
          <w:tcPr>
            <w:tcW w:w="509" w:type="dxa"/>
          </w:tcPr>
          <w:p w14:paraId="35F7A556"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88E9594"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9CE7793" w14:textId="77777777" w:rsidTr="00DF5F11">
        <w:tc>
          <w:tcPr>
            <w:tcW w:w="6407" w:type="dxa"/>
          </w:tcPr>
          <w:p w14:paraId="431A7A31" w14:textId="62CFA3E6"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41CB9DC9" wp14:editId="3B70EE9A">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F720AC">
              <w:t>4113</w:t>
            </w:r>
            <w:r>
              <w:fldChar w:fldCharType="end"/>
            </w:r>
            <w:bookmarkEnd w:id="3"/>
          </w:p>
        </w:tc>
      </w:tr>
    </w:tbl>
    <w:p w14:paraId="30CE3113" w14:textId="012FB255"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F720AC">
        <w:rPr>
          <w:rFonts w:ascii="黑体" w:eastAsia="黑体" w:hint="eastAsia"/>
          <w:b w:val="0"/>
          <w:w w:val="100"/>
          <w:sz w:val="48"/>
        </w:rPr>
        <w:t>南阳市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13D643D" w14:textId="57120C01"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F720AC">
        <w:rPr>
          <w:lang w:val="fr-FR"/>
        </w:rPr>
        <w:t>4113</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F720AC">
        <w:t>2023</w:t>
      </w:r>
      <w:r w:rsidR="00087A77">
        <w:fldChar w:fldCharType="end"/>
      </w:r>
      <w:bookmarkEnd w:id="7"/>
    </w:p>
    <w:p w14:paraId="5B3B7D28" w14:textId="7338FC1C" w:rsidR="00E846C8" w:rsidRPr="001E4882" w:rsidRDefault="00E846C8" w:rsidP="00A952D7">
      <w:pPr>
        <w:pStyle w:val="afffffffffd"/>
        <w:framePr w:wrap="auto"/>
        <w:rPr>
          <w:rFonts w:hAnsi="黑体"/>
        </w:rPr>
      </w:pPr>
    </w:p>
    <w:p w14:paraId="143D514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67E67D4" wp14:editId="6A6220B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EF094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F630FC5"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6660B448" w14:textId="7B4E480A" w:rsidR="006816A4" w:rsidRDefault="006139E1" w:rsidP="00463B77">
      <w:pPr>
        <w:pStyle w:val="afffffffffe"/>
        <w:framePr w:h="6974" w:hRule="exact" w:wrap="around" w:x="1419" w:anchorLock="1"/>
      </w:pPr>
      <w:r w:rsidRPr="006139E1">
        <w:rPr>
          <w:rFonts w:hint="eastAsia"/>
        </w:rPr>
        <w:t>水上场所雷电灾害防御技术规范</w:t>
      </w:r>
    </w:p>
    <w:p w14:paraId="26F12572" w14:textId="77777777" w:rsidR="00815419" w:rsidRPr="00815419" w:rsidRDefault="00815419" w:rsidP="00324EDD">
      <w:pPr>
        <w:framePr w:w="9639" w:h="6974" w:hRule="exact" w:wrap="around" w:vAnchor="page" w:hAnchor="page" w:x="1419" w:y="6408" w:anchorLock="1"/>
        <w:ind w:left="-1418"/>
      </w:pPr>
    </w:p>
    <w:p w14:paraId="0C36407D" w14:textId="0AC3C8C3" w:rsidR="00755402" w:rsidRPr="008B50C8" w:rsidRDefault="00755402" w:rsidP="00463B77">
      <w:pPr>
        <w:pStyle w:val="affffffe"/>
        <w:framePr w:w="9639" w:h="6974" w:hRule="exact" w:wrap="around" w:vAnchor="page" w:hAnchor="page" w:x="1419" w:y="6408" w:anchorLock="1"/>
        <w:textAlignment w:val="bottom"/>
        <w:rPr>
          <w:rFonts w:eastAsia="黑体"/>
          <w:noProof/>
          <w:szCs w:val="28"/>
        </w:rPr>
      </w:pPr>
    </w:p>
    <w:p w14:paraId="1854A61F" w14:textId="77777777" w:rsidR="00815419" w:rsidRPr="00324EDD" w:rsidRDefault="00815419" w:rsidP="00324EDD">
      <w:pPr>
        <w:framePr w:w="9639" w:h="6974" w:hRule="exact" w:wrap="around" w:vAnchor="page" w:hAnchor="page" w:x="1419" w:y="6408" w:anchorLock="1"/>
        <w:spacing w:line="760" w:lineRule="exact"/>
        <w:ind w:left="-1418"/>
      </w:pPr>
    </w:p>
    <w:p w14:paraId="0275BB46"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799E0EE5" w14:textId="07A1430E"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noProof/>
          <w:sz w:val="24"/>
          <w:szCs w:val="28"/>
        </w:rPr>
        <w:instrText xml:space="preserve"> FORMDROPDOWN </w:instrText>
      </w:r>
      <w:r w:rsidR="005A7366">
        <w:rPr>
          <w:noProof/>
          <w:sz w:val="24"/>
          <w:szCs w:val="28"/>
        </w:rPr>
      </w:r>
      <w:r w:rsidR="005A7366">
        <w:rPr>
          <w:noProof/>
          <w:sz w:val="24"/>
          <w:szCs w:val="28"/>
        </w:rPr>
        <w:fldChar w:fldCharType="separate"/>
      </w:r>
      <w:r>
        <w:rPr>
          <w:noProof/>
          <w:sz w:val="24"/>
          <w:szCs w:val="28"/>
        </w:rPr>
        <w:fldChar w:fldCharType="end"/>
      </w:r>
      <w:bookmarkEnd w:id="8"/>
    </w:p>
    <w:p w14:paraId="3FAE5650" w14:textId="410446B7"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p w14:paraId="1E3213DB" w14:textId="7A084FA0" w:rsidR="00DE703F" w:rsidRPr="00A6537A" w:rsidRDefault="00DE703F"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p>
    <w:p w14:paraId="02307568"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1"/>
      <w:r w:rsidR="00CD50A1">
        <w:rPr>
          <w:rFonts w:hint="eastAsia"/>
        </w:rPr>
        <w:t>发布</w:t>
      </w:r>
    </w:p>
    <w:p w14:paraId="1814B6C7"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实施</w:t>
      </w:r>
    </w:p>
    <w:p w14:paraId="6DB4B946" w14:textId="3C52A465"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5"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720AC">
        <w:rPr>
          <w:rFonts w:hAnsi="黑体" w:hint="eastAsia"/>
          <w:w w:val="100"/>
          <w:sz w:val="28"/>
        </w:rPr>
        <w:t>南阳市市场监督管理局</w:t>
      </w:r>
      <w:r w:rsidRPr="004C7E8B">
        <w:rPr>
          <w:rFonts w:hAnsi="黑体"/>
          <w:w w:val="100"/>
          <w:sz w:val="28"/>
        </w:rPr>
        <w:fldChar w:fldCharType="end"/>
      </w:r>
      <w:bookmarkEnd w:id="15"/>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4934A020" w14:textId="77777777"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18DA0C9" wp14:editId="415E217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32657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88ADAF5" w14:textId="77777777" w:rsidR="00F720AC" w:rsidRDefault="00F720AC" w:rsidP="00F720AC">
      <w:pPr>
        <w:pStyle w:val="a6"/>
        <w:spacing w:after="468"/>
      </w:pPr>
      <w:bookmarkStart w:id="16" w:name="BookMark2"/>
      <w:r w:rsidRPr="00F720AC">
        <w:rPr>
          <w:spacing w:val="320"/>
        </w:rPr>
        <w:lastRenderedPageBreak/>
        <w:t>前</w:t>
      </w:r>
      <w:r>
        <w:t>言</w:t>
      </w:r>
    </w:p>
    <w:p w14:paraId="631E0A15" w14:textId="77777777" w:rsidR="00F720AC" w:rsidRDefault="00F720AC" w:rsidP="00F720AC">
      <w:pPr>
        <w:pStyle w:val="affff6"/>
        <w:ind w:firstLine="420"/>
      </w:pPr>
      <w:r>
        <w:rPr>
          <w:rFonts w:hint="eastAsia"/>
        </w:rPr>
        <w:t>本文件按照GB/T 1.1—2020《标准化工作导则  第1部分：标准化文件的结构和起草规则》的规定起草。</w:t>
      </w:r>
    </w:p>
    <w:p w14:paraId="35593513" w14:textId="77777777" w:rsidR="00F720AC" w:rsidRDefault="00F720AC" w:rsidP="00F720AC">
      <w:pPr>
        <w:pStyle w:val="affff6"/>
        <w:ind w:firstLine="420"/>
      </w:pPr>
      <w:r>
        <w:rPr>
          <w:rFonts w:hint="eastAsia"/>
        </w:rPr>
        <w:t>本文件由××××提出。</w:t>
      </w:r>
    </w:p>
    <w:p w14:paraId="0E2F94CD" w14:textId="77777777" w:rsidR="00F720AC" w:rsidRDefault="00F720AC" w:rsidP="00F720AC">
      <w:pPr>
        <w:pStyle w:val="affff6"/>
        <w:ind w:firstLine="420"/>
      </w:pPr>
      <w:r>
        <w:rPr>
          <w:rFonts w:hint="eastAsia"/>
        </w:rPr>
        <w:t>本文件由××××归口。</w:t>
      </w:r>
    </w:p>
    <w:p w14:paraId="1EB9E972" w14:textId="26641362" w:rsidR="00F720AC" w:rsidRDefault="00F720AC" w:rsidP="00F720AC">
      <w:pPr>
        <w:pStyle w:val="affff6"/>
        <w:ind w:firstLine="420"/>
      </w:pPr>
      <w:r>
        <w:rPr>
          <w:rFonts w:hint="eastAsia"/>
        </w:rPr>
        <w:t>本文件起草单位：</w:t>
      </w:r>
      <w:r w:rsidR="006139E1">
        <w:rPr>
          <w:rFonts w:hint="eastAsia"/>
        </w:rPr>
        <w:t>南阳市气象局、南阳市气象灾害防御技术中心。</w:t>
      </w:r>
      <w:bookmarkStart w:id="17" w:name="_GoBack"/>
      <w:bookmarkEnd w:id="17"/>
    </w:p>
    <w:p w14:paraId="3E44257D" w14:textId="77777777" w:rsidR="00F720AC" w:rsidRDefault="00F720AC" w:rsidP="00F720AC">
      <w:pPr>
        <w:pStyle w:val="affff6"/>
        <w:ind w:firstLine="420"/>
      </w:pPr>
      <w:r>
        <w:rPr>
          <w:rFonts w:hint="eastAsia"/>
        </w:rPr>
        <w:t>本文件主要起草人：</w:t>
      </w:r>
    </w:p>
    <w:p w14:paraId="7EA44883" w14:textId="77777777" w:rsidR="00F720AC" w:rsidRDefault="00F720AC" w:rsidP="00F720AC">
      <w:pPr>
        <w:pStyle w:val="affff6"/>
        <w:ind w:firstLine="420"/>
      </w:pPr>
    </w:p>
    <w:p w14:paraId="6FF931D5" w14:textId="5D3D8DF5" w:rsidR="00F720AC" w:rsidRPr="00F720AC" w:rsidRDefault="00F720AC" w:rsidP="00F720AC">
      <w:pPr>
        <w:pStyle w:val="affff6"/>
        <w:ind w:firstLine="420"/>
        <w:sectPr w:rsidR="00F720AC" w:rsidRPr="00F720AC" w:rsidSect="00F720AC">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p>
    <w:p w14:paraId="02EFC279" w14:textId="77777777" w:rsidR="00894836" w:rsidRPr="00145D9D" w:rsidRDefault="00894836" w:rsidP="00093D25">
      <w:pPr>
        <w:spacing w:line="20" w:lineRule="exact"/>
        <w:jc w:val="center"/>
        <w:rPr>
          <w:rFonts w:ascii="黑体" w:eastAsia="黑体" w:hAnsi="黑体"/>
          <w:sz w:val="32"/>
          <w:szCs w:val="32"/>
        </w:rPr>
      </w:pPr>
      <w:bookmarkStart w:id="18" w:name="BookMark4"/>
      <w:bookmarkEnd w:id="16"/>
    </w:p>
    <w:p w14:paraId="43043D13"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8207E99AF564D79AD432858DCE58CFE"/>
        </w:placeholder>
      </w:sdtPr>
      <w:sdtEndPr/>
      <w:sdtContent>
        <w:bookmarkStart w:id="19" w:name="NEW_STAND_NAME" w:displacedByCustomXml="prev"/>
        <w:p w14:paraId="14A7E6B0" w14:textId="086D4B07" w:rsidR="00F26B7E" w:rsidRPr="00F26B7E" w:rsidRDefault="006139E1" w:rsidP="00F720AC">
          <w:pPr>
            <w:pStyle w:val="afffffffff1"/>
            <w:spacing w:beforeLines="100" w:before="312" w:afterLines="220" w:after="686"/>
          </w:pPr>
          <w:r w:rsidRPr="006139E1">
            <w:rPr>
              <w:rFonts w:hint="eastAsia"/>
            </w:rPr>
            <w:t>水上场所雷电灾害防御技术规范</w:t>
          </w:r>
        </w:p>
      </w:sdtContent>
    </w:sdt>
    <w:bookmarkEnd w:id="19" w:displacedByCustomXml="prev"/>
    <w:p w14:paraId="08499DD2" w14:textId="77777777" w:rsidR="00E2552F" w:rsidRDefault="00E2552F" w:rsidP="00A77CCB">
      <w:pPr>
        <w:pStyle w:val="affc"/>
        <w:spacing w:before="312" w:after="312"/>
      </w:pPr>
      <w:bookmarkStart w:id="20" w:name="_Toc17233325"/>
      <w:bookmarkStart w:id="21" w:name="_Toc17233333"/>
      <w:bookmarkStart w:id="22" w:name="_Toc24884211"/>
      <w:bookmarkStart w:id="23" w:name="_Toc24884218"/>
      <w:bookmarkStart w:id="24" w:name="_Toc26648465"/>
      <w:bookmarkStart w:id="25" w:name="_Toc26718930"/>
      <w:bookmarkStart w:id="26" w:name="_Toc26986530"/>
      <w:bookmarkStart w:id="27" w:name="_Toc26986771"/>
      <w:bookmarkStart w:id="28" w:name="_Toc97191423"/>
      <w:r>
        <w:rPr>
          <w:rFonts w:hint="eastAsia"/>
        </w:rPr>
        <w:t>范围</w:t>
      </w:r>
      <w:bookmarkEnd w:id="20"/>
      <w:bookmarkEnd w:id="21"/>
      <w:bookmarkEnd w:id="22"/>
      <w:bookmarkEnd w:id="23"/>
      <w:bookmarkEnd w:id="24"/>
      <w:bookmarkEnd w:id="25"/>
      <w:bookmarkEnd w:id="26"/>
      <w:bookmarkEnd w:id="27"/>
      <w:bookmarkEnd w:id="28"/>
    </w:p>
    <w:p w14:paraId="4FEFA58F" w14:textId="77777777" w:rsidR="006139E1" w:rsidRDefault="006139E1" w:rsidP="006139E1">
      <w:pPr>
        <w:pStyle w:val="affff6"/>
        <w:ind w:firstLine="420"/>
        <w:rPr>
          <w:rFonts w:hint="eastAsia"/>
        </w:rPr>
      </w:pPr>
      <w:bookmarkStart w:id="29" w:name="_Toc17233326"/>
      <w:bookmarkStart w:id="30" w:name="_Toc17233334"/>
      <w:bookmarkStart w:id="31" w:name="_Toc24884212"/>
      <w:bookmarkStart w:id="32" w:name="_Toc24884219"/>
      <w:bookmarkStart w:id="33" w:name="_Toc26648466"/>
      <w:r>
        <w:rPr>
          <w:rFonts w:hint="eastAsia"/>
        </w:rPr>
        <w:t>本标准提出了水上场所雷电灾害防御的原则，规范了气象部门针对水上场所雷电灾害防御的服务内容和形式，为水上及涉旅企业进行雷电灾害防御工作提供指导。</w:t>
      </w:r>
    </w:p>
    <w:p w14:paraId="0B383764" w14:textId="37AF453A" w:rsidR="008B0C9C" w:rsidRPr="006139E1" w:rsidRDefault="006139E1" w:rsidP="006139E1">
      <w:pPr>
        <w:pStyle w:val="affff6"/>
        <w:ind w:firstLine="420"/>
      </w:pPr>
      <w:r>
        <w:rPr>
          <w:rFonts w:hint="eastAsia"/>
        </w:rPr>
        <w:t>本标准适用于向社会开放的丹江口水库和白河游览区的雷电灾害防御工作。</w:t>
      </w:r>
    </w:p>
    <w:p w14:paraId="06B1B05A" w14:textId="77777777" w:rsidR="00E2552F" w:rsidRDefault="00E2552F" w:rsidP="00A77CCB">
      <w:pPr>
        <w:pStyle w:val="affc"/>
        <w:spacing w:before="312" w:after="312"/>
      </w:pPr>
      <w:bookmarkStart w:id="34" w:name="_Toc26718931"/>
      <w:bookmarkStart w:id="35" w:name="_Toc26986531"/>
      <w:bookmarkStart w:id="36" w:name="_Toc26986772"/>
      <w:bookmarkStart w:id="37" w:name="_Toc97191424"/>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8D02658FCB1244B591B5A83527E30F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9C728EF"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35A620" w14:textId="77777777" w:rsidR="006139E1" w:rsidRDefault="006139E1" w:rsidP="006139E1">
      <w:pPr>
        <w:pStyle w:val="affff6"/>
        <w:ind w:firstLine="420"/>
        <w:rPr>
          <w:rFonts w:hint="eastAsia"/>
        </w:rPr>
      </w:pPr>
      <w:r>
        <w:rPr>
          <w:rFonts w:hint="eastAsia"/>
        </w:rPr>
        <w:t>GB/T 26355－2010 旅游景区服务指南</w:t>
      </w:r>
    </w:p>
    <w:p w14:paraId="0832F3C4" w14:textId="77777777" w:rsidR="006139E1" w:rsidRDefault="006139E1" w:rsidP="006139E1">
      <w:pPr>
        <w:pStyle w:val="affff6"/>
        <w:ind w:firstLine="420"/>
        <w:rPr>
          <w:rFonts w:hint="eastAsia"/>
        </w:rPr>
      </w:pPr>
      <w:r>
        <w:rPr>
          <w:rFonts w:hint="eastAsia"/>
        </w:rPr>
        <w:t>GB/T 29639－2013生产经营单位安全生产事故应急预案编制导则</w:t>
      </w:r>
    </w:p>
    <w:p w14:paraId="25BE6D63" w14:textId="77777777" w:rsidR="006139E1" w:rsidRDefault="006139E1" w:rsidP="006139E1">
      <w:pPr>
        <w:pStyle w:val="affff6"/>
        <w:ind w:firstLine="420"/>
        <w:rPr>
          <w:rFonts w:hint="eastAsia"/>
        </w:rPr>
      </w:pPr>
      <w:r>
        <w:rPr>
          <w:rFonts w:hint="eastAsia"/>
        </w:rPr>
        <w:t>GB/T 27961－2011  气象服务分类术语</w:t>
      </w:r>
    </w:p>
    <w:p w14:paraId="157737DF" w14:textId="77777777" w:rsidR="006139E1" w:rsidRDefault="006139E1" w:rsidP="006139E1">
      <w:pPr>
        <w:pStyle w:val="affff6"/>
        <w:ind w:firstLine="420"/>
        <w:rPr>
          <w:rFonts w:hint="eastAsia"/>
        </w:rPr>
      </w:pPr>
      <w:r>
        <w:rPr>
          <w:rFonts w:hint="eastAsia"/>
        </w:rPr>
        <w:t>GB/T 27966－2011  灾害性天气预报警报指南</w:t>
      </w:r>
    </w:p>
    <w:p w14:paraId="19A735BD" w14:textId="77777777" w:rsidR="006139E1" w:rsidRDefault="006139E1" w:rsidP="006139E1">
      <w:pPr>
        <w:pStyle w:val="affff6"/>
        <w:ind w:firstLine="420"/>
        <w:rPr>
          <w:rFonts w:hint="eastAsia"/>
        </w:rPr>
      </w:pPr>
      <w:r>
        <w:rPr>
          <w:rFonts w:hint="eastAsia"/>
        </w:rPr>
        <w:t>LB/T 011－2011 旅游景区游客中心设施与服务规范</w:t>
      </w:r>
    </w:p>
    <w:p w14:paraId="3EC55154" w14:textId="77777777" w:rsidR="006139E1" w:rsidRDefault="006139E1" w:rsidP="006139E1">
      <w:pPr>
        <w:pStyle w:val="affff6"/>
        <w:ind w:firstLine="420"/>
        <w:rPr>
          <w:rFonts w:hint="eastAsia"/>
        </w:rPr>
      </w:pPr>
      <w:r>
        <w:rPr>
          <w:rFonts w:hint="eastAsia"/>
        </w:rPr>
        <w:t>LB/T 013－2011 旅游景区公共信息导向系统设置规范</w:t>
      </w:r>
    </w:p>
    <w:p w14:paraId="32CDC9CD" w14:textId="77777777" w:rsidR="006139E1" w:rsidRDefault="006139E1" w:rsidP="006139E1">
      <w:pPr>
        <w:pStyle w:val="affff6"/>
        <w:ind w:firstLine="420"/>
        <w:rPr>
          <w:rFonts w:hint="eastAsia"/>
        </w:rPr>
      </w:pPr>
      <w:r>
        <w:rPr>
          <w:rFonts w:hint="eastAsia"/>
        </w:rPr>
        <w:t>GB/T 21431 建筑物防雷装置检测技术规范</w:t>
      </w:r>
    </w:p>
    <w:p w14:paraId="1BC37F7D" w14:textId="77777777" w:rsidR="006139E1" w:rsidRDefault="006139E1" w:rsidP="006139E1">
      <w:pPr>
        <w:pStyle w:val="affff6"/>
        <w:ind w:firstLine="420"/>
        <w:rPr>
          <w:rFonts w:hint="eastAsia"/>
        </w:rPr>
      </w:pPr>
      <w:r>
        <w:rPr>
          <w:rFonts w:hint="eastAsia"/>
        </w:rPr>
        <w:t>GB 007—2010 建筑物防雷设计规范</w:t>
      </w:r>
    </w:p>
    <w:p w14:paraId="35FE92DC" w14:textId="77777777" w:rsidR="006139E1" w:rsidRDefault="006139E1" w:rsidP="006139E1">
      <w:pPr>
        <w:pStyle w:val="affff6"/>
        <w:ind w:firstLine="420"/>
        <w:rPr>
          <w:rFonts w:hint="eastAsia"/>
        </w:rPr>
      </w:pPr>
      <w:r>
        <w:rPr>
          <w:rFonts w:hint="eastAsia"/>
        </w:rPr>
        <w:t>GB 50601 建筑物防雷工程施工与质量验收规范</w:t>
      </w:r>
    </w:p>
    <w:p w14:paraId="0254E176" w14:textId="77777777" w:rsidR="006139E1" w:rsidRDefault="006139E1" w:rsidP="006139E1">
      <w:pPr>
        <w:pStyle w:val="affff6"/>
        <w:ind w:firstLine="420"/>
        <w:rPr>
          <w:rFonts w:hint="eastAsia"/>
        </w:rPr>
      </w:pPr>
      <w:r>
        <w:rPr>
          <w:rFonts w:hint="eastAsia"/>
        </w:rPr>
        <w:t>QX/T 103—2009 雷电灾害调查技术规范</w:t>
      </w:r>
    </w:p>
    <w:p w14:paraId="187A5A87" w14:textId="0D5A0FB0" w:rsidR="00AA6EC9" w:rsidRPr="006139E1" w:rsidRDefault="006139E1" w:rsidP="006139E1">
      <w:pPr>
        <w:pStyle w:val="affff6"/>
        <w:ind w:firstLine="420"/>
      </w:pPr>
      <w:r>
        <w:rPr>
          <w:rFonts w:hint="eastAsia"/>
        </w:rPr>
        <w:t>QX/T 264—2015 旅游景区雷电灾害防御技术规范</w:t>
      </w:r>
    </w:p>
    <w:p w14:paraId="28EFB0A1" w14:textId="77777777" w:rsidR="00B265BC" w:rsidRPr="00E030F9" w:rsidRDefault="00FD59EB" w:rsidP="00FD59EB">
      <w:pPr>
        <w:pStyle w:val="affc"/>
        <w:spacing w:before="312" w:after="312"/>
      </w:pPr>
      <w:bookmarkStart w:id="38" w:name="_Toc97191425"/>
      <w:r>
        <w:rPr>
          <w:rFonts w:hint="eastAsia"/>
          <w:szCs w:val="21"/>
        </w:rPr>
        <w:t>术语和定义</w:t>
      </w:r>
      <w:bookmarkEnd w:id="38"/>
    </w:p>
    <w:bookmarkStart w:id="39" w:name="_Toc26986532" w:displacedByCustomXml="next"/>
    <w:bookmarkEnd w:id="39" w:displacedByCustomXml="next"/>
    <w:sdt>
      <w:sdtPr>
        <w:id w:val="-1909835108"/>
        <w:placeholder>
          <w:docPart w:val="6E8A5678FB2D44C884636A50CF278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E57E430" w14:textId="77777777" w:rsidR="003C010C" w:rsidRDefault="0089762C" w:rsidP="00BA263B">
          <w:pPr>
            <w:pStyle w:val="affff6"/>
            <w:ind w:firstLine="420"/>
          </w:pPr>
          <w:r>
            <w:t>请选择适当的引导语</w:t>
          </w:r>
        </w:p>
      </w:sdtContent>
    </w:sdt>
    <w:p w14:paraId="791F9748" w14:textId="77777777" w:rsidR="006139E1" w:rsidRDefault="006139E1" w:rsidP="006139E1">
      <w:pPr>
        <w:pStyle w:val="affff6"/>
        <w:ind w:firstLine="420"/>
        <w:rPr>
          <w:rFonts w:hint="eastAsia"/>
        </w:rPr>
      </w:pPr>
      <w:r>
        <w:rPr>
          <w:rFonts w:hint="eastAsia"/>
        </w:rPr>
        <w:t>列术语和定义适用于本文件。</w:t>
      </w:r>
    </w:p>
    <w:p w14:paraId="4BFBA1B0" w14:textId="77777777" w:rsidR="006139E1" w:rsidRDefault="006139E1" w:rsidP="006139E1">
      <w:pPr>
        <w:pStyle w:val="affff6"/>
        <w:ind w:firstLine="420"/>
      </w:pPr>
    </w:p>
    <w:p w14:paraId="0F76B26F" w14:textId="77777777" w:rsidR="006139E1" w:rsidRDefault="006139E1" w:rsidP="006139E1">
      <w:pPr>
        <w:pStyle w:val="affff6"/>
        <w:ind w:firstLine="420"/>
        <w:rPr>
          <w:rFonts w:hint="eastAsia"/>
        </w:rPr>
      </w:pPr>
      <w:r>
        <w:rPr>
          <w:rFonts w:hint="eastAsia"/>
        </w:rPr>
        <w:t>3.1水上场所</w:t>
      </w:r>
    </w:p>
    <w:p w14:paraId="57A80977" w14:textId="77777777" w:rsidR="006139E1" w:rsidRDefault="006139E1" w:rsidP="006139E1">
      <w:pPr>
        <w:pStyle w:val="affff6"/>
        <w:ind w:firstLine="420"/>
        <w:rPr>
          <w:rFonts w:hint="eastAsia"/>
        </w:rPr>
      </w:pPr>
      <w:r>
        <w:rPr>
          <w:rFonts w:hint="eastAsia"/>
        </w:rPr>
        <w:t>能满足人们进行水上旅游观光、体育活动等，且有明确经营单位和地域范围的场所，包括建(构)筑物、设施、船舶、通道等。</w:t>
      </w:r>
    </w:p>
    <w:p w14:paraId="647FFC76" w14:textId="77777777" w:rsidR="006139E1" w:rsidRDefault="006139E1" w:rsidP="006139E1">
      <w:pPr>
        <w:pStyle w:val="affff6"/>
        <w:ind w:firstLine="420"/>
      </w:pPr>
    </w:p>
    <w:p w14:paraId="1D0519BB" w14:textId="77777777" w:rsidR="006139E1" w:rsidRDefault="006139E1" w:rsidP="006139E1">
      <w:pPr>
        <w:pStyle w:val="affff6"/>
        <w:ind w:firstLine="420"/>
        <w:rPr>
          <w:rFonts w:hint="eastAsia"/>
        </w:rPr>
      </w:pPr>
      <w:r>
        <w:rPr>
          <w:rFonts w:hint="eastAsia"/>
        </w:rPr>
        <w:t>3.2 通道</w:t>
      </w:r>
    </w:p>
    <w:p w14:paraId="67B8CCC2" w14:textId="77777777" w:rsidR="006139E1" w:rsidRDefault="006139E1" w:rsidP="006139E1">
      <w:pPr>
        <w:pStyle w:val="affff6"/>
        <w:ind w:firstLine="420"/>
      </w:pPr>
    </w:p>
    <w:p w14:paraId="379426AA" w14:textId="77777777" w:rsidR="006139E1" w:rsidRDefault="006139E1" w:rsidP="006139E1">
      <w:pPr>
        <w:pStyle w:val="affff6"/>
        <w:ind w:firstLine="420"/>
        <w:rPr>
          <w:rFonts w:hint="eastAsia"/>
        </w:rPr>
      </w:pPr>
      <w:r>
        <w:rPr>
          <w:rFonts w:hint="eastAsia"/>
        </w:rPr>
        <w:t xml:space="preserve">   水上场所内供游客步行和经营企业运载转移游客的通道，由露天道路和护栏构成。</w:t>
      </w:r>
    </w:p>
    <w:p w14:paraId="499C08B8" w14:textId="77777777" w:rsidR="006139E1" w:rsidRDefault="006139E1" w:rsidP="006139E1">
      <w:pPr>
        <w:pStyle w:val="affff6"/>
        <w:ind w:firstLine="420"/>
      </w:pPr>
    </w:p>
    <w:p w14:paraId="02076732" w14:textId="77777777" w:rsidR="006139E1" w:rsidRDefault="006139E1" w:rsidP="006139E1">
      <w:pPr>
        <w:pStyle w:val="affff6"/>
        <w:ind w:firstLine="420"/>
        <w:rPr>
          <w:rFonts w:hint="eastAsia"/>
        </w:rPr>
      </w:pPr>
      <w:r>
        <w:rPr>
          <w:rFonts w:hint="eastAsia"/>
        </w:rPr>
        <w:t>3.3 灾害风险管理</w:t>
      </w:r>
    </w:p>
    <w:p w14:paraId="710E8F4D" w14:textId="77777777" w:rsidR="006139E1" w:rsidRDefault="006139E1" w:rsidP="006139E1">
      <w:pPr>
        <w:pStyle w:val="affff6"/>
        <w:ind w:firstLine="420"/>
      </w:pPr>
    </w:p>
    <w:p w14:paraId="569C6845" w14:textId="77777777" w:rsidR="006139E1" w:rsidRDefault="006139E1" w:rsidP="006139E1">
      <w:pPr>
        <w:pStyle w:val="affff6"/>
        <w:ind w:firstLine="420"/>
        <w:rPr>
          <w:rFonts w:hint="eastAsia"/>
        </w:rPr>
      </w:pPr>
      <w:r>
        <w:rPr>
          <w:rFonts w:hint="eastAsia"/>
        </w:rPr>
        <w:lastRenderedPageBreak/>
        <w:t>评估灾害风险，制定和实施减轻灾害风险的措施和政策。</w:t>
      </w:r>
    </w:p>
    <w:p w14:paraId="49591407" w14:textId="77777777" w:rsidR="006139E1" w:rsidRDefault="006139E1" w:rsidP="006139E1">
      <w:pPr>
        <w:pStyle w:val="affff6"/>
        <w:ind w:firstLine="420"/>
      </w:pPr>
    </w:p>
    <w:p w14:paraId="79623F22" w14:textId="77777777" w:rsidR="006139E1" w:rsidRDefault="006139E1" w:rsidP="006139E1">
      <w:pPr>
        <w:pStyle w:val="affff6"/>
        <w:ind w:firstLine="420"/>
        <w:rPr>
          <w:rFonts w:hint="eastAsia"/>
        </w:rPr>
      </w:pPr>
      <w:r>
        <w:rPr>
          <w:rFonts w:hint="eastAsia"/>
        </w:rPr>
        <w:t>3.4 灾害风险评估</w:t>
      </w:r>
    </w:p>
    <w:p w14:paraId="491CFF73" w14:textId="77777777" w:rsidR="006139E1" w:rsidRDefault="006139E1" w:rsidP="006139E1">
      <w:pPr>
        <w:pStyle w:val="affff6"/>
        <w:ind w:firstLine="420"/>
      </w:pPr>
    </w:p>
    <w:p w14:paraId="7880C19B" w14:textId="77777777" w:rsidR="006139E1" w:rsidRDefault="006139E1" w:rsidP="006139E1">
      <w:pPr>
        <w:pStyle w:val="affff6"/>
        <w:ind w:firstLine="420"/>
        <w:rPr>
          <w:rFonts w:hint="eastAsia"/>
        </w:rPr>
      </w:pPr>
      <w:r>
        <w:rPr>
          <w:rFonts w:hint="eastAsia"/>
        </w:rPr>
        <w:t>对可能发生的灾害及造成的后果进行评定和估计。</w:t>
      </w:r>
    </w:p>
    <w:p w14:paraId="7E90478C" w14:textId="77777777" w:rsidR="006139E1" w:rsidRDefault="006139E1" w:rsidP="006139E1">
      <w:pPr>
        <w:pStyle w:val="affff6"/>
        <w:ind w:firstLine="420"/>
      </w:pPr>
    </w:p>
    <w:p w14:paraId="0015C9D0" w14:textId="77777777" w:rsidR="006139E1" w:rsidRDefault="006139E1" w:rsidP="006139E1">
      <w:pPr>
        <w:pStyle w:val="affff6"/>
        <w:ind w:firstLine="420"/>
        <w:rPr>
          <w:rFonts w:hint="eastAsia"/>
        </w:rPr>
      </w:pPr>
      <w:r>
        <w:rPr>
          <w:rFonts w:hint="eastAsia"/>
        </w:rPr>
        <w:t>3.5 气象信息员</w:t>
      </w:r>
    </w:p>
    <w:p w14:paraId="5EEBDF17" w14:textId="77777777" w:rsidR="006139E1" w:rsidRDefault="006139E1" w:rsidP="006139E1">
      <w:pPr>
        <w:pStyle w:val="affff6"/>
        <w:ind w:firstLine="420"/>
      </w:pPr>
      <w:r>
        <w:t xml:space="preserve"> </w:t>
      </w:r>
    </w:p>
    <w:p w14:paraId="19DA6DD8" w14:textId="77777777" w:rsidR="006139E1" w:rsidRDefault="006139E1" w:rsidP="006139E1">
      <w:pPr>
        <w:pStyle w:val="affff6"/>
        <w:ind w:firstLine="420"/>
        <w:rPr>
          <w:rFonts w:hint="eastAsia"/>
        </w:rPr>
      </w:pPr>
      <w:r>
        <w:rPr>
          <w:rFonts w:hint="eastAsia"/>
        </w:rPr>
        <w:t>负责接收和传播气象预警信息，开展气象科普宣传、气象灾害防御、气象灾害调查和灾情上报、反馈气象服务需求的人员。</w:t>
      </w:r>
    </w:p>
    <w:p w14:paraId="6BB4BB94" w14:textId="77777777" w:rsidR="006139E1" w:rsidRDefault="006139E1" w:rsidP="006139E1">
      <w:pPr>
        <w:pStyle w:val="affff6"/>
        <w:ind w:firstLine="420"/>
      </w:pPr>
    </w:p>
    <w:p w14:paraId="0F8CFAE1" w14:textId="77777777" w:rsidR="006139E1" w:rsidRDefault="006139E1" w:rsidP="006139E1">
      <w:pPr>
        <w:pStyle w:val="affff6"/>
        <w:ind w:firstLine="420"/>
        <w:rPr>
          <w:rFonts w:hint="eastAsia"/>
        </w:rPr>
      </w:pPr>
      <w:r>
        <w:rPr>
          <w:rFonts w:hint="eastAsia"/>
        </w:rPr>
        <w:t>3.6 电气系统</w:t>
      </w:r>
    </w:p>
    <w:p w14:paraId="2E81429C" w14:textId="77777777" w:rsidR="006139E1" w:rsidRDefault="006139E1" w:rsidP="006139E1">
      <w:pPr>
        <w:pStyle w:val="affff6"/>
        <w:ind w:firstLine="420"/>
      </w:pPr>
    </w:p>
    <w:p w14:paraId="2FE52F58" w14:textId="77777777" w:rsidR="006139E1" w:rsidRDefault="006139E1" w:rsidP="006139E1">
      <w:pPr>
        <w:pStyle w:val="affff6"/>
        <w:ind w:firstLine="420"/>
        <w:rPr>
          <w:rFonts w:hint="eastAsia"/>
        </w:rPr>
      </w:pPr>
      <w:r>
        <w:rPr>
          <w:rFonts w:hint="eastAsia"/>
        </w:rPr>
        <w:t>由低压供电组合部件构成的系统。也称低压配电系统或低压配电线路。</w:t>
      </w:r>
    </w:p>
    <w:p w14:paraId="06560030" w14:textId="77777777" w:rsidR="006139E1" w:rsidRDefault="006139E1" w:rsidP="006139E1">
      <w:pPr>
        <w:pStyle w:val="affff6"/>
        <w:ind w:firstLine="420"/>
      </w:pPr>
    </w:p>
    <w:p w14:paraId="2C51F446" w14:textId="77777777" w:rsidR="006139E1" w:rsidRDefault="006139E1" w:rsidP="006139E1">
      <w:pPr>
        <w:pStyle w:val="affff6"/>
        <w:ind w:firstLine="420"/>
        <w:rPr>
          <w:rFonts w:hint="eastAsia"/>
        </w:rPr>
      </w:pPr>
      <w:r>
        <w:rPr>
          <w:rFonts w:hint="eastAsia"/>
        </w:rPr>
        <w:t>3.7 电子系统</w:t>
      </w:r>
    </w:p>
    <w:p w14:paraId="5F14FC2B" w14:textId="77777777" w:rsidR="006139E1" w:rsidRDefault="006139E1" w:rsidP="006139E1">
      <w:pPr>
        <w:pStyle w:val="affff6"/>
        <w:ind w:firstLine="420"/>
      </w:pPr>
    </w:p>
    <w:p w14:paraId="431AD630" w14:textId="77777777" w:rsidR="006139E1" w:rsidRDefault="006139E1" w:rsidP="006139E1">
      <w:pPr>
        <w:pStyle w:val="affff6"/>
        <w:ind w:firstLine="420"/>
        <w:rPr>
          <w:rFonts w:hint="eastAsia"/>
        </w:rPr>
      </w:pPr>
      <w:r>
        <w:rPr>
          <w:rFonts w:hint="eastAsia"/>
        </w:rPr>
        <w:t>由敏感电子组合部件构成的系统。</w:t>
      </w:r>
    </w:p>
    <w:p w14:paraId="7797BDBC" w14:textId="77777777" w:rsidR="006139E1" w:rsidRDefault="006139E1" w:rsidP="006139E1">
      <w:pPr>
        <w:pStyle w:val="affff6"/>
        <w:ind w:firstLine="420"/>
      </w:pPr>
    </w:p>
    <w:p w14:paraId="1356CE62" w14:textId="77777777" w:rsidR="006139E1" w:rsidRDefault="006139E1" w:rsidP="006139E1">
      <w:pPr>
        <w:pStyle w:val="affff6"/>
        <w:ind w:firstLine="420"/>
        <w:rPr>
          <w:rFonts w:hint="eastAsia"/>
        </w:rPr>
      </w:pPr>
      <w:r>
        <w:rPr>
          <w:rFonts w:hint="eastAsia"/>
        </w:rPr>
        <w:t>3.8 防雷装置（LPS）</w:t>
      </w:r>
    </w:p>
    <w:p w14:paraId="04384D76" w14:textId="77777777" w:rsidR="006139E1" w:rsidRDefault="006139E1" w:rsidP="006139E1">
      <w:pPr>
        <w:pStyle w:val="affff6"/>
        <w:ind w:firstLine="420"/>
      </w:pPr>
    </w:p>
    <w:p w14:paraId="7F0062C2" w14:textId="77777777" w:rsidR="006139E1" w:rsidRDefault="006139E1" w:rsidP="006139E1">
      <w:pPr>
        <w:pStyle w:val="affff6"/>
        <w:ind w:firstLine="420"/>
        <w:rPr>
          <w:rFonts w:hint="eastAsia"/>
        </w:rPr>
      </w:pPr>
      <w:r>
        <w:rPr>
          <w:rFonts w:hint="eastAsia"/>
        </w:rPr>
        <w:t xml:space="preserve">    用于减少闪击击于建（构）筑物上或建（构）筑物附近造成的物质性损害和人身伤亡，由外部防雷装置和内部防雷装置组成。</w:t>
      </w:r>
    </w:p>
    <w:p w14:paraId="4CD9A3D6" w14:textId="77777777" w:rsidR="006139E1" w:rsidRDefault="006139E1" w:rsidP="006139E1">
      <w:pPr>
        <w:pStyle w:val="affff6"/>
        <w:ind w:firstLine="420"/>
      </w:pPr>
    </w:p>
    <w:p w14:paraId="546F3038" w14:textId="77777777" w:rsidR="006139E1" w:rsidRDefault="006139E1" w:rsidP="006139E1">
      <w:pPr>
        <w:pStyle w:val="affff6"/>
        <w:ind w:firstLine="420"/>
        <w:rPr>
          <w:rFonts w:hint="eastAsia"/>
        </w:rPr>
      </w:pPr>
      <w:r>
        <w:rPr>
          <w:rFonts w:hint="eastAsia"/>
        </w:rPr>
        <w:t>3.9 外部防雷装置</w:t>
      </w:r>
    </w:p>
    <w:p w14:paraId="4899A843" w14:textId="77777777" w:rsidR="006139E1" w:rsidRDefault="006139E1" w:rsidP="006139E1">
      <w:pPr>
        <w:pStyle w:val="affff6"/>
        <w:ind w:firstLine="420"/>
      </w:pPr>
    </w:p>
    <w:p w14:paraId="49D8FCF6" w14:textId="77777777" w:rsidR="006139E1" w:rsidRDefault="006139E1" w:rsidP="006139E1">
      <w:pPr>
        <w:pStyle w:val="affff6"/>
        <w:ind w:firstLine="420"/>
        <w:rPr>
          <w:rFonts w:hint="eastAsia"/>
        </w:rPr>
      </w:pPr>
      <w:r>
        <w:rPr>
          <w:rFonts w:hint="eastAsia"/>
        </w:rPr>
        <w:t>由接闪器、引下线和接地装置组成。</w:t>
      </w:r>
    </w:p>
    <w:p w14:paraId="246D556A" w14:textId="77777777" w:rsidR="006139E1" w:rsidRDefault="006139E1" w:rsidP="006139E1">
      <w:pPr>
        <w:pStyle w:val="affff6"/>
        <w:ind w:firstLine="420"/>
      </w:pPr>
    </w:p>
    <w:p w14:paraId="11729A81" w14:textId="77777777" w:rsidR="006139E1" w:rsidRDefault="006139E1" w:rsidP="006139E1">
      <w:pPr>
        <w:pStyle w:val="affff6"/>
        <w:ind w:firstLine="420"/>
        <w:rPr>
          <w:rFonts w:hint="eastAsia"/>
        </w:rPr>
      </w:pPr>
      <w:r>
        <w:rPr>
          <w:rFonts w:hint="eastAsia"/>
        </w:rPr>
        <w:t>3.10 接闪器</w:t>
      </w:r>
    </w:p>
    <w:p w14:paraId="749DF5EA" w14:textId="77777777" w:rsidR="006139E1" w:rsidRDefault="006139E1" w:rsidP="006139E1">
      <w:pPr>
        <w:pStyle w:val="affff6"/>
        <w:ind w:firstLine="420"/>
      </w:pPr>
    </w:p>
    <w:p w14:paraId="6AF014E8" w14:textId="77777777" w:rsidR="006139E1" w:rsidRDefault="006139E1" w:rsidP="006139E1">
      <w:pPr>
        <w:pStyle w:val="affff6"/>
        <w:ind w:firstLine="420"/>
        <w:rPr>
          <w:rFonts w:hint="eastAsia"/>
        </w:rPr>
      </w:pPr>
      <w:r>
        <w:rPr>
          <w:rFonts w:hint="eastAsia"/>
        </w:rPr>
        <w:t xml:space="preserve">    由拦截闪击的接闪杆、接闪带、接闪线、接闪网以及金属屋面、金属构件等组成。</w:t>
      </w:r>
    </w:p>
    <w:p w14:paraId="175EEEB6" w14:textId="77777777" w:rsidR="006139E1" w:rsidRDefault="006139E1" w:rsidP="006139E1">
      <w:pPr>
        <w:pStyle w:val="affff6"/>
        <w:ind w:firstLine="420"/>
      </w:pPr>
    </w:p>
    <w:p w14:paraId="2FF87B48" w14:textId="77777777" w:rsidR="006139E1" w:rsidRDefault="006139E1" w:rsidP="006139E1">
      <w:pPr>
        <w:pStyle w:val="affff6"/>
        <w:ind w:firstLine="420"/>
        <w:rPr>
          <w:rFonts w:hint="eastAsia"/>
        </w:rPr>
      </w:pPr>
      <w:r>
        <w:rPr>
          <w:rFonts w:hint="eastAsia"/>
        </w:rPr>
        <w:t>3.11 引下线</w:t>
      </w:r>
    </w:p>
    <w:p w14:paraId="6A9E57B7" w14:textId="77777777" w:rsidR="006139E1" w:rsidRDefault="006139E1" w:rsidP="006139E1">
      <w:pPr>
        <w:pStyle w:val="affff6"/>
        <w:ind w:firstLine="420"/>
      </w:pPr>
    </w:p>
    <w:p w14:paraId="5797EA29" w14:textId="77777777" w:rsidR="006139E1" w:rsidRDefault="006139E1" w:rsidP="006139E1">
      <w:pPr>
        <w:pStyle w:val="affff6"/>
        <w:ind w:firstLine="420"/>
        <w:rPr>
          <w:rFonts w:hint="eastAsia"/>
        </w:rPr>
      </w:pPr>
      <w:r>
        <w:rPr>
          <w:rFonts w:hint="eastAsia"/>
        </w:rPr>
        <w:t>用于将雷电流从接闪器传导至接地装置的导体。</w:t>
      </w:r>
    </w:p>
    <w:p w14:paraId="79FF0932" w14:textId="77777777" w:rsidR="006139E1" w:rsidRDefault="006139E1" w:rsidP="006139E1">
      <w:pPr>
        <w:pStyle w:val="affff6"/>
        <w:ind w:firstLine="420"/>
      </w:pPr>
    </w:p>
    <w:p w14:paraId="4810CF5B" w14:textId="77777777" w:rsidR="006139E1" w:rsidRDefault="006139E1" w:rsidP="006139E1">
      <w:pPr>
        <w:pStyle w:val="affff6"/>
        <w:ind w:firstLine="420"/>
        <w:rPr>
          <w:rFonts w:hint="eastAsia"/>
        </w:rPr>
      </w:pPr>
      <w:r>
        <w:rPr>
          <w:rFonts w:hint="eastAsia"/>
        </w:rPr>
        <w:t>3.12 接地体</w:t>
      </w:r>
    </w:p>
    <w:p w14:paraId="47EFAA34" w14:textId="77777777" w:rsidR="006139E1" w:rsidRDefault="006139E1" w:rsidP="006139E1">
      <w:pPr>
        <w:pStyle w:val="affff6"/>
        <w:ind w:firstLine="420"/>
      </w:pPr>
    </w:p>
    <w:p w14:paraId="5061660E" w14:textId="77777777" w:rsidR="006139E1" w:rsidRDefault="006139E1" w:rsidP="006139E1">
      <w:pPr>
        <w:pStyle w:val="affff6"/>
        <w:ind w:firstLine="420"/>
        <w:rPr>
          <w:rFonts w:hint="eastAsia"/>
        </w:rPr>
      </w:pPr>
      <w:r>
        <w:rPr>
          <w:rFonts w:hint="eastAsia"/>
        </w:rPr>
        <w:t>埋入土壤中或混凝土基础中作散流用的导体。</w:t>
      </w:r>
    </w:p>
    <w:p w14:paraId="439506C5" w14:textId="77777777" w:rsidR="006139E1" w:rsidRDefault="006139E1" w:rsidP="006139E1">
      <w:pPr>
        <w:pStyle w:val="affff6"/>
        <w:ind w:firstLine="420"/>
      </w:pPr>
    </w:p>
    <w:p w14:paraId="47318BAF" w14:textId="77777777" w:rsidR="006139E1" w:rsidRDefault="006139E1" w:rsidP="006139E1">
      <w:pPr>
        <w:pStyle w:val="affff6"/>
        <w:ind w:firstLine="420"/>
        <w:rPr>
          <w:rFonts w:hint="eastAsia"/>
        </w:rPr>
      </w:pPr>
      <w:r>
        <w:rPr>
          <w:rFonts w:hint="eastAsia"/>
        </w:rPr>
        <w:t>3.13 雷电灾害</w:t>
      </w:r>
    </w:p>
    <w:p w14:paraId="52C8836D" w14:textId="77777777" w:rsidR="006139E1" w:rsidRDefault="006139E1" w:rsidP="006139E1">
      <w:pPr>
        <w:pStyle w:val="affff6"/>
        <w:ind w:firstLine="420"/>
      </w:pPr>
    </w:p>
    <w:p w14:paraId="7166D80B" w14:textId="77777777" w:rsidR="006139E1" w:rsidRDefault="006139E1" w:rsidP="006139E1">
      <w:pPr>
        <w:pStyle w:val="affff6"/>
        <w:ind w:firstLine="420"/>
        <w:rPr>
          <w:rFonts w:hint="eastAsia"/>
        </w:rPr>
      </w:pPr>
      <w:r>
        <w:rPr>
          <w:rFonts w:hint="eastAsia"/>
        </w:rPr>
        <w:lastRenderedPageBreak/>
        <w:t>由雷电造成的人员伤亡、火灾、爆炸或电气系统和电子系统严重损毁造成重大经济损失或重大社会影响。</w:t>
      </w:r>
    </w:p>
    <w:p w14:paraId="117B09F9" w14:textId="77777777" w:rsidR="006139E1" w:rsidRDefault="006139E1" w:rsidP="006139E1">
      <w:pPr>
        <w:pStyle w:val="affff6"/>
        <w:ind w:firstLine="420"/>
      </w:pPr>
    </w:p>
    <w:p w14:paraId="383A3F31" w14:textId="77777777" w:rsidR="006139E1" w:rsidRDefault="006139E1" w:rsidP="006139E1">
      <w:pPr>
        <w:pStyle w:val="affff6"/>
        <w:ind w:firstLine="420"/>
        <w:rPr>
          <w:rFonts w:hint="eastAsia"/>
        </w:rPr>
      </w:pPr>
      <w:r>
        <w:rPr>
          <w:rFonts w:hint="eastAsia"/>
        </w:rPr>
        <w:t>3.14 雷电监测</w:t>
      </w:r>
    </w:p>
    <w:p w14:paraId="2D971B4F" w14:textId="77777777" w:rsidR="006139E1" w:rsidRDefault="006139E1" w:rsidP="006139E1">
      <w:pPr>
        <w:pStyle w:val="affff6"/>
        <w:ind w:firstLine="420"/>
      </w:pPr>
    </w:p>
    <w:p w14:paraId="18FF7DBE" w14:textId="77777777" w:rsidR="006139E1" w:rsidRDefault="006139E1" w:rsidP="006139E1">
      <w:pPr>
        <w:pStyle w:val="affff6"/>
        <w:ind w:firstLine="420"/>
        <w:rPr>
          <w:rFonts w:hint="eastAsia"/>
        </w:rPr>
      </w:pPr>
      <w:r>
        <w:rPr>
          <w:rFonts w:hint="eastAsia"/>
        </w:rPr>
        <w:t>对雷电的孕育、发生、演化和影响等进行监视与观测。</w:t>
      </w:r>
    </w:p>
    <w:p w14:paraId="1C87A5E9" w14:textId="77777777" w:rsidR="006139E1" w:rsidRDefault="006139E1" w:rsidP="006139E1">
      <w:pPr>
        <w:pStyle w:val="affff6"/>
        <w:ind w:firstLine="420"/>
      </w:pPr>
    </w:p>
    <w:p w14:paraId="1AF4A4DA" w14:textId="77777777" w:rsidR="006139E1" w:rsidRDefault="006139E1" w:rsidP="006139E1">
      <w:pPr>
        <w:pStyle w:val="affff6"/>
        <w:ind w:firstLine="420"/>
        <w:rPr>
          <w:rFonts w:hint="eastAsia"/>
        </w:rPr>
      </w:pPr>
      <w:r>
        <w:rPr>
          <w:rFonts w:hint="eastAsia"/>
        </w:rPr>
        <w:t>3.15 雷电预警</w:t>
      </w:r>
    </w:p>
    <w:p w14:paraId="3665046E" w14:textId="77777777" w:rsidR="006139E1" w:rsidRDefault="006139E1" w:rsidP="006139E1">
      <w:pPr>
        <w:pStyle w:val="affff6"/>
        <w:ind w:firstLine="420"/>
      </w:pPr>
    </w:p>
    <w:p w14:paraId="5C67C381" w14:textId="77777777" w:rsidR="006139E1" w:rsidRDefault="006139E1" w:rsidP="006139E1">
      <w:pPr>
        <w:pStyle w:val="affff6"/>
        <w:ind w:firstLine="420"/>
        <w:rPr>
          <w:rFonts w:hint="eastAsia"/>
        </w:rPr>
      </w:pPr>
      <w:r>
        <w:rPr>
          <w:rFonts w:hint="eastAsia"/>
        </w:rPr>
        <w:t>对雷电发生的时间、区域、及发生概率作出估计和警告。</w:t>
      </w:r>
    </w:p>
    <w:p w14:paraId="13C41A03" w14:textId="77777777" w:rsidR="006139E1" w:rsidRDefault="006139E1" w:rsidP="006139E1">
      <w:pPr>
        <w:pStyle w:val="affff6"/>
        <w:ind w:firstLine="420"/>
      </w:pPr>
    </w:p>
    <w:p w14:paraId="65269903" w14:textId="77777777" w:rsidR="006139E1" w:rsidRDefault="006139E1" w:rsidP="006139E1">
      <w:pPr>
        <w:pStyle w:val="affff6"/>
        <w:ind w:firstLine="420"/>
        <w:rPr>
          <w:rFonts w:hint="eastAsia"/>
        </w:rPr>
      </w:pPr>
      <w:r>
        <w:rPr>
          <w:rFonts w:hint="eastAsia"/>
        </w:rPr>
        <w:t>3.16 应急预案</w:t>
      </w:r>
    </w:p>
    <w:p w14:paraId="14C90393" w14:textId="77777777" w:rsidR="006139E1" w:rsidRDefault="006139E1" w:rsidP="006139E1">
      <w:pPr>
        <w:pStyle w:val="affff6"/>
        <w:ind w:firstLine="420"/>
      </w:pPr>
    </w:p>
    <w:p w14:paraId="7E9ADF10" w14:textId="77777777" w:rsidR="006139E1" w:rsidRDefault="006139E1" w:rsidP="006139E1">
      <w:pPr>
        <w:pStyle w:val="affff6"/>
        <w:ind w:firstLine="420"/>
        <w:rPr>
          <w:rFonts w:hint="eastAsia"/>
        </w:rPr>
      </w:pPr>
      <w:r>
        <w:rPr>
          <w:rFonts w:hint="eastAsia"/>
        </w:rPr>
        <w:t>对预防和减轻雷电灾害而预先制定的组织指挥、应急准备、预警预报、应急响应和灾后处理等方面的应对方案。</w:t>
      </w:r>
    </w:p>
    <w:p w14:paraId="166C5FA7" w14:textId="77777777" w:rsidR="006139E1" w:rsidRDefault="006139E1" w:rsidP="006139E1">
      <w:pPr>
        <w:pStyle w:val="affff6"/>
        <w:ind w:firstLine="420"/>
      </w:pPr>
    </w:p>
    <w:p w14:paraId="569E404A" w14:textId="77777777" w:rsidR="006139E1" w:rsidRDefault="006139E1" w:rsidP="006139E1">
      <w:pPr>
        <w:pStyle w:val="affff6"/>
        <w:ind w:firstLine="420"/>
        <w:rPr>
          <w:rFonts w:hint="eastAsia"/>
        </w:rPr>
      </w:pPr>
      <w:r>
        <w:rPr>
          <w:rFonts w:hint="eastAsia"/>
        </w:rPr>
        <w:t>4 基本规定</w:t>
      </w:r>
    </w:p>
    <w:p w14:paraId="101540AF" w14:textId="77777777" w:rsidR="006139E1" w:rsidRDefault="006139E1" w:rsidP="006139E1">
      <w:pPr>
        <w:pStyle w:val="affff6"/>
        <w:ind w:firstLine="420"/>
      </w:pPr>
    </w:p>
    <w:p w14:paraId="1A5F3F56" w14:textId="77777777" w:rsidR="006139E1" w:rsidRDefault="006139E1" w:rsidP="006139E1">
      <w:pPr>
        <w:pStyle w:val="affff6"/>
        <w:ind w:firstLine="420"/>
        <w:rPr>
          <w:rFonts w:hint="eastAsia"/>
        </w:rPr>
      </w:pPr>
      <w:r>
        <w:rPr>
          <w:rFonts w:hint="eastAsia"/>
        </w:rPr>
        <w:t>4.1 水上场所应落实本单位气象灾害风险管理工作，配备专（兼）职气象灾害风险管理人员或气象信息员。</w:t>
      </w:r>
    </w:p>
    <w:p w14:paraId="530D7DD7" w14:textId="77777777" w:rsidR="006139E1" w:rsidRDefault="006139E1" w:rsidP="006139E1">
      <w:pPr>
        <w:pStyle w:val="affff6"/>
        <w:ind w:firstLine="420"/>
      </w:pPr>
    </w:p>
    <w:p w14:paraId="47A17267" w14:textId="77777777" w:rsidR="006139E1" w:rsidRDefault="006139E1" w:rsidP="006139E1">
      <w:pPr>
        <w:pStyle w:val="affff6"/>
        <w:ind w:firstLine="420"/>
        <w:rPr>
          <w:rFonts w:hint="eastAsia"/>
        </w:rPr>
      </w:pPr>
      <w:r>
        <w:rPr>
          <w:rFonts w:hint="eastAsia"/>
        </w:rPr>
        <w:t>4.2 水上场所及涉旅企业应将气象防灾减灾基础设施纳入该区保护开发、升级改造规划，同步规划建设和投入使用。</w:t>
      </w:r>
    </w:p>
    <w:p w14:paraId="17AEB655" w14:textId="77777777" w:rsidR="006139E1" w:rsidRDefault="006139E1" w:rsidP="006139E1">
      <w:pPr>
        <w:pStyle w:val="affff6"/>
        <w:ind w:firstLine="420"/>
      </w:pPr>
    </w:p>
    <w:p w14:paraId="24959759" w14:textId="77777777" w:rsidR="006139E1" w:rsidRDefault="006139E1" w:rsidP="006139E1">
      <w:pPr>
        <w:pStyle w:val="affff6"/>
        <w:ind w:firstLine="420"/>
        <w:rPr>
          <w:rFonts w:hint="eastAsia"/>
        </w:rPr>
      </w:pPr>
      <w:r>
        <w:rPr>
          <w:rFonts w:hint="eastAsia"/>
        </w:rPr>
        <w:t>4.3 水上场所及涉旅企业应协同气象部门组织开展该区的气象灾害风险普查、灾害风险评估、气象预警信息传播设施等防灾减灾基础设施的建设和维护、预警信息传播、应急预案编制及演练、气象灾害监测、科普宣传和培训等工作。</w:t>
      </w:r>
    </w:p>
    <w:p w14:paraId="19DBFB37" w14:textId="77777777" w:rsidR="006139E1" w:rsidRDefault="006139E1" w:rsidP="006139E1">
      <w:pPr>
        <w:pStyle w:val="affff6"/>
        <w:ind w:firstLine="420"/>
      </w:pPr>
    </w:p>
    <w:p w14:paraId="27412434" w14:textId="77777777" w:rsidR="006139E1" w:rsidRDefault="006139E1" w:rsidP="006139E1">
      <w:pPr>
        <w:pStyle w:val="affff6"/>
        <w:ind w:firstLine="420"/>
        <w:rPr>
          <w:rFonts w:hint="eastAsia"/>
        </w:rPr>
      </w:pPr>
      <w:r>
        <w:rPr>
          <w:rFonts w:hint="eastAsia"/>
        </w:rPr>
        <w:t>4.4 气象部门应向水上场所及涉旅企业提供必要的气象灾害预警服务。</w:t>
      </w:r>
    </w:p>
    <w:p w14:paraId="0916B3B7" w14:textId="77777777" w:rsidR="006139E1" w:rsidRDefault="006139E1" w:rsidP="006139E1">
      <w:pPr>
        <w:pStyle w:val="affff6"/>
        <w:ind w:firstLine="420"/>
      </w:pPr>
    </w:p>
    <w:p w14:paraId="46F91845" w14:textId="77777777" w:rsidR="006139E1" w:rsidRDefault="006139E1" w:rsidP="006139E1">
      <w:pPr>
        <w:pStyle w:val="affff6"/>
        <w:ind w:firstLine="420"/>
        <w:rPr>
          <w:rFonts w:hint="eastAsia"/>
        </w:rPr>
      </w:pPr>
      <w:r>
        <w:rPr>
          <w:rFonts w:hint="eastAsia"/>
        </w:rPr>
        <w:t>5 雷电灾害保护措施</w:t>
      </w:r>
    </w:p>
    <w:p w14:paraId="5D24F006" w14:textId="77777777" w:rsidR="006139E1" w:rsidRDefault="006139E1" w:rsidP="006139E1">
      <w:pPr>
        <w:pStyle w:val="affff6"/>
        <w:ind w:firstLine="420"/>
        <w:rPr>
          <w:rFonts w:hint="eastAsia"/>
        </w:rPr>
      </w:pPr>
      <w:r>
        <w:rPr>
          <w:rFonts w:hint="eastAsia"/>
        </w:rPr>
        <w:t>5.1 风险评估</w:t>
      </w:r>
    </w:p>
    <w:p w14:paraId="6D18F1AA" w14:textId="77777777" w:rsidR="006139E1" w:rsidRDefault="006139E1" w:rsidP="006139E1">
      <w:pPr>
        <w:pStyle w:val="affff6"/>
        <w:ind w:firstLine="420"/>
      </w:pPr>
    </w:p>
    <w:p w14:paraId="70FBFEA4" w14:textId="77777777" w:rsidR="006139E1" w:rsidRDefault="006139E1" w:rsidP="006139E1">
      <w:pPr>
        <w:pStyle w:val="affff6"/>
        <w:ind w:firstLine="420"/>
        <w:rPr>
          <w:rFonts w:hint="eastAsia"/>
        </w:rPr>
      </w:pPr>
      <w:r>
        <w:rPr>
          <w:rFonts w:hint="eastAsia"/>
        </w:rPr>
        <w:t>5.1.1 水上场所雷电灾害风险评估应包括以下内容：</w:t>
      </w:r>
    </w:p>
    <w:p w14:paraId="0E64CB66" w14:textId="77777777" w:rsidR="006139E1" w:rsidRDefault="006139E1" w:rsidP="006139E1">
      <w:pPr>
        <w:pStyle w:val="affff6"/>
        <w:ind w:firstLine="420"/>
      </w:pPr>
    </w:p>
    <w:p w14:paraId="4BDBB83C" w14:textId="77777777" w:rsidR="006139E1" w:rsidRDefault="006139E1" w:rsidP="006139E1">
      <w:pPr>
        <w:pStyle w:val="affff6"/>
        <w:ind w:firstLine="420"/>
        <w:rPr>
          <w:rFonts w:hint="eastAsia"/>
        </w:rPr>
      </w:pPr>
      <w:r>
        <w:rPr>
          <w:rFonts w:hint="eastAsia"/>
        </w:rPr>
        <w:t>——雷击大地平均密度（Ng）、雷电频次及时空分布、雷暴主要移动路径等；</w:t>
      </w:r>
    </w:p>
    <w:p w14:paraId="4737A7C5" w14:textId="77777777" w:rsidR="006139E1" w:rsidRDefault="006139E1" w:rsidP="006139E1">
      <w:pPr>
        <w:pStyle w:val="affff6"/>
        <w:ind w:firstLine="420"/>
        <w:rPr>
          <w:rFonts w:hint="eastAsia"/>
        </w:rPr>
      </w:pPr>
      <w:r>
        <w:rPr>
          <w:rFonts w:hint="eastAsia"/>
        </w:rPr>
        <w:t>——地理、地质、土壤、水系等情况；</w:t>
      </w:r>
    </w:p>
    <w:p w14:paraId="3D2BFF77" w14:textId="77777777" w:rsidR="006139E1" w:rsidRDefault="006139E1" w:rsidP="006139E1">
      <w:pPr>
        <w:pStyle w:val="affff6"/>
        <w:ind w:firstLine="420"/>
        <w:rPr>
          <w:rFonts w:hint="eastAsia"/>
        </w:rPr>
      </w:pPr>
      <w:r>
        <w:rPr>
          <w:rFonts w:hint="eastAsia"/>
        </w:rPr>
        <w:t>——游人常聚集的位置、人数及时间等情况；</w:t>
      </w:r>
    </w:p>
    <w:p w14:paraId="5BF45C55" w14:textId="77777777" w:rsidR="006139E1" w:rsidRDefault="006139E1" w:rsidP="006139E1">
      <w:pPr>
        <w:pStyle w:val="affff6"/>
        <w:ind w:firstLine="420"/>
        <w:rPr>
          <w:rFonts w:hint="eastAsia"/>
        </w:rPr>
      </w:pPr>
      <w:r>
        <w:rPr>
          <w:rFonts w:hint="eastAsia"/>
        </w:rPr>
        <w:t>——水上场所防雷装置现状；</w:t>
      </w:r>
    </w:p>
    <w:p w14:paraId="48871C7E" w14:textId="77777777" w:rsidR="006139E1" w:rsidRDefault="006139E1" w:rsidP="006139E1">
      <w:pPr>
        <w:pStyle w:val="affff6"/>
        <w:ind w:firstLine="420"/>
        <w:rPr>
          <w:rFonts w:hint="eastAsia"/>
        </w:rPr>
      </w:pPr>
      <w:r>
        <w:rPr>
          <w:rFonts w:hint="eastAsia"/>
        </w:rPr>
        <w:t>——水上场所电气系统和电子系统状况；</w:t>
      </w:r>
    </w:p>
    <w:p w14:paraId="025CF208" w14:textId="77777777" w:rsidR="006139E1" w:rsidRDefault="006139E1" w:rsidP="006139E1">
      <w:pPr>
        <w:pStyle w:val="affff6"/>
        <w:ind w:firstLine="420"/>
        <w:rPr>
          <w:rFonts w:hint="eastAsia"/>
        </w:rPr>
      </w:pPr>
      <w:r>
        <w:rPr>
          <w:rFonts w:hint="eastAsia"/>
        </w:rPr>
        <w:t>——水上场所和毗邻区域的雷灾史；</w:t>
      </w:r>
    </w:p>
    <w:p w14:paraId="42BDD1BB" w14:textId="77777777" w:rsidR="006139E1" w:rsidRDefault="006139E1" w:rsidP="006139E1">
      <w:pPr>
        <w:pStyle w:val="affff6"/>
        <w:ind w:firstLine="420"/>
        <w:rPr>
          <w:rFonts w:hint="eastAsia"/>
        </w:rPr>
      </w:pPr>
      <w:r>
        <w:rPr>
          <w:rFonts w:hint="eastAsia"/>
        </w:rPr>
        <w:t>——应急措施现状；</w:t>
      </w:r>
    </w:p>
    <w:p w14:paraId="0723CEF4" w14:textId="77777777" w:rsidR="006139E1" w:rsidRDefault="006139E1" w:rsidP="006139E1">
      <w:pPr>
        <w:pStyle w:val="affff6"/>
        <w:ind w:firstLine="420"/>
        <w:rPr>
          <w:rFonts w:hint="eastAsia"/>
        </w:rPr>
      </w:pPr>
      <w:r>
        <w:rPr>
          <w:rFonts w:hint="eastAsia"/>
        </w:rPr>
        <w:t>——一旦出现灾情可能对周边及环境造成的危害；</w:t>
      </w:r>
    </w:p>
    <w:p w14:paraId="03C70CDC" w14:textId="77777777" w:rsidR="006139E1" w:rsidRDefault="006139E1" w:rsidP="006139E1">
      <w:pPr>
        <w:pStyle w:val="affff6"/>
        <w:ind w:firstLine="420"/>
        <w:rPr>
          <w:rFonts w:hint="eastAsia"/>
        </w:rPr>
      </w:pPr>
      <w:r>
        <w:rPr>
          <w:rFonts w:hint="eastAsia"/>
        </w:rPr>
        <w:lastRenderedPageBreak/>
        <w:t>——其他需要考虑的因素。</w:t>
      </w:r>
    </w:p>
    <w:p w14:paraId="0644F977" w14:textId="77777777" w:rsidR="006139E1" w:rsidRDefault="006139E1" w:rsidP="006139E1">
      <w:pPr>
        <w:pStyle w:val="affff6"/>
        <w:ind w:firstLine="420"/>
      </w:pPr>
    </w:p>
    <w:p w14:paraId="1F22FDC9" w14:textId="77777777" w:rsidR="006139E1" w:rsidRDefault="006139E1" w:rsidP="006139E1">
      <w:pPr>
        <w:pStyle w:val="affff6"/>
        <w:ind w:firstLine="420"/>
        <w:rPr>
          <w:rFonts w:hint="eastAsia"/>
        </w:rPr>
      </w:pPr>
      <w:r>
        <w:rPr>
          <w:rFonts w:hint="eastAsia"/>
        </w:rPr>
        <w:t>5.1.2 水上场所雷电灾害风险评估应符合GB/T21714.2的要求。</w:t>
      </w:r>
    </w:p>
    <w:p w14:paraId="1C6EBA4D" w14:textId="77777777" w:rsidR="006139E1" w:rsidRDefault="006139E1" w:rsidP="006139E1">
      <w:pPr>
        <w:pStyle w:val="affff6"/>
        <w:ind w:firstLine="420"/>
      </w:pPr>
    </w:p>
    <w:p w14:paraId="5EEDCAE0" w14:textId="77777777" w:rsidR="006139E1" w:rsidRDefault="006139E1" w:rsidP="006139E1">
      <w:pPr>
        <w:pStyle w:val="affff6"/>
        <w:ind w:firstLine="420"/>
        <w:rPr>
          <w:rFonts w:hint="eastAsia"/>
        </w:rPr>
      </w:pPr>
      <w:r>
        <w:rPr>
          <w:rFonts w:hint="eastAsia"/>
        </w:rPr>
        <w:t>5.1.3 应根据风险评估的结果，划分出水上场所雷电灾害风险等级区域，提出防护建议。</w:t>
      </w:r>
    </w:p>
    <w:p w14:paraId="638CE856" w14:textId="77777777" w:rsidR="006139E1" w:rsidRDefault="006139E1" w:rsidP="006139E1">
      <w:pPr>
        <w:pStyle w:val="affff6"/>
        <w:ind w:firstLine="420"/>
      </w:pPr>
    </w:p>
    <w:p w14:paraId="2FBA19D6" w14:textId="77777777" w:rsidR="006139E1" w:rsidRDefault="006139E1" w:rsidP="006139E1">
      <w:pPr>
        <w:pStyle w:val="affff6"/>
        <w:ind w:firstLine="420"/>
        <w:rPr>
          <w:rFonts w:hint="eastAsia"/>
        </w:rPr>
      </w:pPr>
      <w:r>
        <w:rPr>
          <w:rFonts w:hint="eastAsia"/>
        </w:rPr>
        <w:t>5.2 人员保护</w:t>
      </w:r>
    </w:p>
    <w:p w14:paraId="117E047B" w14:textId="77777777" w:rsidR="006139E1" w:rsidRDefault="006139E1" w:rsidP="006139E1">
      <w:pPr>
        <w:pStyle w:val="affff6"/>
        <w:ind w:firstLine="420"/>
      </w:pPr>
    </w:p>
    <w:p w14:paraId="2A7E9F14" w14:textId="77777777" w:rsidR="006139E1" w:rsidRDefault="006139E1" w:rsidP="006139E1">
      <w:pPr>
        <w:pStyle w:val="affff6"/>
        <w:ind w:firstLine="420"/>
        <w:rPr>
          <w:rFonts w:hint="eastAsia"/>
        </w:rPr>
      </w:pPr>
      <w:r>
        <w:rPr>
          <w:rFonts w:hint="eastAsia"/>
        </w:rPr>
        <w:t>5.2.1 水上场所当出现以下情形之一的，应及时停止户外活动，人员立即转移至具有防雷装置的建筑物内。</w:t>
      </w:r>
    </w:p>
    <w:p w14:paraId="56A9852D" w14:textId="77777777" w:rsidR="006139E1" w:rsidRDefault="006139E1" w:rsidP="006139E1">
      <w:pPr>
        <w:pStyle w:val="affff6"/>
        <w:ind w:firstLine="420"/>
      </w:pPr>
    </w:p>
    <w:p w14:paraId="4066F10E" w14:textId="77777777" w:rsidR="006139E1" w:rsidRDefault="006139E1" w:rsidP="006139E1">
      <w:pPr>
        <w:pStyle w:val="affff6"/>
        <w:ind w:firstLine="420"/>
        <w:rPr>
          <w:rFonts w:hint="eastAsia"/>
        </w:rPr>
      </w:pPr>
      <w:r>
        <w:rPr>
          <w:rFonts w:hint="eastAsia"/>
        </w:rPr>
        <w:t>——雷电预警预计本区域雷暴发生起始时间来临前；</w:t>
      </w:r>
    </w:p>
    <w:p w14:paraId="483A7A88" w14:textId="77777777" w:rsidR="006139E1" w:rsidRDefault="006139E1" w:rsidP="006139E1">
      <w:pPr>
        <w:pStyle w:val="affff6"/>
        <w:ind w:firstLine="420"/>
        <w:rPr>
          <w:rFonts w:hint="eastAsia"/>
        </w:rPr>
      </w:pPr>
      <w:r>
        <w:rPr>
          <w:rFonts w:hint="eastAsia"/>
        </w:rPr>
        <w:t>——当本区域或附近已发生雷暴。</w:t>
      </w:r>
    </w:p>
    <w:p w14:paraId="067B8216" w14:textId="77777777" w:rsidR="006139E1" w:rsidRDefault="006139E1" w:rsidP="006139E1">
      <w:pPr>
        <w:pStyle w:val="affff6"/>
        <w:ind w:firstLine="420"/>
      </w:pPr>
    </w:p>
    <w:p w14:paraId="4B3A2ED4" w14:textId="77777777" w:rsidR="006139E1" w:rsidRDefault="006139E1" w:rsidP="006139E1">
      <w:pPr>
        <w:pStyle w:val="affff6"/>
        <w:ind w:firstLine="420"/>
        <w:rPr>
          <w:rFonts w:hint="eastAsia"/>
        </w:rPr>
      </w:pPr>
      <w:r>
        <w:rPr>
          <w:rFonts w:hint="eastAsia"/>
        </w:rPr>
        <w:t>5.2.2 对人员可能遭受雷击的户外区域，应采取直击雷防护措施。防雷装置的保护范围按GB 50057—2010附录D滚球法计算，滚球半径取60m，人员保护平面高度取2.5。</w:t>
      </w:r>
    </w:p>
    <w:p w14:paraId="122354A2" w14:textId="77777777" w:rsidR="006139E1" w:rsidRDefault="006139E1" w:rsidP="006139E1">
      <w:pPr>
        <w:pStyle w:val="affff6"/>
        <w:ind w:firstLine="420"/>
      </w:pPr>
    </w:p>
    <w:p w14:paraId="7072879E" w14:textId="77777777" w:rsidR="006139E1" w:rsidRDefault="006139E1" w:rsidP="006139E1">
      <w:pPr>
        <w:pStyle w:val="affff6"/>
        <w:ind w:firstLine="420"/>
        <w:rPr>
          <w:rFonts w:hint="eastAsia"/>
        </w:rPr>
      </w:pPr>
      <w:r>
        <w:rPr>
          <w:rFonts w:hint="eastAsia"/>
        </w:rPr>
        <w:t>5.2.3 应根据水上场所地理环境、人员数量、雷电灾害风险等级区域等因素，设置用于安置转移人员的建筑物。建筑物的空间面积按公式（1）计算：</w:t>
      </w:r>
    </w:p>
    <w:p w14:paraId="74C99E26" w14:textId="77777777" w:rsidR="006139E1" w:rsidRDefault="006139E1" w:rsidP="006139E1">
      <w:pPr>
        <w:pStyle w:val="affff6"/>
        <w:ind w:firstLine="420"/>
      </w:pPr>
    </w:p>
    <w:p w14:paraId="75C50B44" w14:textId="77777777" w:rsidR="006139E1" w:rsidRDefault="006139E1" w:rsidP="006139E1">
      <w:pPr>
        <w:pStyle w:val="affff6"/>
        <w:ind w:firstLine="420"/>
        <w:rPr>
          <w:rFonts w:hint="eastAsia"/>
        </w:rPr>
      </w:pPr>
      <w:r>
        <w:rPr>
          <w:rFonts w:hint="eastAsia"/>
        </w:rPr>
        <w:t>S=1.3×N×K                                （1）</w:t>
      </w:r>
    </w:p>
    <w:p w14:paraId="234E2C76" w14:textId="77777777" w:rsidR="006139E1" w:rsidRDefault="006139E1" w:rsidP="006139E1">
      <w:pPr>
        <w:pStyle w:val="affff6"/>
        <w:ind w:firstLine="420"/>
        <w:rPr>
          <w:rFonts w:hint="eastAsia"/>
        </w:rPr>
      </w:pPr>
      <w:r>
        <w:rPr>
          <w:rFonts w:hint="eastAsia"/>
        </w:rPr>
        <w:t>（1）式中：</w:t>
      </w:r>
    </w:p>
    <w:p w14:paraId="090C6EFB" w14:textId="77777777" w:rsidR="006139E1" w:rsidRDefault="006139E1" w:rsidP="006139E1">
      <w:pPr>
        <w:pStyle w:val="affff6"/>
        <w:ind w:firstLine="420"/>
        <w:rPr>
          <w:rFonts w:hint="eastAsia"/>
        </w:rPr>
      </w:pPr>
      <w:r>
        <w:rPr>
          <w:rFonts w:hint="eastAsia"/>
        </w:rPr>
        <w:t>S——建筑物面积（m2）;</w:t>
      </w:r>
    </w:p>
    <w:p w14:paraId="3D0A4AEE" w14:textId="77777777" w:rsidR="006139E1" w:rsidRDefault="006139E1" w:rsidP="006139E1">
      <w:pPr>
        <w:pStyle w:val="affff6"/>
        <w:ind w:firstLine="420"/>
        <w:rPr>
          <w:rFonts w:hint="eastAsia"/>
        </w:rPr>
      </w:pPr>
      <w:r>
        <w:rPr>
          <w:rFonts w:hint="eastAsia"/>
        </w:rPr>
        <w:t>N——预估计五年内最多人员集聚数（人）；</w:t>
      </w:r>
    </w:p>
    <w:p w14:paraId="4EE96BB2" w14:textId="77777777" w:rsidR="006139E1" w:rsidRDefault="006139E1" w:rsidP="006139E1">
      <w:pPr>
        <w:pStyle w:val="affff6"/>
        <w:ind w:firstLine="420"/>
        <w:rPr>
          <w:rFonts w:hint="eastAsia"/>
        </w:rPr>
      </w:pPr>
      <w:r>
        <w:rPr>
          <w:rFonts w:hint="eastAsia"/>
        </w:rPr>
        <w:t>K——空间平面单人面积，设为0.3m2/人。</w:t>
      </w:r>
    </w:p>
    <w:p w14:paraId="6BD56055" w14:textId="77777777" w:rsidR="006139E1" w:rsidRDefault="006139E1" w:rsidP="006139E1">
      <w:pPr>
        <w:pStyle w:val="affff6"/>
        <w:ind w:firstLine="420"/>
      </w:pPr>
    </w:p>
    <w:p w14:paraId="73DD8075" w14:textId="77777777" w:rsidR="006139E1" w:rsidRDefault="006139E1" w:rsidP="006139E1">
      <w:pPr>
        <w:pStyle w:val="affff6"/>
        <w:ind w:firstLine="420"/>
        <w:rPr>
          <w:rFonts w:hint="eastAsia"/>
        </w:rPr>
      </w:pPr>
      <w:r>
        <w:rPr>
          <w:rFonts w:hint="eastAsia"/>
        </w:rPr>
        <w:t>5.2.4 用于安置转移人员的建筑物应在易受雷击部位设置接闪器，整个屋面应组成不大于5m×5m或4m×6m网格；应利用建筑柱内钢筋做引下线，平均间距应不大于12m。接地装置应设置环形接地体，优先采用建筑物基础接地体，接地电阻应不大于30Ω。接闪器、引下线、接地装置的材料及规格应符合GB 50057—2010第章要求。</w:t>
      </w:r>
    </w:p>
    <w:p w14:paraId="1395F1C8" w14:textId="77777777" w:rsidR="006139E1" w:rsidRDefault="006139E1" w:rsidP="006139E1">
      <w:pPr>
        <w:pStyle w:val="affff6"/>
        <w:ind w:firstLine="420"/>
      </w:pPr>
    </w:p>
    <w:p w14:paraId="7A694112" w14:textId="77777777" w:rsidR="006139E1" w:rsidRDefault="006139E1" w:rsidP="006139E1">
      <w:pPr>
        <w:pStyle w:val="affff6"/>
        <w:ind w:firstLine="420"/>
        <w:rPr>
          <w:rFonts w:hint="eastAsia"/>
        </w:rPr>
      </w:pPr>
      <w:r>
        <w:rPr>
          <w:rFonts w:hint="eastAsia"/>
        </w:rPr>
        <w:t>5.3 亭子</w:t>
      </w:r>
    </w:p>
    <w:p w14:paraId="32F25151" w14:textId="77777777" w:rsidR="006139E1" w:rsidRDefault="006139E1" w:rsidP="006139E1">
      <w:pPr>
        <w:pStyle w:val="affff6"/>
        <w:ind w:firstLine="420"/>
      </w:pPr>
    </w:p>
    <w:p w14:paraId="15265AFB" w14:textId="77777777" w:rsidR="006139E1" w:rsidRDefault="006139E1" w:rsidP="006139E1">
      <w:pPr>
        <w:pStyle w:val="affff6"/>
        <w:ind w:firstLine="420"/>
      </w:pPr>
      <w:r>
        <w:t xml:space="preserve">5.3.1 </w:t>
      </w:r>
      <w:r>
        <w:rPr>
          <w:rFonts w:hint="eastAsia"/>
        </w:rPr>
        <w:t>亭子顶面最高处和飞檐应安装接闪器，亭檐四周用均压带可靠连接，宜采用</w:t>
      </w:r>
      <w:r>
        <w:rPr>
          <w:rFonts w:ascii="Cambria Math" w:hAnsi="Cambria Math" w:cs="Cambria Math"/>
        </w:rPr>
        <w:t>∅</w:t>
      </w:r>
      <w:r>
        <w:t>10mm</w:t>
      </w:r>
      <w:r>
        <w:rPr>
          <w:rFonts w:hint="eastAsia"/>
        </w:rPr>
        <w:t>镀锌圆钢。</w:t>
      </w:r>
    </w:p>
    <w:p w14:paraId="7B7D1EC1" w14:textId="77777777" w:rsidR="006139E1" w:rsidRDefault="006139E1" w:rsidP="006139E1">
      <w:pPr>
        <w:pStyle w:val="affff6"/>
        <w:ind w:firstLine="420"/>
      </w:pPr>
    </w:p>
    <w:p w14:paraId="0A11CE93" w14:textId="77777777" w:rsidR="006139E1" w:rsidRDefault="006139E1" w:rsidP="006139E1">
      <w:pPr>
        <w:pStyle w:val="affff6"/>
        <w:ind w:firstLine="420"/>
      </w:pPr>
      <w:r>
        <w:t xml:space="preserve">5.3.2 </w:t>
      </w:r>
      <w:r>
        <w:rPr>
          <w:rFonts w:hint="eastAsia"/>
        </w:rPr>
        <w:t>每个支柱都应安装引下线，宜采用</w:t>
      </w:r>
      <w:r>
        <w:rPr>
          <w:rFonts w:ascii="Cambria Math" w:hAnsi="Cambria Math" w:cs="Cambria Math"/>
        </w:rPr>
        <w:t>∅</w:t>
      </w:r>
      <w:r>
        <w:t>10mm</w:t>
      </w:r>
      <w:r>
        <w:rPr>
          <w:rFonts w:hint="eastAsia"/>
        </w:rPr>
        <w:t>镀锌圆钢，外层应包裹绝缘材料。</w:t>
      </w:r>
    </w:p>
    <w:p w14:paraId="682E85A3" w14:textId="77777777" w:rsidR="006139E1" w:rsidRDefault="006139E1" w:rsidP="006139E1">
      <w:pPr>
        <w:pStyle w:val="affff6"/>
        <w:ind w:firstLine="420"/>
      </w:pPr>
    </w:p>
    <w:p w14:paraId="5BC9ACCF" w14:textId="77777777" w:rsidR="006139E1" w:rsidRDefault="006139E1" w:rsidP="006139E1">
      <w:pPr>
        <w:pStyle w:val="affff6"/>
        <w:ind w:firstLine="420"/>
        <w:rPr>
          <w:rFonts w:hint="eastAsia"/>
        </w:rPr>
      </w:pPr>
      <w:r>
        <w:rPr>
          <w:rFonts w:hint="eastAsia"/>
        </w:rPr>
        <w:t>5.3.3 亭子地表下用一25×4mm扁钢沿亭子四周将各引下线连通，并敷设双向钢筋网，纵横钢筋直径可电焊或绑扎，但与扁钢之间应电焊。当基础内无钢筋，或无法利用时，宜围绕建筑物设置环形接地体，埋深不小于1m。接地电阻宜不大于30Ω。</w:t>
      </w:r>
    </w:p>
    <w:p w14:paraId="62F75EEF" w14:textId="77777777" w:rsidR="006139E1" w:rsidRDefault="006139E1" w:rsidP="006139E1">
      <w:pPr>
        <w:pStyle w:val="affff6"/>
        <w:ind w:firstLine="420"/>
      </w:pPr>
    </w:p>
    <w:p w14:paraId="4701D994" w14:textId="77777777" w:rsidR="006139E1" w:rsidRDefault="006139E1" w:rsidP="006139E1">
      <w:pPr>
        <w:pStyle w:val="affff6"/>
        <w:ind w:firstLine="420"/>
        <w:rPr>
          <w:rFonts w:hint="eastAsia"/>
        </w:rPr>
      </w:pPr>
      <w:r>
        <w:rPr>
          <w:rFonts w:hint="eastAsia"/>
        </w:rPr>
        <w:t>5.3.4 亭子的坐凳、靠背宜使用木质材料。若为钢筋混凝土制成，外层宜包裹绝缘材质，其中的钢筋应相互连通，并于防雷装置可靠连接。</w:t>
      </w:r>
    </w:p>
    <w:p w14:paraId="2D04EC0B" w14:textId="77777777" w:rsidR="006139E1" w:rsidRDefault="006139E1" w:rsidP="006139E1">
      <w:pPr>
        <w:pStyle w:val="affff6"/>
        <w:ind w:firstLine="420"/>
      </w:pPr>
    </w:p>
    <w:p w14:paraId="30E01D57" w14:textId="77777777" w:rsidR="006139E1" w:rsidRDefault="006139E1" w:rsidP="006139E1">
      <w:pPr>
        <w:pStyle w:val="affff6"/>
        <w:ind w:firstLine="420"/>
        <w:rPr>
          <w:rFonts w:hint="eastAsia"/>
        </w:rPr>
      </w:pPr>
      <w:r>
        <w:rPr>
          <w:rFonts w:hint="eastAsia"/>
        </w:rPr>
        <w:t>5.3.5  在柱子上安装“雷雨天请勿站在亭外”警示牌。</w:t>
      </w:r>
    </w:p>
    <w:p w14:paraId="20D2670D" w14:textId="77777777" w:rsidR="006139E1" w:rsidRDefault="006139E1" w:rsidP="006139E1">
      <w:pPr>
        <w:pStyle w:val="affff6"/>
        <w:ind w:firstLine="420"/>
      </w:pPr>
    </w:p>
    <w:p w14:paraId="42C82C66" w14:textId="77777777" w:rsidR="006139E1" w:rsidRDefault="006139E1" w:rsidP="006139E1">
      <w:pPr>
        <w:pStyle w:val="affff6"/>
        <w:ind w:firstLine="420"/>
        <w:rPr>
          <w:rFonts w:hint="eastAsia"/>
        </w:rPr>
      </w:pPr>
      <w:r>
        <w:rPr>
          <w:rFonts w:hint="eastAsia"/>
        </w:rPr>
        <w:t>5.4 停车场</w:t>
      </w:r>
    </w:p>
    <w:p w14:paraId="145C1442" w14:textId="77777777" w:rsidR="006139E1" w:rsidRDefault="006139E1" w:rsidP="006139E1">
      <w:pPr>
        <w:pStyle w:val="affff6"/>
        <w:ind w:firstLine="420"/>
      </w:pPr>
    </w:p>
    <w:p w14:paraId="2B81DB3B" w14:textId="77777777" w:rsidR="006139E1" w:rsidRDefault="006139E1" w:rsidP="006139E1">
      <w:pPr>
        <w:pStyle w:val="affff6"/>
        <w:ind w:firstLine="420"/>
        <w:rPr>
          <w:rFonts w:hint="eastAsia"/>
        </w:rPr>
      </w:pPr>
      <w:r>
        <w:rPr>
          <w:rFonts w:hint="eastAsia"/>
        </w:rPr>
        <w:t>5.4.1 户外停车场应采取独立接闪杆或架空接闪线防直击雷。独立接闪杆或架空接闪线的保护范围按GB 50057—2010附录D滚球法计算，滚球半径取60m，保护平面高度取4m。</w:t>
      </w:r>
    </w:p>
    <w:p w14:paraId="2FC42334" w14:textId="77777777" w:rsidR="006139E1" w:rsidRDefault="006139E1" w:rsidP="006139E1">
      <w:pPr>
        <w:pStyle w:val="affff6"/>
        <w:ind w:firstLine="420"/>
      </w:pPr>
    </w:p>
    <w:p w14:paraId="12874148" w14:textId="77777777" w:rsidR="006139E1" w:rsidRDefault="006139E1" w:rsidP="006139E1">
      <w:pPr>
        <w:pStyle w:val="affff6"/>
        <w:ind w:firstLine="420"/>
        <w:rPr>
          <w:rFonts w:hint="eastAsia"/>
        </w:rPr>
      </w:pPr>
      <w:r>
        <w:rPr>
          <w:rFonts w:hint="eastAsia"/>
        </w:rPr>
        <w:t>5.4.2 防接触电压和跨步电压的措施应符合GB 50057—2010第4.5.6条规定。</w:t>
      </w:r>
    </w:p>
    <w:p w14:paraId="69E03441" w14:textId="77777777" w:rsidR="006139E1" w:rsidRDefault="006139E1" w:rsidP="006139E1">
      <w:pPr>
        <w:pStyle w:val="affff6"/>
        <w:ind w:firstLine="420"/>
      </w:pPr>
    </w:p>
    <w:p w14:paraId="59419E4B" w14:textId="77777777" w:rsidR="006139E1" w:rsidRDefault="006139E1" w:rsidP="006139E1">
      <w:pPr>
        <w:pStyle w:val="affff6"/>
        <w:ind w:firstLine="420"/>
        <w:rPr>
          <w:rFonts w:hint="eastAsia"/>
        </w:rPr>
      </w:pPr>
      <w:r>
        <w:rPr>
          <w:rFonts w:hint="eastAsia"/>
        </w:rPr>
        <w:t>5.5 电气系统和电子系统</w:t>
      </w:r>
    </w:p>
    <w:p w14:paraId="456286AD" w14:textId="77777777" w:rsidR="006139E1" w:rsidRDefault="006139E1" w:rsidP="006139E1">
      <w:pPr>
        <w:pStyle w:val="affff6"/>
        <w:ind w:firstLine="420"/>
      </w:pPr>
    </w:p>
    <w:p w14:paraId="6FD5761C" w14:textId="77777777" w:rsidR="006139E1" w:rsidRDefault="006139E1" w:rsidP="006139E1">
      <w:pPr>
        <w:pStyle w:val="affff6"/>
        <w:ind w:firstLine="420"/>
        <w:rPr>
          <w:rFonts w:hint="eastAsia"/>
        </w:rPr>
      </w:pPr>
      <w:r>
        <w:rPr>
          <w:rFonts w:hint="eastAsia"/>
        </w:rPr>
        <w:t>电气系统和电子系统的防雷保护应参照QX/T 264—2015中第5.4节规定。</w:t>
      </w:r>
    </w:p>
    <w:p w14:paraId="6B20F326" w14:textId="77777777" w:rsidR="006139E1" w:rsidRDefault="006139E1" w:rsidP="006139E1">
      <w:pPr>
        <w:pStyle w:val="affff6"/>
        <w:ind w:firstLine="420"/>
      </w:pPr>
    </w:p>
    <w:p w14:paraId="6A1CF70E" w14:textId="77777777" w:rsidR="006139E1" w:rsidRDefault="006139E1" w:rsidP="006139E1">
      <w:pPr>
        <w:pStyle w:val="affff6"/>
        <w:ind w:firstLine="420"/>
        <w:rPr>
          <w:rFonts w:hint="eastAsia"/>
        </w:rPr>
      </w:pPr>
      <w:r>
        <w:rPr>
          <w:rFonts w:hint="eastAsia"/>
        </w:rPr>
        <w:t>5.6 游览通道</w:t>
      </w:r>
    </w:p>
    <w:p w14:paraId="743ED6D5" w14:textId="77777777" w:rsidR="006139E1" w:rsidRDefault="006139E1" w:rsidP="006139E1">
      <w:pPr>
        <w:pStyle w:val="affff6"/>
        <w:ind w:firstLine="420"/>
      </w:pPr>
    </w:p>
    <w:p w14:paraId="29C4A829" w14:textId="77777777" w:rsidR="006139E1" w:rsidRDefault="006139E1" w:rsidP="006139E1">
      <w:pPr>
        <w:pStyle w:val="affff6"/>
        <w:ind w:firstLine="420"/>
        <w:rPr>
          <w:rFonts w:hint="eastAsia"/>
        </w:rPr>
      </w:pPr>
      <w:r>
        <w:rPr>
          <w:rFonts w:hint="eastAsia"/>
        </w:rPr>
        <w:t>游览通道的防雷保护应符合QX/T 264—2015中第5.2节规定。</w:t>
      </w:r>
    </w:p>
    <w:p w14:paraId="7873ED41" w14:textId="77777777" w:rsidR="006139E1" w:rsidRDefault="006139E1" w:rsidP="006139E1">
      <w:pPr>
        <w:pStyle w:val="affff6"/>
        <w:ind w:firstLine="420"/>
      </w:pPr>
    </w:p>
    <w:p w14:paraId="1261D7F1" w14:textId="77777777" w:rsidR="006139E1" w:rsidRDefault="006139E1" w:rsidP="006139E1">
      <w:pPr>
        <w:pStyle w:val="affff6"/>
        <w:ind w:firstLine="420"/>
        <w:rPr>
          <w:rFonts w:hint="eastAsia"/>
        </w:rPr>
      </w:pPr>
      <w:r>
        <w:rPr>
          <w:rFonts w:hint="eastAsia"/>
        </w:rPr>
        <w:t>5.7 其他设施</w:t>
      </w:r>
    </w:p>
    <w:p w14:paraId="4EA5FFA8" w14:textId="77777777" w:rsidR="006139E1" w:rsidRDefault="006139E1" w:rsidP="006139E1">
      <w:pPr>
        <w:pStyle w:val="affff6"/>
        <w:ind w:firstLine="420"/>
      </w:pPr>
    </w:p>
    <w:p w14:paraId="514DB855" w14:textId="77777777" w:rsidR="006139E1" w:rsidRDefault="006139E1" w:rsidP="006139E1">
      <w:pPr>
        <w:pStyle w:val="affff6"/>
        <w:ind w:firstLine="420"/>
        <w:rPr>
          <w:rFonts w:hint="eastAsia"/>
        </w:rPr>
      </w:pPr>
      <w:r>
        <w:rPr>
          <w:rFonts w:hint="eastAsia"/>
        </w:rPr>
        <w:t>水上场所其他设施的防雷措施应符合GB 50057—2010中第4.4节规定。长廊的雷电防护措施参照本标准第5.3节执行。</w:t>
      </w:r>
    </w:p>
    <w:p w14:paraId="2DA568BA" w14:textId="77777777" w:rsidR="006139E1" w:rsidRDefault="006139E1" w:rsidP="006139E1">
      <w:pPr>
        <w:pStyle w:val="affff6"/>
        <w:ind w:firstLine="420"/>
      </w:pPr>
    </w:p>
    <w:p w14:paraId="3DAF64DD" w14:textId="77777777" w:rsidR="006139E1" w:rsidRDefault="006139E1" w:rsidP="006139E1">
      <w:pPr>
        <w:pStyle w:val="affff6"/>
        <w:ind w:firstLine="420"/>
        <w:rPr>
          <w:rFonts w:hint="eastAsia"/>
        </w:rPr>
      </w:pPr>
      <w:r>
        <w:rPr>
          <w:rFonts w:hint="eastAsia"/>
        </w:rPr>
        <w:t>6 雷电监测与预警</w:t>
      </w:r>
    </w:p>
    <w:p w14:paraId="0CBD3C18" w14:textId="77777777" w:rsidR="006139E1" w:rsidRDefault="006139E1" w:rsidP="006139E1">
      <w:pPr>
        <w:pStyle w:val="affff6"/>
        <w:ind w:firstLine="420"/>
      </w:pPr>
    </w:p>
    <w:p w14:paraId="52B714F9" w14:textId="77777777" w:rsidR="006139E1" w:rsidRDefault="006139E1" w:rsidP="006139E1">
      <w:pPr>
        <w:pStyle w:val="affff6"/>
        <w:ind w:firstLine="420"/>
        <w:rPr>
          <w:rFonts w:hint="eastAsia"/>
        </w:rPr>
      </w:pPr>
      <w:r>
        <w:rPr>
          <w:rFonts w:hint="eastAsia"/>
        </w:rPr>
        <w:t>6.1 雷电监测</w:t>
      </w:r>
    </w:p>
    <w:p w14:paraId="54AC6D65" w14:textId="77777777" w:rsidR="006139E1" w:rsidRDefault="006139E1" w:rsidP="006139E1">
      <w:pPr>
        <w:pStyle w:val="affff6"/>
        <w:ind w:firstLine="420"/>
      </w:pPr>
    </w:p>
    <w:p w14:paraId="75EDACD5" w14:textId="77777777" w:rsidR="006139E1" w:rsidRDefault="006139E1" w:rsidP="006139E1">
      <w:pPr>
        <w:pStyle w:val="affff6"/>
        <w:ind w:firstLine="420"/>
        <w:rPr>
          <w:rFonts w:hint="eastAsia"/>
        </w:rPr>
      </w:pPr>
      <w:r>
        <w:rPr>
          <w:rFonts w:hint="eastAsia"/>
        </w:rPr>
        <w:t>水上场所宜建设大气电场监测站网，设置应符合QX/T 264—2015中第6.3节规定。</w:t>
      </w:r>
    </w:p>
    <w:p w14:paraId="3A0C4BDC" w14:textId="77777777" w:rsidR="006139E1" w:rsidRDefault="006139E1" w:rsidP="006139E1">
      <w:pPr>
        <w:pStyle w:val="affff6"/>
        <w:ind w:firstLine="420"/>
      </w:pPr>
    </w:p>
    <w:p w14:paraId="04C700BB" w14:textId="77777777" w:rsidR="006139E1" w:rsidRDefault="006139E1" w:rsidP="006139E1">
      <w:pPr>
        <w:pStyle w:val="affff6"/>
        <w:ind w:firstLine="420"/>
        <w:rPr>
          <w:rFonts w:hint="eastAsia"/>
        </w:rPr>
      </w:pPr>
      <w:r>
        <w:rPr>
          <w:rFonts w:hint="eastAsia"/>
        </w:rPr>
        <w:t>6.2 雷电预警与应急预案</w:t>
      </w:r>
    </w:p>
    <w:p w14:paraId="6173B630" w14:textId="77777777" w:rsidR="006139E1" w:rsidRDefault="006139E1" w:rsidP="006139E1">
      <w:pPr>
        <w:pStyle w:val="affff6"/>
        <w:ind w:firstLine="420"/>
      </w:pPr>
    </w:p>
    <w:p w14:paraId="2F212861" w14:textId="77777777" w:rsidR="006139E1" w:rsidRDefault="006139E1" w:rsidP="006139E1">
      <w:pPr>
        <w:pStyle w:val="affff6"/>
        <w:ind w:firstLine="420"/>
        <w:rPr>
          <w:rFonts w:hint="eastAsia"/>
        </w:rPr>
      </w:pPr>
      <w:r>
        <w:rPr>
          <w:rFonts w:hint="eastAsia"/>
        </w:rPr>
        <w:t>6.2.1 雷电预警信息发布与接收应考虑时效性，水上场所应及时接收雷电预警信息或定点预警产品，对照雷电应急处置办法，向游览区所有人员迅速传播或启动应急预案和应急响应，雷电预警应急响应流程见图1：</w:t>
      </w:r>
    </w:p>
    <w:p w14:paraId="2616DC05" w14:textId="77777777" w:rsidR="006139E1" w:rsidRDefault="006139E1" w:rsidP="006139E1">
      <w:pPr>
        <w:pStyle w:val="affff6"/>
        <w:ind w:firstLine="420"/>
      </w:pPr>
    </w:p>
    <w:p w14:paraId="560369EE" w14:textId="77777777" w:rsidR="006139E1" w:rsidRDefault="006139E1" w:rsidP="006139E1">
      <w:pPr>
        <w:pStyle w:val="affff6"/>
        <w:ind w:firstLine="420"/>
      </w:pPr>
    </w:p>
    <w:p w14:paraId="5C03BF8D" w14:textId="77777777" w:rsidR="006139E1" w:rsidRDefault="006139E1" w:rsidP="006139E1">
      <w:pPr>
        <w:pStyle w:val="affff6"/>
        <w:ind w:firstLine="420"/>
      </w:pPr>
      <w:r>
        <w:tab/>
      </w:r>
    </w:p>
    <w:p w14:paraId="16D87A3D" w14:textId="77777777" w:rsidR="006139E1" w:rsidRDefault="006139E1" w:rsidP="006139E1">
      <w:pPr>
        <w:pStyle w:val="affff6"/>
        <w:ind w:firstLine="420"/>
      </w:pPr>
    </w:p>
    <w:p w14:paraId="09D62CDD" w14:textId="77777777" w:rsidR="006139E1" w:rsidRDefault="006139E1" w:rsidP="006139E1">
      <w:pPr>
        <w:pStyle w:val="affff6"/>
        <w:ind w:firstLine="420"/>
      </w:pPr>
    </w:p>
    <w:p w14:paraId="7883BE53" w14:textId="77777777" w:rsidR="006139E1" w:rsidRDefault="006139E1" w:rsidP="006139E1">
      <w:pPr>
        <w:pStyle w:val="affff6"/>
        <w:ind w:firstLine="420"/>
      </w:pPr>
    </w:p>
    <w:p w14:paraId="71295E26" w14:textId="77777777" w:rsidR="006139E1" w:rsidRDefault="006139E1" w:rsidP="006139E1">
      <w:pPr>
        <w:pStyle w:val="affff6"/>
        <w:ind w:firstLine="420"/>
      </w:pPr>
    </w:p>
    <w:p w14:paraId="5B0DDC80" w14:textId="77777777" w:rsidR="006139E1" w:rsidRDefault="006139E1" w:rsidP="006139E1">
      <w:pPr>
        <w:pStyle w:val="affff6"/>
        <w:ind w:firstLine="420"/>
      </w:pPr>
    </w:p>
    <w:p w14:paraId="3DD10EB7" w14:textId="77777777" w:rsidR="006139E1" w:rsidRDefault="006139E1" w:rsidP="006139E1">
      <w:pPr>
        <w:pStyle w:val="affff6"/>
        <w:ind w:firstLine="420"/>
        <w:rPr>
          <w:rFonts w:hint="eastAsia"/>
        </w:rPr>
      </w:pPr>
      <w:r>
        <w:rPr>
          <w:rFonts w:hint="eastAsia"/>
        </w:rPr>
        <w:t>6.3 水上场所应建立雷电灾害防御应急预案与应急响应制度，具体参见附录A。</w:t>
      </w:r>
    </w:p>
    <w:p w14:paraId="182E51C2" w14:textId="77777777" w:rsidR="006139E1" w:rsidRDefault="006139E1" w:rsidP="006139E1">
      <w:pPr>
        <w:pStyle w:val="affff6"/>
        <w:ind w:firstLine="420"/>
      </w:pPr>
    </w:p>
    <w:p w14:paraId="440339B2" w14:textId="77777777" w:rsidR="006139E1" w:rsidRDefault="006139E1" w:rsidP="006139E1">
      <w:pPr>
        <w:pStyle w:val="affff6"/>
        <w:ind w:firstLine="420"/>
        <w:rPr>
          <w:rFonts w:hint="eastAsia"/>
        </w:rPr>
      </w:pPr>
      <w:r>
        <w:rPr>
          <w:rFonts w:hint="eastAsia"/>
        </w:rPr>
        <w:t>7 防雷装置检测与维护</w:t>
      </w:r>
    </w:p>
    <w:p w14:paraId="4AC940AC" w14:textId="77777777" w:rsidR="006139E1" w:rsidRDefault="006139E1" w:rsidP="006139E1">
      <w:pPr>
        <w:pStyle w:val="affff6"/>
        <w:ind w:firstLine="420"/>
      </w:pPr>
    </w:p>
    <w:p w14:paraId="25C2EC9D" w14:textId="77777777" w:rsidR="006139E1" w:rsidRDefault="006139E1" w:rsidP="006139E1">
      <w:pPr>
        <w:pStyle w:val="affff6"/>
        <w:ind w:firstLine="420"/>
        <w:rPr>
          <w:rFonts w:hint="eastAsia"/>
        </w:rPr>
      </w:pPr>
      <w:r>
        <w:rPr>
          <w:rFonts w:hint="eastAsia"/>
        </w:rPr>
        <w:t>7.1 水上场所防雷工程施工与质量验收应符合GB 50601的规定。</w:t>
      </w:r>
    </w:p>
    <w:p w14:paraId="41FC0C9D" w14:textId="77777777" w:rsidR="006139E1" w:rsidRDefault="006139E1" w:rsidP="006139E1">
      <w:pPr>
        <w:pStyle w:val="affff6"/>
        <w:ind w:firstLine="420"/>
      </w:pPr>
    </w:p>
    <w:p w14:paraId="7D7CCB1B" w14:textId="77777777" w:rsidR="006139E1" w:rsidRDefault="006139E1" w:rsidP="006139E1">
      <w:pPr>
        <w:pStyle w:val="affff6"/>
        <w:ind w:firstLine="420"/>
        <w:rPr>
          <w:rFonts w:hint="eastAsia"/>
        </w:rPr>
      </w:pPr>
      <w:r>
        <w:rPr>
          <w:rFonts w:hint="eastAsia"/>
        </w:rPr>
        <w:t>7.2 水上场所每年雷雨季节来临前，应委托具有防雷检测专业资质的机构对水上场所进行防雷安全性能检测。检测应符合GB/T 21431规定。</w:t>
      </w:r>
    </w:p>
    <w:p w14:paraId="3788D67A" w14:textId="77777777" w:rsidR="006139E1" w:rsidRDefault="006139E1" w:rsidP="006139E1">
      <w:pPr>
        <w:pStyle w:val="affff6"/>
        <w:ind w:firstLine="420"/>
      </w:pPr>
    </w:p>
    <w:p w14:paraId="1798CFFA" w14:textId="77777777" w:rsidR="006139E1" w:rsidRDefault="006139E1" w:rsidP="006139E1">
      <w:pPr>
        <w:pStyle w:val="affff6"/>
        <w:ind w:firstLine="420"/>
        <w:rPr>
          <w:rFonts w:hint="eastAsia"/>
        </w:rPr>
      </w:pPr>
      <w:r>
        <w:rPr>
          <w:rFonts w:hint="eastAsia"/>
        </w:rPr>
        <w:t>7.3 水上场所经营企业应建立防雷安全管理制度，并开展定期巡查。</w:t>
      </w:r>
    </w:p>
    <w:p w14:paraId="5C6F7280" w14:textId="77777777" w:rsidR="006139E1" w:rsidRDefault="006139E1" w:rsidP="006139E1">
      <w:pPr>
        <w:pStyle w:val="affff6"/>
        <w:ind w:firstLine="420"/>
      </w:pPr>
    </w:p>
    <w:p w14:paraId="3A8879AF" w14:textId="77777777" w:rsidR="006139E1" w:rsidRDefault="006139E1" w:rsidP="006139E1">
      <w:pPr>
        <w:pStyle w:val="affff6"/>
        <w:ind w:firstLine="420"/>
        <w:rPr>
          <w:rFonts w:hint="eastAsia"/>
        </w:rPr>
      </w:pPr>
      <w:r>
        <w:rPr>
          <w:rFonts w:hint="eastAsia"/>
        </w:rPr>
        <w:t>8 档案管理</w:t>
      </w:r>
    </w:p>
    <w:p w14:paraId="20B0F89B" w14:textId="77777777" w:rsidR="006139E1" w:rsidRDefault="006139E1" w:rsidP="006139E1">
      <w:pPr>
        <w:pStyle w:val="affff6"/>
        <w:ind w:firstLine="420"/>
        <w:rPr>
          <w:rFonts w:hint="eastAsia"/>
        </w:rPr>
      </w:pPr>
      <w:r>
        <w:rPr>
          <w:rFonts w:hint="eastAsia"/>
        </w:rPr>
        <w:t>水上场所经营企业应建立健全气象灾害安全工作档案，并统一保管。具体参见附录B。</w:t>
      </w:r>
    </w:p>
    <w:p w14:paraId="403E1778" w14:textId="77777777" w:rsidR="006139E1" w:rsidRDefault="006139E1" w:rsidP="006139E1">
      <w:pPr>
        <w:pStyle w:val="affff6"/>
        <w:ind w:firstLine="420"/>
      </w:pPr>
      <w:r>
        <w:t xml:space="preserve"> </w:t>
      </w:r>
    </w:p>
    <w:p w14:paraId="2917232C" w14:textId="77777777" w:rsidR="006139E1" w:rsidRDefault="006139E1" w:rsidP="006139E1">
      <w:pPr>
        <w:pStyle w:val="affff6"/>
        <w:ind w:firstLine="420"/>
        <w:rPr>
          <w:rFonts w:hint="eastAsia"/>
        </w:rPr>
      </w:pPr>
      <w:r>
        <w:rPr>
          <w:rFonts w:hint="eastAsia"/>
        </w:rPr>
        <w:t>附录A</w:t>
      </w:r>
    </w:p>
    <w:p w14:paraId="77AD1AE2" w14:textId="77777777" w:rsidR="006139E1" w:rsidRDefault="006139E1" w:rsidP="006139E1">
      <w:pPr>
        <w:pStyle w:val="affff6"/>
        <w:ind w:firstLine="420"/>
        <w:rPr>
          <w:rFonts w:hint="eastAsia"/>
        </w:rPr>
      </w:pPr>
      <w:r>
        <w:rPr>
          <w:rFonts w:hint="eastAsia"/>
        </w:rPr>
        <w:t>（资料性附录）</w:t>
      </w:r>
    </w:p>
    <w:p w14:paraId="46ED5061" w14:textId="77777777" w:rsidR="006139E1" w:rsidRDefault="006139E1" w:rsidP="006139E1">
      <w:pPr>
        <w:pStyle w:val="affff6"/>
        <w:ind w:firstLine="420"/>
        <w:rPr>
          <w:rFonts w:hint="eastAsia"/>
        </w:rPr>
      </w:pPr>
      <w:r>
        <w:rPr>
          <w:rFonts w:hint="eastAsia"/>
        </w:rPr>
        <w:t>雷电灾害防御应急预案与应急响应制度</w:t>
      </w:r>
    </w:p>
    <w:p w14:paraId="193171E2" w14:textId="77777777" w:rsidR="006139E1" w:rsidRDefault="006139E1" w:rsidP="006139E1">
      <w:pPr>
        <w:pStyle w:val="affff6"/>
        <w:ind w:firstLine="420"/>
      </w:pPr>
    </w:p>
    <w:p w14:paraId="18EA9A02" w14:textId="77777777" w:rsidR="006139E1" w:rsidRDefault="006139E1" w:rsidP="006139E1">
      <w:pPr>
        <w:pStyle w:val="affff6"/>
        <w:ind w:firstLine="420"/>
        <w:rPr>
          <w:rFonts w:hint="eastAsia"/>
        </w:rPr>
      </w:pPr>
      <w:r>
        <w:rPr>
          <w:rFonts w:hint="eastAsia"/>
        </w:rPr>
        <w:t>A.1 雷电灾害防御应急预案，应包括以下内容：</w:t>
      </w:r>
    </w:p>
    <w:p w14:paraId="7B230D53" w14:textId="77777777" w:rsidR="006139E1" w:rsidRDefault="006139E1" w:rsidP="006139E1">
      <w:pPr>
        <w:pStyle w:val="affff6"/>
        <w:ind w:firstLine="420"/>
      </w:pPr>
    </w:p>
    <w:p w14:paraId="0AC317C0" w14:textId="77777777" w:rsidR="006139E1" w:rsidRDefault="006139E1" w:rsidP="006139E1">
      <w:pPr>
        <w:pStyle w:val="affff6"/>
        <w:ind w:firstLine="420"/>
        <w:rPr>
          <w:rFonts w:hint="eastAsia"/>
        </w:rPr>
      </w:pPr>
      <w:r>
        <w:rPr>
          <w:rFonts w:hint="eastAsia"/>
        </w:rPr>
        <w:t>——雷电灾害防御准备的目标、依据和适用范围；</w:t>
      </w:r>
    </w:p>
    <w:p w14:paraId="7972D81E" w14:textId="77777777" w:rsidR="006139E1" w:rsidRDefault="006139E1" w:rsidP="006139E1">
      <w:pPr>
        <w:pStyle w:val="affff6"/>
        <w:ind w:firstLine="420"/>
        <w:rPr>
          <w:rFonts w:hint="eastAsia"/>
        </w:rPr>
      </w:pPr>
      <w:r>
        <w:rPr>
          <w:rFonts w:hint="eastAsia"/>
        </w:rPr>
        <w:t>——雷电灾害防御应急处置体系与职责；</w:t>
      </w:r>
    </w:p>
    <w:p w14:paraId="45DA0004" w14:textId="77777777" w:rsidR="006139E1" w:rsidRDefault="006139E1" w:rsidP="006139E1">
      <w:pPr>
        <w:pStyle w:val="affff6"/>
        <w:ind w:firstLine="420"/>
        <w:rPr>
          <w:rFonts w:hint="eastAsia"/>
        </w:rPr>
      </w:pPr>
      <w:r>
        <w:rPr>
          <w:rFonts w:hint="eastAsia"/>
        </w:rPr>
        <w:t>——雷电预警信息的接收与传播机制；</w:t>
      </w:r>
    </w:p>
    <w:p w14:paraId="573F82BA" w14:textId="77777777" w:rsidR="006139E1" w:rsidRDefault="006139E1" w:rsidP="006139E1">
      <w:pPr>
        <w:pStyle w:val="affff6"/>
        <w:ind w:firstLine="420"/>
        <w:rPr>
          <w:rFonts w:hint="eastAsia"/>
        </w:rPr>
      </w:pPr>
      <w:r>
        <w:rPr>
          <w:rFonts w:hint="eastAsia"/>
        </w:rPr>
        <w:t>——应急处置的物资保障；</w:t>
      </w:r>
    </w:p>
    <w:p w14:paraId="3A86FB47" w14:textId="77777777" w:rsidR="006139E1" w:rsidRDefault="006139E1" w:rsidP="006139E1">
      <w:pPr>
        <w:pStyle w:val="affff6"/>
        <w:ind w:firstLine="420"/>
        <w:rPr>
          <w:rFonts w:hint="eastAsia"/>
        </w:rPr>
      </w:pPr>
      <w:r>
        <w:rPr>
          <w:rFonts w:hint="eastAsia"/>
        </w:rPr>
        <w:t>——雷灾统计与报告；</w:t>
      </w:r>
    </w:p>
    <w:p w14:paraId="6762A73C" w14:textId="77777777" w:rsidR="006139E1" w:rsidRDefault="006139E1" w:rsidP="006139E1">
      <w:pPr>
        <w:pStyle w:val="affff6"/>
        <w:ind w:firstLine="420"/>
        <w:rPr>
          <w:rFonts w:hint="eastAsia"/>
        </w:rPr>
      </w:pPr>
      <w:r>
        <w:rPr>
          <w:rFonts w:hint="eastAsia"/>
        </w:rPr>
        <w:t>——雷灾善后处理、应急处置总结与应急预案的修订等。</w:t>
      </w:r>
    </w:p>
    <w:p w14:paraId="4EB69DD6" w14:textId="77777777" w:rsidR="006139E1" w:rsidRDefault="006139E1" w:rsidP="006139E1">
      <w:pPr>
        <w:pStyle w:val="affff6"/>
        <w:ind w:firstLine="420"/>
      </w:pPr>
    </w:p>
    <w:p w14:paraId="4ED1E9F1" w14:textId="77777777" w:rsidR="006139E1" w:rsidRDefault="006139E1" w:rsidP="006139E1">
      <w:pPr>
        <w:pStyle w:val="affff6"/>
        <w:ind w:firstLine="420"/>
        <w:rPr>
          <w:rFonts w:hint="eastAsia"/>
        </w:rPr>
      </w:pPr>
      <w:r>
        <w:rPr>
          <w:rFonts w:hint="eastAsia"/>
        </w:rPr>
        <w:t>A.2 应急响应制度，应包括以下内容：</w:t>
      </w:r>
    </w:p>
    <w:p w14:paraId="66089C2A" w14:textId="77777777" w:rsidR="006139E1" w:rsidRDefault="006139E1" w:rsidP="006139E1">
      <w:pPr>
        <w:pStyle w:val="affff6"/>
        <w:ind w:firstLine="420"/>
      </w:pPr>
    </w:p>
    <w:p w14:paraId="735BDA63" w14:textId="77777777" w:rsidR="006139E1" w:rsidRDefault="006139E1" w:rsidP="006139E1">
      <w:pPr>
        <w:pStyle w:val="affff6"/>
        <w:ind w:firstLine="420"/>
        <w:rPr>
          <w:rFonts w:hint="eastAsia"/>
        </w:rPr>
      </w:pPr>
      <w:r>
        <w:rPr>
          <w:rFonts w:hint="eastAsia"/>
        </w:rPr>
        <w:t>——应急响应启动时，迅速向所在地乡、镇人民政府及有关部门，报告已经发生的灾害情况和可能造成的影响，当前采取的应对措施；</w:t>
      </w:r>
    </w:p>
    <w:p w14:paraId="25D5EDB8" w14:textId="77777777" w:rsidR="006139E1" w:rsidRDefault="006139E1" w:rsidP="006139E1">
      <w:pPr>
        <w:pStyle w:val="affff6"/>
        <w:ind w:firstLine="420"/>
        <w:rPr>
          <w:rFonts w:hint="eastAsia"/>
        </w:rPr>
      </w:pPr>
      <w:r>
        <w:rPr>
          <w:rFonts w:hint="eastAsia"/>
        </w:rPr>
        <w:t>——停止所有漂流和其他活动；</w:t>
      </w:r>
    </w:p>
    <w:p w14:paraId="1B0D78F3" w14:textId="77777777" w:rsidR="006139E1" w:rsidRDefault="006139E1" w:rsidP="006139E1">
      <w:pPr>
        <w:pStyle w:val="affff6"/>
        <w:ind w:firstLine="420"/>
        <w:rPr>
          <w:rFonts w:hint="eastAsia"/>
        </w:rPr>
      </w:pPr>
      <w:r>
        <w:rPr>
          <w:rFonts w:hint="eastAsia"/>
        </w:rPr>
        <w:t>——组织场所内人员转移至有防雷保护的建筑物内；</w:t>
      </w:r>
    </w:p>
    <w:p w14:paraId="6EE5B23B" w14:textId="77777777" w:rsidR="006139E1" w:rsidRDefault="006139E1" w:rsidP="006139E1">
      <w:pPr>
        <w:pStyle w:val="affff6"/>
        <w:ind w:firstLine="420"/>
        <w:rPr>
          <w:rFonts w:hint="eastAsia"/>
        </w:rPr>
      </w:pPr>
      <w:r>
        <w:rPr>
          <w:rFonts w:hint="eastAsia"/>
        </w:rPr>
        <w:t>——关闭漂流场所，有序撤离所有人员。</w:t>
      </w:r>
    </w:p>
    <w:p w14:paraId="7CF364DC" w14:textId="77777777" w:rsidR="006139E1" w:rsidRDefault="006139E1" w:rsidP="006139E1">
      <w:pPr>
        <w:pStyle w:val="affff6"/>
        <w:ind w:firstLine="420"/>
      </w:pPr>
      <w:r>
        <w:t xml:space="preserve"> </w:t>
      </w:r>
    </w:p>
    <w:p w14:paraId="20714DA0" w14:textId="77777777" w:rsidR="006139E1" w:rsidRDefault="006139E1" w:rsidP="006139E1">
      <w:pPr>
        <w:pStyle w:val="affff6"/>
        <w:ind w:firstLine="420"/>
        <w:rPr>
          <w:rFonts w:hint="eastAsia"/>
        </w:rPr>
      </w:pPr>
      <w:r>
        <w:rPr>
          <w:rFonts w:hint="eastAsia"/>
        </w:rPr>
        <w:t>附录B</w:t>
      </w:r>
    </w:p>
    <w:p w14:paraId="35BBB6C9" w14:textId="77777777" w:rsidR="006139E1" w:rsidRDefault="006139E1" w:rsidP="006139E1">
      <w:pPr>
        <w:pStyle w:val="affff6"/>
        <w:ind w:firstLine="420"/>
        <w:rPr>
          <w:rFonts w:hint="eastAsia"/>
        </w:rPr>
      </w:pPr>
      <w:r>
        <w:rPr>
          <w:rFonts w:hint="eastAsia"/>
        </w:rPr>
        <w:t>（资料性文件）</w:t>
      </w:r>
    </w:p>
    <w:p w14:paraId="7D6017AE" w14:textId="77777777" w:rsidR="006139E1" w:rsidRDefault="006139E1" w:rsidP="006139E1">
      <w:pPr>
        <w:pStyle w:val="affff6"/>
        <w:ind w:firstLine="420"/>
        <w:rPr>
          <w:rFonts w:hint="eastAsia"/>
        </w:rPr>
      </w:pPr>
      <w:r>
        <w:rPr>
          <w:rFonts w:hint="eastAsia"/>
        </w:rPr>
        <w:t>档案管理</w:t>
      </w:r>
    </w:p>
    <w:p w14:paraId="6A79662B" w14:textId="77777777" w:rsidR="006139E1" w:rsidRDefault="006139E1" w:rsidP="006139E1">
      <w:pPr>
        <w:pStyle w:val="affff6"/>
        <w:ind w:firstLine="420"/>
      </w:pPr>
    </w:p>
    <w:p w14:paraId="4E51787B" w14:textId="77777777" w:rsidR="006139E1" w:rsidRDefault="006139E1" w:rsidP="006139E1">
      <w:pPr>
        <w:pStyle w:val="affff6"/>
        <w:ind w:firstLine="420"/>
        <w:rPr>
          <w:rFonts w:hint="eastAsia"/>
        </w:rPr>
      </w:pPr>
      <w:r>
        <w:rPr>
          <w:rFonts w:hint="eastAsia"/>
        </w:rPr>
        <w:t>B.1 档案应包括以下材料：</w:t>
      </w:r>
    </w:p>
    <w:p w14:paraId="2687E000" w14:textId="77777777" w:rsidR="006139E1" w:rsidRDefault="006139E1" w:rsidP="006139E1">
      <w:pPr>
        <w:pStyle w:val="affff6"/>
        <w:ind w:firstLine="420"/>
      </w:pPr>
    </w:p>
    <w:p w14:paraId="45A92742" w14:textId="77777777" w:rsidR="006139E1" w:rsidRDefault="006139E1" w:rsidP="006139E1">
      <w:pPr>
        <w:pStyle w:val="affff6"/>
        <w:ind w:firstLine="420"/>
        <w:rPr>
          <w:rFonts w:hint="eastAsia"/>
        </w:rPr>
      </w:pPr>
      <w:r>
        <w:rPr>
          <w:rFonts w:hint="eastAsia"/>
        </w:rPr>
        <w:t>——单位基本概况和气象灾害安全重点对象情况；</w:t>
      </w:r>
    </w:p>
    <w:p w14:paraId="0553DEDB" w14:textId="77777777" w:rsidR="006139E1" w:rsidRDefault="006139E1" w:rsidP="006139E1">
      <w:pPr>
        <w:pStyle w:val="affff6"/>
        <w:ind w:firstLine="420"/>
        <w:rPr>
          <w:rFonts w:hint="eastAsia"/>
        </w:rPr>
      </w:pPr>
      <w:r>
        <w:rPr>
          <w:rFonts w:hint="eastAsia"/>
        </w:rPr>
        <w:t>——气象灾害安全管理制度和相关人员职责；</w:t>
      </w:r>
    </w:p>
    <w:p w14:paraId="7D991CCB" w14:textId="77777777" w:rsidR="006139E1" w:rsidRDefault="006139E1" w:rsidP="006139E1">
      <w:pPr>
        <w:pStyle w:val="affff6"/>
        <w:ind w:firstLine="420"/>
        <w:rPr>
          <w:rFonts w:hint="eastAsia"/>
        </w:rPr>
      </w:pPr>
      <w:r>
        <w:rPr>
          <w:rFonts w:hint="eastAsia"/>
        </w:rPr>
        <w:t>——防灾设备装置施工图设计审核、竣工验收、安全检查等相关文件、资料；</w:t>
      </w:r>
    </w:p>
    <w:p w14:paraId="75F2A283" w14:textId="77777777" w:rsidR="006139E1" w:rsidRDefault="006139E1" w:rsidP="006139E1">
      <w:pPr>
        <w:pStyle w:val="affff6"/>
        <w:ind w:firstLine="420"/>
        <w:rPr>
          <w:rFonts w:hint="eastAsia"/>
        </w:rPr>
      </w:pPr>
      <w:r>
        <w:rPr>
          <w:rFonts w:hint="eastAsia"/>
        </w:rPr>
        <w:lastRenderedPageBreak/>
        <w:t>——气象灾害防御应急预案；</w:t>
      </w:r>
    </w:p>
    <w:p w14:paraId="785164B6" w14:textId="77777777" w:rsidR="006139E1" w:rsidRDefault="006139E1" w:rsidP="006139E1">
      <w:pPr>
        <w:pStyle w:val="affff6"/>
        <w:ind w:firstLine="420"/>
        <w:rPr>
          <w:rFonts w:hint="eastAsia"/>
        </w:rPr>
      </w:pPr>
      <w:r>
        <w:rPr>
          <w:rFonts w:hint="eastAsia"/>
        </w:rPr>
        <w:t>——防灾设备装置检查维护记录和定期检测资料；</w:t>
      </w:r>
    </w:p>
    <w:p w14:paraId="65919453" w14:textId="77777777" w:rsidR="006139E1" w:rsidRDefault="006139E1" w:rsidP="006139E1">
      <w:pPr>
        <w:pStyle w:val="affff6"/>
        <w:ind w:firstLine="420"/>
        <w:rPr>
          <w:rFonts w:hint="eastAsia"/>
        </w:rPr>
      </w:pPr>
      <w:r>
        <w:rPr>
          <w:rFonts w:hint="eastAsia"/>
        </w:rPr>
        <w:t>——防灾隐患及其整改情况记录；</w:t>
      </w:r>
    </w:p>
    <w:p w14:paraId="1CF417E2" w14:textId="77777777" w:rsidR="006139E1" w:rsidRDefault="006139E1" w:rsidP="006139E1">
      <w:pPr>
        <w:pStyle w:val="affff6"/>
        <w:ind w:firstLine="420"/>
        <w:rPr>
          <w:rFonts w:hint="eastAsia"/>
        </w:rPr>
      </w:pPr>
      <w:r>
        <w:rPr>
          <w:rFonts w:hint="eastAsia"/>
        </w:rPr>
        <w:t>——防灾安全培训记录；</w:t>
      </w:r>
    </w:p>
    <w:p w14:paraId="5B4509DF" w14:textId="77777777" w:rsidR="006139E1" w:rsidRDefault="006139E1" w:rsidP="006139E1">
      <w:pPr>
        <w:pStyle w:val="affff6"/>
        <w:ind w:firstLine="420"/>
        <w:rPr>
          <w:rFonts w:hint="eastAsia"/>
        </w:rPr>
      </w:pPr>
      <w:r>
        <w:rPr>
          <w:rFonts w:hint="eastAsia"/>
        </w:rPr>
        <w:t>——气象灾害发生上报情况记录；</w:t>
      </w:r>
    </w:p>
    <w:p w14:paraId="0298A8E0" w14:textId="77777777" w:rsidR="006139E1" w:rsidRDefault="006139E1" w:rsidP="006139E1">
      <w:pPr>
        <w:pStyle w:val="affff6"/>
        <w:ind w:firstLine="420"/>
        <w:rPr>
          <w:rFonts w:hint="eastAsia"/>
        </w:rPr>
      </w:pPr>
      <w:r>
        <w:rPr>
          <w:rFonts w:hint="eastAsia"/>
        </w:rPr>
        <w:t>——其他需要归档的有关防灾安全工作的资料。</w:t>
      </w:r>
    </w:p>
    <w:p w14:paraId="35934C54" w14:textId="77777777" w:rsidR="006139E1" w:rsidRDefault="006139E1" w:rsidP="006139E1">
      <w:pPr>
        <w:pStyle w:val="affff6"/>
        <w:ind w:firstLine="420"/>
      </w:pPr>
      <w:r>
        <w:t xml:space="preserve"> </w:t>
      </w:r>
    </w:p>
    <w:p w14:paraId="6EE3F9C6" w14:textId="77777777" w:rsidR="006139E1" w:rsidRDefault="006139E1" w:rsidP="006139E1">
      <w:pPr>
        <w:pStyle w:val="affff6"/>
        <w:ind w:firstLine="420"/>
        <w:rPr>
          <w:rFonts w:hint="eastAsia"/>
        </w:rPr>
      </w:pPr>
      <w:r>
        <w:rPr>
          <w:rFonts w:hint="eastAsia"/>
        </w:rPr>
        <w:t>参考文献</w:t>
      </w:r>
    </w:p>
    <w:p w14:paraId="3AF207CF" w14:textId="77777777" w:rsidR="006139E1" w:rsidRDefault="006139E1" w:rsidP="006139E1">
      <w:pPr>
        <w:pStyle w:val="affff6"/>
        <w:ind w:firstLine="420"/>
      </w:pPr>
    </w:p>
    <w:p w14:paraId="722252CF" w14:textId="77777777" w:rsidR="006139E1" w:rsidRDefault="006139E1" w:rsidP="006139E1">
      <w:pPr>
        <w:pStyle w:val="affff6"/>
        <w:ind w:firstLine="420"/>
        <w:rPr>
          <w:rFonts w:hint="eastAsia"/>
        </w:rPr>
      </w:pPr>
      <w:r>
        <w:rPr>
          <w:rFonts w:hint="eastAsia"/>
        </w:rPr>
        <w:t>[1]GB/T 26355－2010 旅游景区服务指南</w:t>
      </w:r>
    </w:p>
    <w:p w14:paraId="29CFBB66" w14:textId="77777777" w:rsidR="006139E1" w:rsidRDefault="006139E1" w:rsidP="006139E1">
      <w:pPr>
        <w:pStyle w:val="affff6"/>
        <w:ind w:firstLine="420"/>
        <w:rPr>
          <w:rFonts w:hint="eastAsia"/>
        </w:rPr>
      </w:pPr>
      <w:r>
        <w:rPr>
          <w:rFonts w:hint="eastAsia"/>
        </w:rPr>
        <w:t>[2]GB/T 29639－2013 生产经营单位安全生产事故应急预案编制导则</w:t>
      </w:r>
    </w:p>
    <w:p w14:paraId="2154F69F" w14:textId="77777777" w:rsidR="006139E1" w:rsidRDefault="006139E1" w:rsidP="006139E1">
      <w:pPr>
        <w:pStyle w:val="affff6"/>
        <w:ind w:firstLine="420"/>
        <w:rPr>
          <w:rFonts w:hint="eastAsia"/>
        </w:rPr>
      </w:pPr>
      <w:r>
        <w:rPr>
          <w:rFonts w:hint="eastAsia"/>
        </w:rPr>
        <w:t>[3]GB/T 27961－2011 气象服务分类术语</w:t>
      </w:r>
    </w:p>
    <w:p w14:paraId="5385FEF0" w14:textId="77777777" w:rsidR="006139E1" w:rsidRDefault="006139E1" w:rsidP="006139E1">
      <w:pPr>
        <w:pStyle w:val="affff6"/>
        <w:ind w:firstLine="420"/>
        <w:rPr>
          <w:rFonts w:hint="eastAsia"/>
        </w:rPr>
      </w:pPr>
      <w:r>
        <w:rPr>
          <w:rFonts w:hint="eastAsia"/>
        </w:rPr>
        <w:t>[4]GB/T 27966－2011 灾害性天气预报警报指南</w:t>
      </w:r>
    </w:p>
    <w:p w14:paraId="56921A79" w14:textId="77777777" w:rsidR="006139E1" w:rsidRDefault="006139E1" w:rsidP="006139E1">
      <w:pPr>
        <w:pStyle w:val="affff6"/>
        <w:ind w:firstLine="420"/>
        <w:rPr>
          <w:rFonts w:hint="eastAsia"/>
        </w:rPr>
      </w:pPr>
      <w:r>
        <w:rPr>
          <w:rFonts w:hint="eastAsia"/>
        </w:rPr>
        <w:t>[5]LB/T 011－2011 旅游景区游客中心设施与服务规范</w:t>
      </w:r>
    </w:p>
    <w:p w14:paraId="3E0E7344" w14:textId="77777777" w:rsidR="006139E1" w:rsidRDefault="006139E1" w:rsidP="006139E1">
      <w:pPr>
        <w:pStyle w:val="affff6"/>
        <w:ind w:firstLine="420"/>
        <w:rPr>
          <w:rFonts w:hint="eastAsia"/>
        </w:rPr>
      </w:pPr>
      <w:r>
        <w:rPr>
          <w:rFonts w:hint="eastAsia"/>
        </w:rPr>
        <w:t>[6]LB/T 013－2011 旅游景区公共信息导向系统设置规范</w:t>
      </w:r>
    </w:p>
    <w:p w14:paraId="4B68D357" w14:textId="77777777" w:rsidR="006139E1" w:rsidRDefault="006139E1" w:rsidP="006139E1">
      <w:pPr>
        <w:pStyle w:val="affff6"/>
        <w:ind w:firstLine="420"/>
        <w:rPr>
          <w:rFonts w:hint="eastAsia"/>
        </w:rPr>
      </w:pPr>
      <w:r>
        <w:rPr>
          <w:rFonts w:hint="eastAsia"/>
        </w:rPr>
        <w:t>[7]GB/T 21431-2015 建筑物防雷装置检测技术规范</w:t>
      </w:r>
    </w:p>
    <w:p w14:paraId="0F809011" w14:textId="77777777" w:rsidR="006139E1" w:rsidRDefault="006139E1" w:rsidP="006139E1">
      <w:pPr>
        <w:pStyle w:val="affff6"/>
        <w:ind w:firstLine="420"/>
        <w:rPr>
          <w:rFonts w:hint="eastAsia"/>
        </w:rPr>
      </w:pPr>
      <w:r>
        <w:rPr>
          <w:rFonts w:hint="eastAsia"/>
        </w:rPr>
        <w:t>[8]GB 007—2010 建筑物防雷设计规范</w:t>
      </w:r>
    </w:p>
    <w:p w14:paraId="52239F63" w14:textId="77777777" w:rsidR="006139E1" w:rsidRDefault="006139E1" w:rsidP="006139E1">
      <w:pPr>
        <w:pStyle w:val="affff6"/>
        <w:ind w:firstLine="420"/>
        <w:rPr>
          <w:rFonts w:hint="eastAsia"/>
        </w:rPr>
      </w:pPr>
      <w:r>
        <w:rPr>
          <w:rFonts w:hint="eastAsia"/>
        </w:rPr>
        <w:t>[9]GB 50601-2010 建筑物防雷工程施工与质量验收规范</w:t>
      </w:r>
    </w:p>
    <w:p w14:paraId="3BA6702F" w14:textId="77777777" w:rsidR="006139E1" w:rsidRDefault="006139E1" w:rsidP="006139E1">
      <w:pPr>
        <w:pStyle w:val="affff6"/>
        <w:ind w:firstLine="420"/>
        <w:rPr>
          <w:rFonts w:hint="eastAsia"/>
        </w:rPr>
      </w:pPr>
      <w:r>
        <w:rPr>
          <w:rFonts w:hint="eastAsia"/>
        </w:rPr>
        <w:t>[10]QX/T 103—2009 雷电灾害调查技术规范</w:t>
      </w:r>
    </w:p>
    <w:p w14:paraId="7B2A7F08" w14:textId="77777777" w:rsidR="006139E1" w:rsidRDefault="006139E1" w:rsidP="006139E1">
      <w:pPr>
        <w:pStyle w:val="affff6"/>
        <w:ind w:firstLine="420"/>
        <w:rPr>
          <w:rFonts w:hint="eastAsia"/>
        </w:rPr>
      </w:pPr>
      <w:r>
        <w:rPr>
          <w:rFonts w:hint="eastAsia"/>
        </w:rPr>
        <w:t>[11]QX/T 264—2015 旅游景区雷电灾害防御技术规范</w:t>
      </w:r>
    </w:p>
    <w:p w14:paraId="28584C72" w14:textId="77777777" w:rsidR="006139E1" w:rsidRDefault="006139E1" w:rsidP="006139E1">
      <w:pPr>
        <w:pStyle w:val="affff6"/>
        <w:ind w:firstLine="420"/>
        <w:rPr>
          <w:rFonts w:hint="eastAsia"/>
        </w:rPr>
      </w:pPr>
      <w:r>
        <w:rPr>
          <w:rFonts w:hint="eastAsia"/>
        </w:rPr>
        <w:t>[12] GB/T 21714.2 雷电防护 第2部分：风险管理</w:t>
      </w:r>
    </w:p>
    <w:p w14:paraId="5E797286" w14:textId="77777777" w:rsidR="006139E1" w:rsidRDefault="006139E1" w:rsidP="006139E1">
      <w:pPr>
        <w:pStyle w:val="affff6"/>
        <w:ind w:firstLine="420"/>
        <w:rPr>
          <w:rFonts w:hint="eastAsia"/>
        </w:rPr>
      </w:pPr>
      <w:r>
        <w:rPr>
          <w:rFonts w:hint="eastAsia"/>
        </w:rPr>
        <w:t>[13] GB/T 26376—2010 自然灾害管理基本术语</w:t>
      </w:r>
    </w:p>
    <w:p w14:paraId="742B78F6" w14:textId="77777777" w:rsidR="006139E1" w:rsidRDefault="006139E1" w:rsidP="006139E1">
      <w:pPr>
        <w:pStyle w:val="affff6"/>
        <w:ind w:firstLine="420"/>
        <w:rPr>
          <w:rFonts w:hint="eastAsia"/>
        </w:rPr>
      </w:pPr>
      <w:r>
        <w:rPr>
          <w:rFonts w:hint="eastAsia"/>
        </w:rPr>
        <w:t>[14] QX/T 116—2010 重大气象灾害应急响应启动等级</w:t>
      </w:r>
    </w:p>
    <w:p w14:paraId="5CD9B4CA" w14:textId="42CC5FFE" w:rsidR="004B3E93" w:rsidRPr="006139E1" w:rsidRDefault="006139E1" w:rsidP="006139E1">
      <w:pPr>
        <w:pStyle w:val="affff6"/>
        <w:ind w:firstLine="420"/>
      </w:pPr>
      <w:r>
        <w:rPr>
          <w:rFonts w:hint="eastAsia"/>
        </w:rPr>
        <w:t>[15] QX/T 245—2014 雷电灾害应急处置规范</w:t>
      </w:r>
    </w:p>
    <w:p w14:paraId="26F9A1CB" w14:textId="77777777" w:rsidR="002A1260" w:rsidRDefault="002A1260" w:rsidP="00653FED">
      <w:pPr>
        <w:pStyle w:val="affff6"/>
        <w:ind w:firstLine="420"/>
      </w:pPr>
    </w:p>
    <w:p w14:paraId="51C0BE9D" w14:textId="77777777" w:rsidR="001D212F" w:rsidRDefault="001D212F" w:rsidP="00E60C63">
      <w:pPr>
        <w:pStyle w:val="affff6"/>
        <w:ind w:firstLine="420"/>
      </w:pPr>
    </w:p>
    <w:p w14:paraId="6A5D6D04" w14:textId="77777777" w:rsidR="00CD561D" w:rsidRDefault="00CD561D" w:rsidP="00CD561D">
      <w:pPr>
        <w:pStyle w:val="affff6"/>
        <w:ind w:firstLine="420"/>
      </w:pPr>
    </w:p>
    <w:p w14:paraId="1D2C2672" w14:textId="1F9AB93F" w:rsidR="00CD561D" w:rsidRDefault="00F720AC" w:rsidP="00F720AC">
      <w:pPr>
        <w:pStyle w:val="affff6"/>
        <w:ind w:firstLineChars="0" w:firstLine="0"/>
        <w:jc w:val="center"/>
      </w:pPr>
      <w:bookmarkStart w:id="40" w:name="BookMark8"/>
      <w:bookmarkEnd w:id="18"/>
      <w:r>
        <w:drawing>
          <wp:inline distT="0" distB="0" distL="0" distR="0" wp14:anchorId="0DC17AA2" wp14:editId="68101EE5">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0"/>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D7DC4" w14:textId="77777777" w:rsidR="005A7366" w:rsidRDefault="005A7366" w:rsidP="00D86DB7">
      <w:r>
        <w:separator/>
      </w:r>
    </w:p>
    <w:p w14:paraId="337EAC62" w14:textId="77777777" w:rsidR="005A7366" w:rsidRDefault="005A7366"/>
    <w:p w14:paraId="1DA7FFE6" w14:textId="77777777" w:rsidR="005A7366" w:rsidRDefault="005A7366"/>
  </w:endnote>
  <w:endnote w:type="continuationSeparator" w:id="0">
    <w:p w14:paraId="0EB9A3B1" w14:textId="77777777" w:rsidR="005A7366" w:rsidRDefault="005A7366" w:rsidP="00D86DB7">
      <w:r>
        <w:continuationSeparator/>
      </w:r>
    </w:p>
    <w:p w14:paraId="02C96FCE" w14:textId="77777777" w:rsidR="005A7366" w:rsidRDefault="005A7366"/>
    <w:p w14:paraId="04D2F5A6" w14:textId="77777777" w:rsidR="005A7366" w:rsidRDefault="005A7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67798"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57980" w14:textId="77777777"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AA4AE"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088A1" w14:textId="77777777" w:rsidR="000C57D6" w:rsidRDefault="000C57D6" w:rsidP="00C94DF2">
    <w:pPr>
      <w:pStyle w:val="affff3"/>
    </w:pPr>
    <w:r>
      <w:fldChar w:fldCharType="begin"/>
    </w:r>
    <w:r>
      <w:instrText>PAGE   \* MERGEFORMAT</w:instrText>
    </w:r>
    <w:r>
      <w:fldChar w:fldCharType="separate"/>
    </w:r>
    <w:r w:rsidR="006139E1" w:rsidRPr="006139E1">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61983" w14:textId="77777777" w:rsidR="005A7366" w:rsidRDefault="005A7366" w:rsidP="00D86DB7">
      <w:r>
        <w:separator/>
      </w:r>
    </w:p>
  </w:footnote>
  <w:footnote w:type="continuationSeparator" w:id="0">
    <w:p w14:paraId="510CFAF9" w14:textId="77777777" w:rsidR="005A7366" w:rsidRDefault="005A7366" w:rsidP="00D86DB7">
      <w:r>
        <w:continuationSeparator/>
      </w:r>
    </w:p>
    <w:p w14:paraId="7A0503EF" w14:textId="77777777" w:rsidR="005A7366" w:rsidRDefault="005A7366"/>
    <w:p w14:paraId="2D74F417" w14:textId="77777777" w:rsidR="005A7366" w:rsidRDefault="005A73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52A1B" w14:textId="77777777"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3B07D"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6C551"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EC398" w14:textId="3D7E19F2"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F720AC">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39568" w14:textId="24534C8B" w:rsidR="00D84FA1" w:rsidRPr="00D84FA1" w:rsidRDefault="00D84FA1" w:rsidP="00A2271D">
    <w:pPr>
      <w:pStyle w:val="affffb"/>
    </w:pPr>
    <w:r>
      <w:fldChar w:fldCharType="begin"/>
    </w:r>
    <w:r>
      <w:instrText xml:space="preserve"> STYLEREF  标准文件_文件编号  \* MERGEFORMAT </w:instrText>
    </w:r>
    <w:r>
      <w:fldChar w:fldCharType="separate"/>
    </w:r>
    <w:r w:rsidR="006139E1">
      <w:t>DB 4113/T XXXX</w:t>
    </w:r>
    <w:r w:rsidR="006139E1">
      <w:t>—</w:t>
    </w:r>
    <w:r w:rsidR="006139E1">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366"/>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39E1"/>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F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207E99AF564D79AD432858DCE58CFE"/>
        <w:category>
          <w:name w:val="常规"/>
          <w:gallery w:val="placeholder"/>
        </w:category>
        <w:types>
          <w:type w:val="bbPlcHdr"/>
        </w:types>
        <w:behaviors>
          <w:behavior w:val="content"/>
        </w:behaviors>
        <w:guid w:val="{7DCF8A28-4BB6-4B19-8066-59BBA00097E9}"/>
      </w:docPartPr>
      <w:docPartBody>
        <w:p w:rsidR="00566048" w:rsidRDefault="0026615C">
          <w:pPr>
            <w:pStyle w:val="48207E99AF564D79AD432858DCE58CFE"/>
          </w:pPr>
          <w:r w:rsidRPr="00751A05">
            <w:rPr>
              <w:rStyle w:val="a3"/>
              <w:rFonts w:hint="eastAsia"/>
            </w:rPr>
            <w:t>单击或点击此处输入文字。</w:t>
          </w:r>
        </w:p>
      </w:docPartBody>
    </w:docPart>
    <w:docPart>
      <w:docPartPr>
        <w:name w:val="8D02658FCB1244B591B5A83527E30FAD"/>
        <w:category>
          <w:name w:val="常规"/>
          <w:gallery w:val="placeholder"/>
        </w:category>
        <w:types>
          <w:type w:val="bbPlcHdr"/>
        </w:types>
        <w:behaviors>
          <w:behavior w:val="content"/>
        </w:behaviors>
        <w:guid w:val="{76C051C0-EFE5-4667-B94B-F4762A2A8D51}"/>
      </w:docPartPr>
      <w:docPartBody>
        <w:p w:rsidR="00566048" w:rsidRDefault="0026615C">
          <w:pPr>
            <w:pStyle w:val="8D02658FCB1244B591B5A83527E30FAD"/>
          </w:pPr>
          <w:r w:rsidRPr="00FB6243">
            <w:rPr>
              <w:rStyle w:val="a3"/>
              <w:rFonts w:hint="eastAsia"/>
            </w:rPr>
            <w:t>选择一项。</w:t>
          </w:r>
        </w:p>
      </w:docPartBody>
    </w:docPart>
    <w:docPart>
      <w:docPartPr>
        <w:name w:val="6E8A5678FB2D44C884636A50CF2780CA"/>
        <w:category>
          <w:name w:val="常规"/>
          <w:gallery w:val="placeholder"/>
        </w:category>
        <w:types>
          <w:type w:val="bbPlcHdr"/>
        </w:types>
        <w:behaviors>
          <w:behavior w:val="content"/>
        </w:behaviors>
        <w:guid w:val="{E3816F5C-351C-4B50-89AC-4053F5D0BB27}"/>
      </w:docPartPr>
      <w:docPartBody>
        <w:p w:rsidR="00566048" w:rsidRDefault="0026615C">
          <w:pPr>
            <w:pStyle w:val="6E8A5678FB2D44C884636A50CF2780C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D1A"/>
    <w:rsid w:val="0026615C"/>
    <w:rsid w:val="00566048"/>
    <w:rsid w:val="00DF7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8207E99AF564D79AD432858DCE58CFE">
    <w:name w:val="48207E99AF564D79AD432858DCE58CFE"/>
    <w:pPr>
      <w:widowControl w:val="0"/>
      <w:jc w:val="both"/>
    </w:pPr>
  </w:style>
  <w:style w:type="paragraph" w:customStyle="1" w:styleId="8D02658FCB1244B591B5A83527E30FAD">
    <w:name w:val="8D02658FCB1244B591B5A83527E30FAD"/>
    <w:pPr>
      <w:widowControl w:val="0"/>
      <w:jc w:val="both"/>
    </w:pPr>
  </w:style>
  <w:style w:type="paragraph" w:customStyle="1" w:styleId="6E8A5678FB2D44C884636A50CF2780CA">
    <w:name w:val="6E8A5678FB2D44C884636A50CF2780CA"/>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8207E99AF564D79AD432858DCE58CFE">
    <w:name w:val="48207E99AF564D79AD432858DCE58CFE"/>
    <w:pPr>
      <w:widowControl w:val="0"/>
      <w:jc w:val="both"/>
    </w:pPr>
  </w:style>
  <w:style w:type="paragraph" w:customStyle="1" w:styleId="8D02658FCB1244B591B5A83527E30FAD">
    <w:name w:val="8D02658FCB1244B591B5A83527E30FAD"/>
    <w:pPr>
      <w:widowControl w:val="0"/>
      <w:jc w:val="both"/>
    </w:pPr>
  </w:style>
  <w:style w:type="paragraph" w:customStyle="1" w:styleId="6E8A5678FB2D44C884636A50CF2780CA">
    <w:name w:val="6E8A5678FB2D44C884636A50CF2780C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5B06B-DC4E-4B25-AB74-8DF50723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6</TotalTime>
  <Pages>9</Pages>
  <Words>740</Words>
  <Characters>4221</Characters>
  <Application>Microsoft Office Word</Application>
  <DocSecurity>0</DocSecurity>
  <Lines>35</Lines>
  <Paragraphs>9</Paragraphs>
  <ScaleCrop>false</ScaleCrop>
  <Company>PCMI</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&lt;config cover="true" show_menu="true" version="1.0.0" doctype="SDKXY"&gt;_x000d_
&lt;/config&gt;</dc:description>
  <cp:lastModifiedBy>XXX:排版</cp:lastModifiedBy>
  <cp:revision>2</cp:revision>
  <cp:lastPrinted>2020-08-30T10:00:00Z</cp:lastPrinted>
  <dcterms:created xsi:type="dcterms:W3CDTF">2023-06-27T02:44:00Z</dcterms:created>
  <dcterms:modified xsi:type="dcterms:W3CDTF">2023-07-05T10:24:00Z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