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23.020</w:t>
            </w: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E 98"/>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E 98</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4113</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南阳市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4113/T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wrap="around"/>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bookmarkStart w:id="8" w:name="CSTD_NAME"/>
      <w:r>
        <w:fldChar w:fldCharType="begin">
          <w:ffData>
            <w:name w:val="CSTD_NAME"/>
            <w:enabled/>
            <w:calcOnExit w:val="0"/>
            <w:textInput>
              <w:default w:val="城镇燃气管道使用服务管理规范"/>
            </w:textInput>
          </w:ffData>
        </w:fldChar>
      </w:r>
      <w:r>
        <w:instrText xml:space="preserve">FORMTEXT</w:instrText>
      </w:r>
      <w:r>
        <w:fldChar w:fldCharType="separate"/>
      </w:r>
      <w:r>
        <w:t>城镇燃气管道使用服务管理规范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南阳市市场监督管理局</w:t>
      </w:r>
      <w:r>
        <w:rPr>
          <w:rFonts w:hAnsi="黑体"/>
          <w:w w:val="100"/>
          <w:sz w:val="28"/>
        </w:rPr>
        <w:fldChar w:fldCharType="end"/>
      </w:r>
      <w:bookmarkEnd w:id="16"/>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89"/>
        <w:spacing w:after="468"/>
      </w:pPr>
      <w:bookmarkStart w:id="17"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w:t>
      </w:r>
      <w:r>
        <w:rPr>
          <w:rFonts w:hint="eastAsia" w:hAnsi="宋体"/>
          <w:szCs w:val="21"/>
        </w:rPr>
        <w:t>南阳华润天然气管输有限公司、南阳华润燃气有限公司</w:t>
      </w:r>
      <w:r>
        <w:rPr>
          <w:rFonts w:hint="eastAsia"/>
        </w:rPr>
        <w:t>提出。</w:t>
      </w:r>
    </w:p>
    <w:p>
      <w:pPr>
        <w:pStyle w:val="56"/>
        <w:ind w:firstLine="420"/>
      </w:pPr>
      <w:r>
        <w:rPr>
          <w:rFonts w:hint="eastAsia"/>
        </w:rPr>
        <w:t>本文件由</w:t>
      </w:r>
      <w:r>
        <w:rPr>
          <w:rFonts w:hAnsi="宋体" w:cs="宋体"/>
          <w:szCs w:val="21"/>
        </w:rPr>
        <w:t>南阳市市场监督管理局</w:t>
      </w:r>
      <w:r>
        <w:rPr>
          <w:rFonts w:hint="eastAsia"/>
        </w:rPr>
        <w:t>归口。</w:t>
      </w:r>
    </w:p>
    <w:p>
      <w:pPr>
        <w:pStyle w:val="56"/>
        <w:ind w:firstLine="420"/>
      </w:pPr>
      <w:r>
        <w:rPr>
          <w:rFonts w:hint="eastAsia"/>
        </w:rPr>
        <w:t>本文件起草单位：</w:t>
      </w:r>
      <w:r>
        <w:rPr>
          <w:rFonts w:hint="eastAsia" w:hAnsi="宋体"/>
          <w:szCs w:val="21"/>
        </w:rPr>
        <w:t>南阳华润燃气有限公司、</w:t>
      </w:r>
      <w:r>
        <w:rPr>
          <w:rFonts w:hint="eastAsia" w:hAnsi="宋体" w:cs="宋体"/>
          <w:spacing w:val="-9"/>
          <w:szCs w:val="21"/>
        </w:rPr>
        <w:t>南阳华润天然气管输有限公司</w:t>
      </w:r>
      <w:r>
        <w:rPr>
          <w:rFonts w:hint="eastAsia" w:hAnsi="宋体"/>
          <w:szCs w:val="21"/>
        </w:rPr>
        <w:t>、河南省锅炉压力容器检验技术科学研究院南阳分院、</w:t>
      </w:r>
      <w:r>
        <w:rPr>
          <w:rFonts w:hAnsi="宋体" w:cs="宋体"/>
          <w:spacing w:val="-9"/>
          <w:szCs w:val="21"/>
        </w:rPr>
        <w:t>南阳市</w:t>
      </w:r>
      <w:r>
        <w:rPr>
          <w:rFonts w:hint="eastAsia" w:hAnsi="宋体" w:cs="宋体"/>
          <w:spacing w:val="-9"/>
          <w:szCs w:val="21"/>
        </w:rPr>
        <w:t>产品</w:t>
      </w:r>
      <w:r>
        <w:rPr>
          <w:rFonts w:hAnsi="宋体" w:cs="宋体"/>
          <w:spacing w:val="-9"/>
          <w:szCs w:val="21"/>
        </w:rPr>
        <w:t>质量检验</w:t>
      </w:r>
      <w:r>
        <w:rPr>
          <w:rFonts w:hint="eastAsia" w:hAnsi="宋体" w:cs="宋体"/>
          <w:spacing w:val="-9"/>
          <w:szCs w:val="21"/>
        </w:rPr>
        <w:t>检测</w:t>
      </w:r>
      <w:r>
        <w:rPr>
          <w:rFonts w:hAnsi="宋体" w:cs="宋体"/>
          <w:spacing w:val="-9"/>
          <w:szCs w:val="21"/>
        </w:rPr>
        <w:t>中心</w:t>
      </w:r>
      <w:r>
        <w:rPr>
          <w:rFonts w:hint="eastAsia" w:hAnsi="宋体" w:cs="宋体"/>
          <w:spacing w:val="-9"/>
          <w:szCs w:val="21"/>
        </w:rPr>
        <w:t>、</w:t>
      </w:r>
      <w:r>
        <w:rPr>
          <w:rFonts w:hint="eastAsia" w:hAnsi="宋体"/>
          <w:szCs w:val="21"/>
        </w:rPr>
        <w:t>南阳市特种设备协会</w:t>
      </w:r>
      <w:r>
        <w:rPr>
          <w:rFonts w:hAnsi="宋体" w:cs="宋体"/>
          <w:spacing w:val="-5"/>
          <w:szCs w:val="21"/>
        </w:rPr>
        <w:t>。</w:t>
      </w:r>
    </w:p>
    <w:p>
      <w:pPr>
        <w:pStyle w:val="56"/>
        <w:ind w:firstLine="420"/>
      </w:pPr>
      <w:r>
        <w:rPr>
          <w:rFonts w:hint="eastAsia"/>
        </w:rPr>
        <w:t>本文件主要起草人：</w:t>
      </w:r>
      <w:r>
        <w:rPr>
          <w:rFonts w:hint="eastAsia" w:hAnsi="宋体" w:cs="宋体"/>
          <w:szCs w:val="21"/>
        </w:rPr>
        <w:t>陈立东</w:t>
      </w:r>
      <w:r>
        <w:rPr>
          <w:rFonts w:hAnsi="宋体" w:cs="宋体"/>
          <w:szCs w:val="21"/>
        </w:rPr>
        <w:t>、</w:t>
      </w:r>
      <w:r>
        <w:rPr>
          <w:rFonts w:hint="eastAsia" w:hAnsi="宋体" w:cs="宋体"/>
          <w:szCs w:val="21"/>
        </w:rPr>
        <w:t>张燕</w:t>
      </w:r>
      <w:r>
        <w:rPr>
          <w:rFonts w:hAnsi="宋体" w:cs="宋体"/>
          <w:szCs w:val="21"/>
        </w:rPr>
        <w:t>、</w:t>
      </w:r>
      <w:r>
        <w:rPr>
          <w:rFonts w:hint="eastAsia" w:hAnsi="宋体" w:cs="宋体"/>
          <w:szCs w:val="21"/>
        </w:rPr>
        <w:t>宋震</w:t>
      </w:r>
      <w:r>
        <w:rPr>
          <w:rFonts w:hAnsi="宋体" w:cs="宋体"/>
          <w:szCs w:val="21"/>
        </w:rPr>
        <w:t>、</w:t>
      </w:r>
      <w:r>
        <w:rPr>
          <w:rFonts w:hint="eastAsia" w:hAnsi="宋体" w:cs="宋体"/>
          <w:szCs w:val="21"/>
        </w:rPr>
        <w:t>党玉东、刘晓、张元庆、师学义、杨学永、邢亚生、司荣庆、柏明魁、苗浩然、苗圃、闫玉梅、张达</w:t>
      </w:r>
      <w:r>
        <w:rPr>
          <w:rFonts w:hAnsi="宋体" w:cs="宋体"/>
          <w:szCs w:val="21"/>
        </w:rPr>
        <w:t>。</w:t>
      </w:r>
    </w:p>
    <w:p>
      <w:pPr>
        <w:pStyle w:val="56"/>
        <w:ind w:firstLine="420"/>
      </w:pPr>
    </w:p>
    <w:p>
      <w:pPr>
        <w:pStyle w:val="56"/>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48207E99AF564D79AD432858DCE58CFE"/>
        </w:placeholder>
      </w:sdtPr>
      <w:sdtContent>
        <w:p>
          <w:pPr>
            <w:pStyle w:val="177"/>
            <w:spacing w:before="312" w:beforeLines="100" w:after="686" w:afterLines="220"/>
          </w:pPr>
          <w:bookmarkStart w:id="19" w:name="NEW_STAND_NAME"/>
          <w:r>
            <w:rPr>
              <w:rFonts w:hint="eastAsia" w:cs="黑体"/>
            </w:rPr>
            <w:t>城镇燃气管道使用服务管理规范</w:t>
          </w:r>
        </w:p>
      </w:sdtContent>
    </w:sdt>
    <w:bookmarkEnd w:id="19"/>
    <w:p>
      <w:pPr>
        <w:pStyle w:val="104"/>
        <w:spacing w:before="312" w:after="312"/>
      </w:pPr>
      <w:bookmarkStart w:id="20" w:name="_Toc26718930"/>
      <w:bookmarkStart w:id="21" w:name="_Toc24884218"/>
      <w:bookmarkStart w:id="22" w:name="_Toc26648465"/>
      <w:bookmarkStart w:id="23" w:name="_Toc17233325"/>
      <w:bookmarkStart w:id="24" w:name="_Toc26986530"/>
      <w:bookmarkStart w:id="25" w:name="_Toc97191423"/>
      <w:bookmarkStart w:id="26" w:name="_Toc17233333"/>
      <w:bookmarkStart w:id="27" w:name="_Toc26986771"/>
      <w:bookmarkStart w:id="28" w:name="_Toc24884211"/>
      <w:r>
        <w:rPr>
          <w:rFonts w:hint="eastAsia"/>
        </w:rPr>
        <w:t>范围</w:t>
      </w:r>
      <w:bookmarkEnd w:id="20"/>
      <w:bookmarkEnd w:id="21"/>
      <w:bookmarkEnd w:id="22"/>
      <w:bookmarkEnd w:id="23"/>
      <w:bookmarkEnd w:id="24"/>
      <w:bookmarkEnd w:id="25"/>
      <w:bookmarkEnd w:id="26"/>
      <w:bookmarkEnd w:id="27"/>
      <w:bookmarkEnd w:id="28"/>
    </w:p>
    <w:p>
      <w:pPr>
        <w:pStyle w:val="56"/>
        <w:ind w:firstLine="420"/>
      </w:pPr>
      <w:bookmarkStart w:id="29" w:name="_Toc24884212"/>
      <w:bookmarkStart w:id="30" w:name="_Toc17233326"/>
      <w:bookmarkStart w:id="31" w:name="_Toc17233334"/>
      <w:bookmarkStart w:id="32" w:name="_Toc26648466"/>
      <w:bookmarkStart w:id="33" w:name="_Toc24884219"/>
      <w:r>
        <w:rPr>
          <w:rFonts w:hint="eastAsia"/>
        </w:rPr>
        <w:t>本标准规定了城镇燃气管道的使用单位及人员职责、 安全管理制度、操作规程和使用管理的基本要求。</w:t>
      </w:r>
    </w:p>
    <w:p>
      <w:pPr>
        <w:pStyle w:val="56"/>
        <w:ind w:firstLine="420"/>
      </w:pPr>
      <w:r>
        <w:rPr>
          <w:rFonts w:hint="eastAsia"/>
        </w:rPr>
        <w:t>本文标准适用于在全面检验有效期内的GB1级城镇燃气管道。</w:t>
      </w:r>
    </w:p>
    <w:p>
      <w:pPr>
        <w:pStyle w:val="104"/>
        <w:spacing w:before="312" w:after="312"/>
      </w:pPr>
      <w:bookmarkStart w:id="34" w:name="_Toc26986531"/>
      <w:bookmarkStart w:id="35" w:name="_Toc26718931"/>
      <w:bookmarkStart w:id="36" w:name="_Toc26986772"/>
      <w:bookmarkStart w:id="37" w:name="_Toc97191424"/>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8D02658FCB1244B591B5A83527E30F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50028    城镇燃气设计规范</w:t>
      </w:r>
    </w:p>
    <w:p>
      <w:pPr>
        <w:pStyle w:val="56"/>
        <w:ind w:firstLine="420"/>
      </w:pPr>
      <w:r>
        <w:rPr>
          <w:rFonts w:hint="eastAsia"/>
        </w:rPr>
        <w:t>TSG D7004   压力管道定期检验规则：公用管道</w:t>
      </w:r>
    </w:p>
    <w:p>
      <w:pPr>
        <w:pStyle w:val="56"/>
        <w:ind w:firstLine="420"/>
      </w:pPr>
      <w:r>
        <w:rPr>
          <w:rFonts w:hint="eastAsia"/>
        </w:rPr>
        <w:t>GB/T 19285  埋地钢质管道腐蚀防护工程检验</w:t>
      </w:r>
    </w:p>
    <w:p>
      <w:pPr>
        <w:pStyle w:val="56"/>
        <w:ind w:firstLine="420"/>
      </w:pPr>
      <w:r>
        <w:rPr>
          <w:rFonts w:hint="eastAsia"/>
        </w:rPr>
        <w:t>GB 32167    油气输送管道完整性管理规范</w:t>
      </w:r>
    </w:p>
    <w:p>
      <w:pPr>
        <w:pStyle w:val="56"/>
        <w:ind w:firstLine="420"/>
      </w:pPr>
      <w:r>
        <w:rPr>
          <w:rFonts w:hint="eastAsia"/>
        </w:rPr>
        <w:t>GB/T 34346  基于风险的油气管道安全隐患分级导则</w:t>
      </w:r>
    </w:p>
    <w:p>
      <w:pPr>
        <w:pStyle w:val="56"/>
        <w:ind w:firstLine="420"/>
      </w:pPr>
      <w:r>
        <w:rPr>
          <w:rFonts w:hint="eastAsia"/>
        </w:rPr>
        <w:t>TSG 08</w:t>
      </w:r>
      <w:r>
        <w:t xml:space="preserve">     </w:t>
      </w:r>
      <w:r>
        <w:rPr>
          <w:rFonts w:hint="eastAsia"/>
        </w:rPr>
        <w:t xml:space="preserve"> 特种设备使用管理规则</w:t>
      </w:r>
    </w:p>
    <w:p>
      <w:pPr>
        <w:pStyle w:val="56"/>
        <w:ind w:firstLine="420"/>
      </w:pPr>
      <w:r>
        <w:rPr>
          <w:rFonts w:hint="eastAsia"/>
        </w:rPr>
        <w:t>《特种设备事故报告和调查处理规定》</w:t>
      </w:r>
    </w:p>
    <w:p>
      <w:pPr>
        <w:pStyle w:val="56"/>
        <w:ind w:firstLine="420"/>
      </w:pPr>
      <w:r>
        <w:rPr>
          <w:rFonts w:hint="eastAsia"/>
        </w:rPr>
        <w:t xml:space="preserve">《中华人民共和国特种设备安全法》 </w:t>
      </w:r>
    </w:p>
    <w:p>
      <w:pPr>
        <w:pStyle w:val="56"/>
        <w:ind w:firstLine="420"/>
      </w:pPr>
      <w:r>
        <w:rPr>
          <w:rFonts w:hint="eastAsia"/>
        </w:rPr>
        <w:t>《城镇燃气管理条例》 中华人民共和国国务院令第583号公布，国务院令第666号（2016）修改</w:t>
      </w:r>
    </w:p>
    <w:p>
      <w:pPr>
        <w:pStyle w:val="104"/>
        <w:spacing w:before="312" w:after="312"/>
      </w:pPr>
      <w:bookmarkStart w:id="38" w:name="_Toc97191425"/>
      <w:r>
        <w:rPr>
          <w:rFonts w:hint="eastAsia"/>
          <w:szCs w:val="21"/>
        </w:rPr>
        <w:t>术语和定义</w:t>
      </w:r>
      <w:bookmarkEnd w:id="38"/>
    </w:p>
    <w:sdt>
      <w:sdtPr>
        <w:id w:val="-1909835108"/>
        <w:placeholder>
          <w:docPart w:val="6E8A5678FB2D44C884636A50CF2780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9" w:name="_Toc26986532"/>
          <w:bookmarkEnd w:id="39"/>
          <w:r>
            <w:t>下列术语和定义适用于本文件。</w:t>
          </w:r>
        </w:p>
      </w:sdtContent>
    </w:sdt>
    <w:p>
      <w:pPr>
        <w:pStyle w:val="56"/>
        <w:ind w:firstLine="420"/>
      </w:pPr>
      <w:r>
        <w:rPr>
          <w:rFonts w:hint="eastAsia"/>
        </w:rPr>
        <w:t>3.1城镇燃气管道：</w:t>
      </w:r>
    </w:p>
    <w:p>
      <w:pPr>
        <w:pStyle w:val="56"/>
        <w:ind w:firstLine="420"/>
      </w:pPr>
      <w:r>
        <w:rPr>
          <w:rFonts w:hint="eastAsia"/>
        </w:rPr>
        <w:t>城镇燃气管道包括天然气管道、 液化石油气管道和人工煤气管道。</w:t>
      </w:r>
    </w:p>
    <w:p>
      <w:pPr>
        <w:pStyle w:val="56"/>
        <w:ind w:firstLine="420"/>
      </w:pPr>
      <w:r>
        <w:rPr>
          <w:rFonts w:hint="eastAsia"/>
        </w:rPr>
        <w:t>3.2主要负责人：</w:t>
      </w:r>
    </w:p>
    <w:p>
      <w:pPr>
        <w:pStyle w:val="56"/>
        <w:ind w:firstLine="420"/>
      </w:pPr>
      <w:r>
        <w:rPr>
          <w:rFonts w:hint="eastAsia"/>
        </w:rPr>
        <w:t>是指城镇燃气管道使用单位的实际最高管理者，对其单位所使用的管道安全和节能减碳负总责。</w:t>
      </w:r>
    </w:p>
    <w:p>
      <w:pPr>
        <w:pStyle w:val="56"/>
        <w:ind w:firstLine="420"/>
      </w:pPr>
      <w:r>
        <w:rPr>
          <w:rFonts w:hint="eastAsia"/>
        </w:rPr>
        <w:t>3.3安全管理负责人：</w:t>
      </w:r>
    </w:p>
    <w:p>
      <w:pPr>
        <w:pStyle w:val="56"/>
        <w:ind w:firstLine="420"/>
      </w:pPr>
      <w:r>
        <w:rPr>
          <w:rFonts w:hint="eastAsia"/>
        </w:rPr>
        <w:t>使用单位最高管理层中主管本单位城镇燃气管道使用安全的人员，按照本规范要求设置安全管理机构的使用单位安全管理负责人，应取得相应的特种设备安全管理人员资格证书。</w:t>
      </w:r>
    </w:p>
    <w:p>
      <w:pPr>
        <w:pStyle w:val="56"/>
        <w:ind w:firstLine="420"/>
      </w:pPr>
      <w:r>
        <w:rPr>
          <w:rFonts w:hint="eastAsia"/>
        </w:rPr>
        <w:t>3.4隐患：</w:t>
      </w:r>
    </w:p>
    <w:p>
      <w:pPr>
        <w:pStyle w:val="56"/>
        <w:ind w:firstLine="420"/>
      </w:pPr>
      <w:r>
        <w:rPr>
          <w:rFonts w:hint="eastAsia"/>
        </w:rPr>
        <w:t>隐患按风险可接受程度可划分为一般隐患、较大隐患和重大隐患。</w:t>
      </w:r>
    </w:p>
    <w:p>
      <w:pPr>
        <w:pStyle w:val="56"/>
        <w:ind w:firstLine="420"/>
      </w:pPr>
      <w:r>
        <w:rPr>
          <w:rFonts w:hint="eastAsia"/>
        </w:rPr>
        <w:t>3.5隐患排查：</w:t>
      </w:r>
    </w:p>
    <w:p>
      <w:pPr>
        <w:pStyle w:val="56"/>
        <w:ind w:firstLine="420"/>
      </w:pPr>
      <w:r>
        <w:rPr>
          <w:rFonts w:hint="eastAsia"/>
        </w:rPr>
        <w:t>根据国家法律法规和油气管道标准规范的相关要求，识别管道安全隐患的过程。</w:t>
      </w:r>
    </w:p>
    <w:p>
      <w:pPr>
        <w:pStyle w:val="56"/>
        <w:ind w:firstLine="420"/>
      </w:pPr>
      <w:r>
        <w:rPr>
          <w:rFonts w:hint="eastAsia"/>
        </w:rPr>
        <w:t>3.6燃气管道附属设施：</w:t>
      </w:r>
    </w:p>
    <w:p>
      <w:pPr>
        <w:pStyle w:val="56"/>
        <w:ind w:firstLine="420"/>
      </w:pPr>
      <w:r>
        <w:rPr>
          <w:rFonts w:hint="eastAsia"/>
        </w:rPr>
        <w:t>包括燃气管道调压站( 箱或柜)、阀门室(井)、凝水井(缸)、计量装置、补偿器、放散管、阴极保护装置、管道干线标志及燃气管道防护构筑物、抗震设施、管沟、管堤、管桥及管道专用涵洞和隧道等。</w:t>
      </w:r>
    </w:p>
    <w:p>
      <w:pPr>
        <w:pStyle w:val="104"/>
        <w:spacing w:before="312" w:after="312"/>
        <w:rPr>
          <w:szCs w:val="21"/>
        </w:rPr>
      </w:pPr>
      <w:r>
        <w:rPr>
          <w:rFonts w:hint="eastAsia"/>
          <w:szCs w:val="21"/>
        </w:rPr>
        <w:t>使用单位及人员职责</w:t>
      </w:r>
    </w:p>
    <w:p>
      <w:pPr>
        <w:pStyle w:val="56"/>
        <w:ind w:firstLine="420"/>
      </w:pPr>
      <w:r>
        <w:rPr>
          <w:rFonts w:hint="eastAsia"/>
        </w:rPr>
        <w:t>4.1使用单位：</w:t>
      </w:r>
    </w:p>
    <w:p>
      <w:pPr>
        <w:pStyle w:val="56"/>
        <w:ind w:firstLine="420"/>
      </w:pPr>
      <w:r>
        <w:rPr>
          <w:rFonts w:hint="eastAsia"/>
        </w:rPr>
        <w:t>4.1.1按本标准和其他安全技术规范的要求设置城镇燃气管道安全管理机构，配备安全管理负责人和安全管理人员，并且取得相应的特种设备安全管理人员资格证书。</w:t>
      </w:r>
    </w:p>
    <w:p>
      <w:pPr>
        <w:pStyle w:val="56"/>
        <w:ind w:firstLine="420"/>
      </w:pPr>
      <w:r>
        <w:rPr>
          <w:rFonts w:hint="eastAsia"/>
        </w:rPr>
        <w:t>4.1.2负责城镇燃气管道安全管理，承担安全使用主体责任。</w:t>
      </w:r>
    </w:p>
    <w:p>
      <w:pPr>
        <w:pStyle w:val="56"/>
        <w:ind w:firstLine="420"/>
      </w:pPr>
      <w:r>
        <w:rPr>
          <w:rFonts w:hint="eastAsia"/>
        </w:rPr>
        <w:t>4.1.3建立并且有效实施岗位责任、操作规程、年度检查、定期检验、隐患治理、应急救援、安全教育、人员培训管理、采购验收等安全管理制度并有效实施。</w:t>
      </w:r>
    </w:p>
    <w:p>
      <w:pPr>
        <w:pStyle w:val="56"/>
        <w:ind w:firstLine="420"/>
      </w:pPr>
      <w:r>
        <w:rPr>
          <w:rFonts w:hint="eastAsia"/>
        </w:rPr>
        <w:t>4.1.4定期召开使用安全管理会议，对管道的运行状况进行监督、检查，落实使用单位的主要义务。</w:t>
      </w:r>
    </w:p>
    <w:p>
      <w:pPr>
        <w:pStyle w:val="56"/>
        <w:ind w:firstLine="420"/>
      </w:pPr>
      <w:r>
        <w:rPr>
          <w:rFonts w:hint="eastAsia"/>
        </w:rPr>
        <w:t>4.1.5当建设施工范围内有地下燃气管线及燃气管道附属设施时，管道使用单位应派专业人员进行现场监督指导，并要求建设单位、施工单位制定燃气设施保护方案并采取相应的安全保护措施。</w:t>
      </w:r>
    </w:p>
    <w:p>
      <w:pPr>
        <w:pStyle w:val="56"/>
        <w:ind w:firstLine="420"/>
      </w:pPr>
      <w:r>
        <w:rPr>
          <w:rFonts w:hint="eastAsia"/>
        </w:rPr>
        <w:t>4.1.6保障在用燃气管道安全使用所必要的投入。</w:t>
      </w:r>
    </w:p>
    <w:p>
      <w:pPr>
        <w:pStyle w:val="56"/>
        <w:ind w:firstLine="420"/>
      </w:pPr>
      <w:r>
        <w:rPr>
          <w:rFonts w:hint="eastAsia"/>
        </w:rPr>
        <w:t>4.1.7使用单位应按照《中华人民共和国特种设备安全法》的规定，向具有资质的特种设备检验机构提出定期检验要求。</w:t>
      </w:r>
    </w:p>
    <w:p>
      <w:pPr>
        <w:pStyle w:val="56"/>
        <w:ind w:firstLine="420"/>
      </w:pPr>
      <w:r>
        <w:rPr>
          <w:rFonts w:hint="eastAsia"/>
        </w:rPr>
        <w:t>4.2安全管理负责人：</w:t>
      </w:r>
    </w:p>
    <w:p>
      <w:pPr>
        <w:pStyle w:val="56"/>
        <w:ind w:firstLine="420"/>
      </w:pPr>
      <w:r>
        <w:rPr>
          <w:rFonts w:hint="eastAsia"/>
        </w:rPr>
        <w:t>4.2.1协助主要负责人履行本单位城镇燃气管道安全的领导职责，确保本单位在用燃气管道的安全使用。</w:t>
      </w:r>
    </w:p>
    <w:p>
      <w:pPr>
        <w:pStyle w:val="56"/>
        <w:ind w:firstLine="420"/>
      </w:pPr>
      <w:r>
        <w:rPr>
          <w:rFonts w:hint="eastAsia"/>
        </w:rPr>
        <w:t>4.2.2 宣传、贯彻《中华人民共和国特种设备安全法》以及有关法律、法规、规章和安全技术规范。</w:t>
      </w:r>
    </w:p>
    <w:p>
      <w:pPr>
        <w:pStyle w:val="56"/>
        <w:ind w:firstLine="420"/>
      </w:pPr>
      <w:r>
        <w:rPr>
          <w:rFonts w:hint="eastAsia"/>
        </w:rPr>
        <w:t>4.2.3组织制定 本单位城镇燃气管道安全管理制度并适时更新，落实燃气管道安全管理机构设置、安全管理人员及作业人员配备。</w:t>
      </w:r>
    </w:p>
    <w:p>
      <w:pPr>
        <w:pStyle w:val="56"/>
        <w:ind w:firstLine="420"/>
      </w:pPr>
      <w:r>
        <w:rPr>
          <w:rFonts w:hint="eastAsia"/>
        </w:rPr>
        <w:t>4.2.4组织制定城镇燃气管道事故应急专项预案，并且定期组织演练。</w:t>
      </w:r>
    </w:p>
    <w:p>
      <w:pPr>
        <w:pStyle w:val="56"/>
        <w:ind w:firstLine="420"/>
      </w:pPr>
      <w:r>
        <w:rPr>
          <w:rFonts w:hint="eastAsia"/>
        </w:rPr>
        <w:t>4.2.5对本单位在用城镇燃气管道安全管理工作实施情况进行检查。</w:t>
      </w:r>
    </w:p>
    <w:p>
      <w:pPr>
        <w:pStyle w:val="56"/>
        <w:ind w:firstLine="420"/>
      </w:pPr>
      <w:r>
        <w:rPr>
          <w:rFonts w:hint="eastAsia"/>
        </w:rPr>
        <w:t>4.2.6组织进行隐患排查，并且提出处理意见。</w:t>
      </w:r>
    </w:p>
    <w:p>
      <w:pPr>
        <w:pStyle w:val="56"/>
        <w:ind w:firstLine="420"/>
      </w:pPr>
      <w:r>
        <w:rPr>
          <w:rFonts w:hint="eastAsia"/>
        </w:rPr>
        <w:t>4.2.7安全管理人员发现在用城镇燃气管道事故隐患应停止使用时，应立即向本单位主要负责人报告，以采取必要的措施。</w:t>
      </w:r>
    </w:p>
    <w:p>
      <w:pPr>
        <w:pStyle w:val="56"/>
        <w:ind w:firstLine="420"/>
      </w:pPr>
      <w:r>
        <w:rPr>
          <w:rFonts w:hint="eastAsia"/>
        </w:rPr>
        <w:t>4.3安全管理人员：</w:t>
      </w:r>
    </w:p>
    <w:p>
      <w:pPr>
        <w:pStyle w:val="56"/>
        <w:ind w:firstLine="420"/>
      </w:pPr>
      <w:r>
        <w:rPr>
          <w:rFonts w:hint="eastAsia"/>
        </w:rPr>
        <w:t>4.3.1贯彻执行国家有关法律、法规和安全技术规范，组织编制并且适时更新安全管理制度。</w:t>
      </w:r>
    </w:p>
    <w:p>
      <w:pPr>
        <w:pStyle w:val="56"/>
        <w:ind w:firstLine="420"/>
      </w:pPr>
      <w:r>
        <w:rPr>
          <w:rFonts w:hint="eastAsia"/>
        </w:rPr>
        <w:t>4.3.2组织制定城镇燃气管道安全操作规程。</w:t>
      </w:r>
    </w:p>
    <w:p>
      <w:pPr>
        <w:pStyle w:val="56"/>
        <w:ind w:firstLine="420"/>
      </w:pPr>
      <w:r>
        <w:rPr>
          <w:rFonts w:hint="eastAsia"/>
        </w:rPr>
        <w:t>4.3.3组织开展城镇燃气管道安全教育和技能培训。</w:t>
      </w:r>
    </w:p>
    <w:p>
      <w:pPr>
        <w:pStyle w:val="56"/>
        <w:ind w:firstLine="420"/>
      </w:pPr>
      <w:r>
        <w:rPr>
          <w:rFonts w:hint="eastAsia"/>
        </w:rPr>
        <w:t>4.3.4组织城镇燃气管道验收，办理使用登记和变更手续。</w:t>
      </w:r>
    </w:p>
    <w:p>
      <w:pPr>
        <w:pStyle w:val="56"/>
        <w:ind w:firstLine="420"/>
      </w:pPr>
      <w:r>
        <w:rPr>
          <w:rFonts w:hint="eastAsia"/>
        </w:rPr>
        <w:t>4.3.5组织开展城镇燃气管道定期自行检查。</w:t>
      </w:r>
    </w:p>
    <w:p>
      <w:pPr>
        <w:pStyle w:val="56"/>
        <w:ind w:firstLine="420"/>
      </w:pPr>
      <w:r>
        <w:rPr>
          <w:rFonts w:hint="eastAsia"/>
        </w:rPr>
        <w:t>4.3.6编制城镇燃气管道定期检验计划，督促落实定期检验和隐患治理工作。</w:t>
      </w:r>
    </w:p>
    <w:p>
      <w:pPr>
        <w:pStyle w:val="56"/>
        <w:ind w:firstLine="420"/>
      </w:pPr>
      <w:r>
        <w:rPr>
          <w:rFonts w:hint="eastAsia"/>
        </w:rPr>
        <w:t>4.3.7按照规定报告城镇燃气管道事故，参加城镇燃气管道事故救援，协助进行事故调查和善后处理。</w:t>
      </w:r>
    </w:p>
    <w:p>
      <w:pPr>
        <w:pStyle w:val="56"/>
        <w:ind w:firstLine="420"/>
      </w:pPr>
      <w:r>
        <w:rPr>
          <w:rFonts w:hint="eastAsia"/>
        </w:rPr>
        <w:t>4.3.8协助有关部门实施安全监察，督促施工单位履行施工影响告知义务。</w:t>
      </w:r>
    </w:p>
    <w:p>
      <w:pPr>
        <w:pStyle w:val="56"/>
        <w:ind w:firstLine="420"/>
      </w:pPr>
      <w:r>
        <w:rPr>
          <w:rFonts w:hint="eastAsia"/>
        </w:rPr>
        <w:t>4.3.9发现城镇燃气管道事故隐患，立即进行处理，并且及时报告本单位有关负责人。</w:t>
      </w:r>
    </w:p>
    <w:p>
      <w:pPr>
        <w:pStyle w:val="56"/>
        <w:ind w:firstLine="420"/>
      </w:pPr>
      <w:r>
        <w:rPr>
          <w:rFonts w:hint="eastAsia"/>
        </w:rPr>
        <w:t>4.3.10建立城镇燃气管道台帐及安全技术档案。</w:t>
      </w:r>
    </w:p>
    <w:p>
      <w:pPr>
        <w:pStyle w:val="56"/>
        <w:ind w:firstLine="420"/>
      </w:pPr>
      <w:r>
        <w:rPr>
          <w:rFonts w:hint="eastAsia"/>
        </w:rPr>
        <w:t>4.3.11纠正和制止燃气管道作业人员的违章行为。</w:t>
      </w:r>
    </w:p>
    <w:p>
      <w:pPr>
        <w:pStyle w:val="56"/>
        <w:ind w:firstLine="420"/>
      </w:pPr>
      <w:r>
        <w:rPr>
          <w:rFonts w:hint="eastAsia"/>
        </w:rPr>
        <w:t>4.4作业人员：</w:t>
      </w:r>
    </w:p>
    <w:p>
      <w:pPr>
        <w:pStyle w:val="56"/>
        <w:ind w:firstLine="420"/>
      </w:pPr>
      <w:r>
        <w:rPr>
          <w:rFonts w:hint="eastAsia"/>
        </w:rPr>
        <w:t>4.4.1城镇燃气管道作业人员应取得相应的压力管道作业人员资格证书。</w:t>
      </w:r>
    </w:p>
    <w:p>
      <w:pPr>
        <w:pStyle w:val="56"/>
        <w:ind w:firstLine="420"/>
      </w:pPr>
      <w:r>
        <w:rPr>
          <w:rFonts w:hint="eastAsia"/>
        </w:rPr>
        <w:t>4.4.2严格执行有关安全管理制度并且按照操作规程进行操作。</w:t>
      </w:r>
    </w:p>
    <w:p>
      <w:pPr>
        <w:pStyle w:val="56"/>
        <w:ind w:firstLine="420"/>
      </w:pPr>
      <w:r>
        <w:rPr>
          <w:rFonts w:hint="eastAsia"/>
        </w:rPr>
        <w:t>4.4.3按照规定填写运行、巡线维护、人员交接班等记录。</w:t>
      </w:r>
    </w:p>
    <w:p>
      <w:pPr>
        <w:pStyle w:val="56"/>
        <w:ind w:firstLine="420"/>
      </w:pPr>
      <w:r>
        <w:rPr>
          <w:rFonts w:hint="eastAsia"/>
        </w:rPr>
        <w:t>4.4.4 参加安全教育和技术培训。</w:t>
      </w:r>
    </w:p>
    <w:p>
      <w:pPr>
        <w:pStyle w:val="56"/>
        <w:ind w:firstLine="420"/>
      </w:pPr>
      <w:r>
        <w:rPr>
          <w:rFonts w:hint="eastAsia"/>
        </w:rPr>
        <w:t>4.4.5进行日常维护保养，对发现的异常情况及时处理并且记录。</w:t>
      </w:r>
    </w:p>
    <w:p>
      <w:pPr>
        <w:pStyle w:val="56"/>
        <w:ind w:firstLine="420"/>
      </w:pPr>
      <w:r>
        <w:rPr>
          <w:rFonts w:hint="eastAsia"/>
        </w:rPr>
        <w:t>4.4.6在操作过程中发现事故隐患或者其他不安全因素，应立即采取紧急措施，并且按照规定的程序，及时向安全管理人员和单位有关负责人报告。</w:t>
      </w:r>
    </w:p>
    <w:p>
      <w:pPr>
        <w:pStyle w:val="56"/>
        <w:ind w:firstLine="420"/>
      </w:pPr>
      <w:r>
        <w:rPr>
          <w:rFonts w:hint="eastAsia"/>
        </w:rPr>
        <w:t>4.4.7参加应急演练，掌握相应的基本救援技能，参加事故救援。</w:t>
      </w:r>
    </w:p>
    <w:p>
      <w:pPr>
        <w:pStyle w:val="104"/>
        <w:spacing w:before="312" w:after="312"/>
        <w:rPr>
          <w:szCs w:val="21"/>
        </w:rPr>
      </w:pPr>
      <w:r>
        <w:rPr>
          <w:rFonts w:hint="eastAsia"/>
          <w:szCs w:val="21"/>
        </w:rPr>
        <w:t>安全管理制度和操作规程</w:t>
      </w:r>
    </w:p>
    <w:p>
      <w:pPr>
        <w:pStyle w:val="56"/>
        <w:ind w:firstLine="420"/>
      </w:pPr>
      <w:r>
        <w:rPr>
          <w:rFonts w:hint="eastAsia"/>
        </w:rPr>
        <w:t>5.1安全管理制度：</w:t>
      </w:r>
    </w:p>
    <w:p>
      <w:pPr>
        <w:pStyle w:val="56"/>
        <w:ind w:firstLine="420"/>
      </w:pPr>
      <w:r>
        <w:rPr>
          <w:rFonts w:hint="eastAsia"/>
        </w:rPr>
        <w:t>安全管理制度至少包括以下内容:</w:t>
      </w:r>
    </w:p>
    <w:p>
      <w:pPr>
        <w:pStyle w:val="56"/>
        <w:ind w:firstLine="420"/>
      </w:pPr>
      <w:r>
        <w:rPr>
          <w:rFonts w:hint="eastAsia"/>
        </w:rPr>
        <w:t>a）相关人员岗位职责;</w:t>
      </w:r>
    </w:p>
    <w:p>
      <w:pPr>
        <w:pStyle w:val="56"/>
        <w:ind w:firstLine="420"/>
      </w:pPr>
      <w:r>
        <w:rPr>
          <w:rFonts w:hint="eastAsia"/>
        </w:rPr>
        <w:t>b）安全管理规程;</w:t>
      </w:r>
    </w:p>
    <w:p>
      <w:pPr>
        <w:pStyle w:val="56"/>
        <w:ind w:firstLine="420"/>
      </w:pPr>
      <w:r>
        <w:rPr>
          <w:rFonts w:hint="eastAsia"/>
        </w:rPr>
        <w:t>c）安全操作规程;</w:t>
      </w:r>
    </w:p>
    <w:p>
      <w:pPr>
        <w:pStyle w:val="56"/>
        <w:ind w:firstLine="420"/>
      </w:pPr>
      <w:r>
        <w:rPr>
          <w:rFonts w:hint="eastAsia"/>
        </w:rPr>
        <w:t>d）技术档案管理规定;</w:t>
      </w:r>
    </w:p>
    <w:p>
      <w:pPr>
        <w:pStyle w:val="56"/>
        <w:ind w:firstLine="420"/>
      </w:pPr>
      <w:r>
        <w:rPr>
          <w:rFonts w:hint="eastAsia"/>
        </w:rPr>
        <w:t>e）日常维护保养和运行记录规定;</w:t>
      </w:r>
    </w:p>
    <w:p>
      <w:pPr>
        <w:pStyle w:val="56"/>
        <w:ind w:firstLine="420"/>
      </w:pPr>
      <w:r>
        <w:rPr>
          <w:rFonts w:hint="eastAsia"/>
        </w:rPr>
        <w:t>f）定期安全检查、年度检查、全面检验和隐患治理规定;</w:t>
      </w:r>
    </w:p>
    <w:p>
      <w:pPr>
        <w:pStyle w:val="56"/>
        <w:ind w:firstLine="420"/>
      </w:pPr>
      <w:r>
        <w:rPr>
          <w:rFonts w:hint="eastAsia"/>
        </w:rPr>
        <w:t>g）定期报检和实施规定;</w:t>
      </w:r>
    </w:p>
    <w:p>
      <w:pPr>
        <w:pStyle w:val="56"/>
        <w:ind w:firstLine="420"/>
      </w:pPr>
      <w:r>
        <w:rPr>
          <w:rFonts w:hint="eastAsia"/>
        </w:rPr>
        <w:t>h）作业人员管理和培训规定;</w:t>
      </w:r>
    </w:p>
    <w:p>
      <w:pPr>
        <w:pStyle w:val="56"/>
        <w:ind w:firstLine="420"/>
      </w:pPr>
      <w:r>
        <w:rPr>
          <w:rFonts w:hint="eastAsia"/>
        </w:rPr>
        <w:t>i）设计、采购、验收、安装、改造、使用、维修、报废等管理规定;</w:t>
      </w:r>
    </w:p>
    <w:p>
      <w:pPr>
        <w:pStyle w:val="56"/>
        <w:ind w:firstLine="420"/>
      </w:pPr>
      <w:r>
        <w:rPr>
          <w:rFonts w:hint="eastAsia"/>
        </w:rPr>
        <w:t>j）事故报告 和处理规定，进行燃气事故统计分析并定期通报事故处理结果;</w:t>
      </w:r>
    </w:p>
    <w:p>
      <w:pPr>
        <w:pStyle w:val="56"/>
        <w:ind w:firstLine="420"/>
      </w:pPr>
      <w:r>
        <w:rPr>
          <w:rFonts w:hint="eastAsia"/>
        </w:rPr>
        <w:t>k）使用单位应制定相应的事故应急预案;</w:t>
      </w:r>
    </w:p>
    <w:p>
      <w:pPr>
        <w:pStyle w:val="56"/>
        <w:ind w:firstLine="420"/>
      </w:pPr>
      <w:r>
        <w:rPr>
          <w:rFonts w:hint="eastAsia"/>
        </w:rPr>
        <w:t>l）建立相应的应急救援组织机构，配置与之适应的应急救援装备，并且定期组织演练，演练应有记录并进行分析总结。</w:t>
      </w:r>
    </w:p>
    <w:p>
      <w:pPr>
        <w:pStyle w:val="56"/>
        <w:ind w:firstLine="420"/>
      </w:pPr>
      <w:r>
        <w:rPr>
          <w:rFonts w:hint="eastAsia"/>
        </w:rPr>
        <w:t>5.2操作规程:</w:t>
      </w:r>
    </w:p>
    <w:p>
      <w:pPr>
        <w:pStyle w:val="56"/>
        <w:ind w:firstLine="420"/>
      </w:pPr>
      <w:r>
        <w:rPr>
          <w:rFonts w:hint="eastAsia"/>
        </w:rPr>
        <w:t>使用单位应根据所使用城镇燃气管道运行特点等制定操作规程，操作规程一般包括设备运行参数、操作程序和方法、维护保养、安全注意事项、巡回检查和异常情况处置规定，以及相应记录等。</w:t>
      </w:r>
    </w:p>
    <w:p>
      <w:pPr>
        <w:pStyle w:val="104"/>
        <w:spacing w:before="312" w:after="312"/>
        <w:rPr>
          <w:szCs w:val="21"/>
        </w:rPr>
      </w:pPr>
      <w:r>
        <w:rPr>
          <w:rFonts w:hint="eastAsia"/>
          <w:szCs w:val="21"/>
        </w:rPr>
        <w:t>使用管理</w:t>
      </w:r>
    </w:p>
    <w:p>
      <w:pPr>
        <w:pStyle w:val="56"/>
        <w:ind w:firstLine="420"/>
      </w:pPr>
      <w:r>
        <w:rPr>
          <w:rFonts w:hint="eastAsia"/>
        </w:rPr>
        <w:t>6.1一般要求：</w:t>
      </w:r>
    </w:p>
    <w:p>
      <w:pPr>
        <w:pStyle w:val="56"/>
        <w:ind w:firstLine="420"/>
      </w:pPr>
      <w:r>
        <w:rPr>
          <w:rFonts w:hint="eastAsia"/>
        </w:rPr>
        <w:t>6.1.1使用单位负责本单位在用城镇燃气管道的安全工作， 保证管道的安全使用，对城镇燃气管道的安全性能负责。使用单位应按照本规范及其相关标准的有关规定，配备必要的资源和相应资格的管理人员和作业人员从事城镇燃气管道安全管理、安全检查、操作、巡检维护保养工作。</w:t>
      </w:r>
    </w:p>
    <w:p>
      <w:pPr>
        <w:pStyle w:val="56"/>
        <w:ind w:firstLine="420"/>
      </w:pPr>
      <w:r>
        <w:rPr>
          <w:rFonts w:hint="eastAsia"/>
        </w:rPr>
        <w:t>6.1.2 使用单位的管理层应配备一名专职的主要负责人承担城镇燃气管道安全管理工作。并根据其管道所处地区等级、管道级别、数量，配备安全管理负责人、相应数量的安全管理人员和作业人员。城镇燃气管道的安全管理人员应具备管道的专业知识，熟悉国家相关法规标准，经过管道安全教育和培训，取得相应的《特种设备作业人员证》，方可从事管道的安全管理工作。</w:t>
      </w:r>
    </w:p>
    <w:p>
      <w:pPr>
        <w:pStyle w:val="56"/>
        <w:ind w:firstLine="420"/>
      </w:pPr>
      <w:r>
        <w:rPr>
          <w:rFonts w:hint="eastAsia"/>
        </w:rPr>
        <w:t>6.1.3使用单位应建立城镇燃气管道安全与节能技术档案并且妥善保管，管道安全技术档案至少包括以下内容:</w:t>
      </w:r>
    </w:p>
    <w:p>
      <w:pPr>
        <w:pStyle w:val="56"/>
        <w:ind w:firstLine="420"/>
      </w:pPr>
      <w:r>
        <w:rPr>
          <w:rFonts w:hint="eastAsia"/>
        </w:rPr>
        <w:t>a</w:t>
      </w:r>
      <w:r>
        <w:t>)</w:t>
      </w:r>
      <w:r>
        <w:rPr>
          <w:rFonts w:hint="eastAsia"/>
        </w:rPr>
        <w:t>使用登记证；</w:t>
      </w:r>
    </w:p>
    <w:p>
      <w:pPr>
        <w:pStyle w:val="56"/>
        <w:ind w:firstLine="420"/>
      </w:pPr>
      <w:r>
        <w:rPr>
          <w:rFonts w:hint="eastAsia"/>
        </w:rPr>
        <w:t>b</w:t>
      </w:r>
      <w:r>
        <w:t>)</w:t>
      </w:r>
      <w:r>
        <w:rPr>
          <w:rFonts w:hint="eastAsia"/>
        </w:rPr>
        <w:t xml:space="preserve">管道元件产品质量证明书、管道设计文件(包括平面布置图、轴测图等图纸)管道安装质量证明书、安装技术文件和资料、安装质量监督检验证书、使用维护说明书等文件；  </w:t>
      </w:r>
    </w:p>
    <w:p>
      <w:pPr>
        <w:pStyle w:val="56"/>
        <w:ind w:firstLine="420"/>
      </w:pPr>
      <w:r>
        <w:rPr>
          <w:rFonts w:hint="eastAsia"/>
        </w:rPr>
        <w:t>c</w:t>
      </w:r>
      <w:r>
        <w:t>)</w:t>
      </w:r>
      <w:r>
        <w:rPr>
          <w:rFonts w:hint="eastAsia"/>
        </w:rPr>
        <w:t>《特种设备使用登记表》，以下简称使用登记表，格式按TSG 08-2017中附录B执行;</w:t>
      </w:r>
    </w:p>
    <w:p>
      <w:pPr>
        <w:pStyle w:val="56"/>
        <w:ind w:firstLine="420"/>
      </w:pPr>
      <w:r>
        <w:rPr>
          <w:rFonts w:hint="eastAsia"/>
        </w:rPr>
        <w:t>d</w:t>
      </w:r>
      <w:r>
        <w:t>)</w:t>
      </w:r>
      <w:r>
        <w:rPr>
          <w:rFonts w:hint="eastAsia"/>
        </w:rPr>
        <w:t>管道安装、改造和修理的方案、 图纸、材料质量证明书、施工质量证明文件、安装改造修理监督检验报告、验收报告等技术资料；</w:t>
      </w:r>
    </w:p>
    <w:p>
      <w:pPr>
        <w:pStyle w:val="56"/>
        <w:ind w:firstLine="420"/>
      </w:pPr>
      <w:r>
        <w:rPr>
          <w:rFonts w:hint="eastAsia"/>
        </w:rPr>
        <w:t>e</w:t>
      </w:r>
      <w:r>
        <w:t>)</w:t>
      </w:r>
      <w:r>
        <w:rPr>
          <w:rFonts w:hint="eastAsia"/>
        </w:rPr>
        <w:t>城镇燃气管道定期自行检查记录（报告)和定期检验报告；</w:t>
      </w:r>
    </w:p>
    <w:p>
      <w:pPr>
        <w:pStyle w:val="56"/>
        <w:ind w:firstLine="420"/>
      </w:pPr>
      <w:r>
        <w:rPr>
          <w:rFonts w:hint="eastAsia"/>
        </w:rPr>
        <w:t>f</w:t>
      </w:r>
      <w:r>
        <w:t>)</w:t>
      </w:r>
      <w:r>
        <w:rPr>
          <w:rFonts w:hint="eastAsia"/>
        </w:rPr>
        <w:t>城镇燃气管道日常使用状况记录；</w:t>
      </w:r>
    </w:p>
    <w:p>
      <w:pPr>
        <w:pStyle w:val="56"/>
        <w:ind w:firstLine="420"/>
      </w:pPr>
      <w:r>
        <w:rPr>
          <w:rFonts w:hint="eastAsia"/>
        </w:rPr>
        <w:t>g）管道安全保护装置、测量调节装置以及相关附属仪器仪表的日常维护保养记录；</w:t>
      </w:r>
    </w:p>
    <w:p>
      <w:pPr>
        <w:pStyle w:val="56"/>
        <w:ind w:firstLine="420"/>
      </w:pPr>
      <w:r>
        <w:rPr>
          <w:rFonts w:hint="eastAsia"/>
        </w:rPr>
        <w:t>h）城镇燃气管道运行故障和事故处理报告；</w:t>
      </w:r>
    </w:p>
    <w:p>
      <w:pPr>
        <w:pStyle w:val="56"/>
        <w:ind w:firstLine="420"/>
      </w:pPr>
      <w:r>
        <w:rPr>
          <w:rFonts w:hint="eastAsia"/>
        </w:rPr>
        <w:t>i）事故应急预案。</w:t>
      </w:r>
    </w:p>
    <w:p>
      <w:pPr>
        <w:pStyle w:val="56"/>
        <w:ind w:firstLine="420"/>
      </w:pPr>
      <w:r>
        <w:rPr>
          <w:rFonts w:hint="eastAsia"/>
        </w:rPr>
        <w:t>注:质检总局办公厅关于压力管道气瓶安全监察工作有关问题的通知(质检办特(2015) 675号)文第八项关于压力管道使用登记办理要求，国家质检总局和各地质监部门暂停办理长输管道、公用管道使用登记。</w:t>
      </w:r>
    </w:p>
    <w:p>
      <w:pPr>
        <w:pStyle w:val="56"/>
        <w:ind w:firstLine="420"/>
      </w:pPr>
      <w:r>
        <w:rPr>
          <w:rFonts w:hint="eastAsia"/>
        </w:rPr>
        <w:t>6.1.4使用单位应对管 道操作人员进行管道安全教育和培训，保证其具备必要的管道安全作业知识。管道操作人员应取得相应资格的《特种设备作业人员证》后，方可从事管道的操作工作。管道操作人员在作业中应严格执行城镇燃气管道操作规程和有关安全规章制度。操作人员在作业过程中发现事故隐患或者其他不安全因素，应及时向现场安全管理人员和单位有关负责人报告。</w:t>
      </w:r>
    </w:p>
    <w:p>
      <w:pPr>
        <w:pStyle w:val="56"/>
        <w:ind w:firstLine="420"/>
      </w:pPr>
      <w:r>
        <w:rPr>
          <w:rFonts w:hint="eastAsia"/>
        </w:rPr>
        <w:t>6.1.5使用单位对已取得操作人员证书的人员要保持相对的稳定，不应随意调动。</w:t>
      </w:r>
    </w:p>
    <w:p>
      <w:pPr>
        <w:pStyle w:val="56"/>
        <w:ind w:firstLine="420"/>
      </w:pPr>
      <w:r>
        <w:rPr>
          <w:rFonts w:hint="eastAsia"/>
        </w:rPr>
        <w:t xml:space="preserve">6.1.6使用单位应为操作人员配备日常作业必需的安全防护装备、专用工具和必要的备品、备件等，还应根据介质的危害特性配备必需的应急处理器材和个人防护用品。 </w:t>
      </w:r>
    </w:p>
    <w:p>
      <w:pPr>
        <w:pStyle w:val="56"/>
        <w:ind w:firstLine="420"/>
      </w:pPr>
      <w:r>
        <w:rPr>
          <w:rFonts w:hint="eastAsia"/>
        </w:rPr>
        <w:t>6.1.7为保证城镇燃气管道的安全运行，使用单位应每年至少进行一次年度检查，年度检查通常由管道使用单位公用管道作业人员进行，也可以委托具有资质的检验检测机构(以下简称检验机构)进行(见附录A)。</w:t>
      </w:r>
    </w:p>
    <w:p>
      <w:pPr>
        <w:pStyle w:val="56"/>
        <w:ind w:firstLine="420"/>
      </w:pPr>
      <w:r>
        <w:rPr>
          <w:rFonts w:hint="eastAsia"/>
        </w:rPr>
        <w:t>6.1.8在用城镇燃气管道达到设计使用年限，使用单位认为可以继续使用的，应按照法规、安全技术规范的要求，经检验或者安全评估合格，由使用单位安全管理负责人同意、主要负责人批准，办理使用登记变更后，方可继续使用。</w:t>
      </w:r>
    </w:p>
    <w:p>
      <w:pPr>
        <w:pStyle w:val="56"/>
        <w:ind w:firstLine="420"/>
      </w:pPr>
      <w:r>
        <w:rPr>
          <w:rFonts w:hint="eastAsia"/>
        </w:rPr>
        <w:t>6.1.9定期自行检查由使用单位的安全管理人员负责组织，定期进行巡检维护，雨天或其他灾害发生时要加强巡线检查。巡线检查内容应包括:</w:t>
      </w:r>
    </w:p>
    <w:p>
      <w:pPr>
        <w:pStyle w:val="56"/>
        <w:ind w:firstLine="420"/>
      </w:pPr>
      <w:r>
        <w:rPr>
          <w:rFonts w:hint="eastAsia"/>
        </w:rPr>
        <w:t>a</w:t>
      </w:r>
      <w:r>
        <w:t>)</w:t>
      </w:r>
      <w:r>
        <w:rPr>
          <w:rFonts w:hint="eastAsia"/>
        </w:rPr>
        <w:t>检查管线走向、位置、埋深等是否符合要求，路面标志是否设置在燃气管道正上方，能否正确、明显地指示管道的走向和地下设施，有无缺损；</w:t>
      </w:r>
    </w:p>
    <w:p>
      <w:pPr>
        <w:pStyle w:val="56"/>
        <w:ind w:firstLine="420"/>
      </w:pPr>
      <w:r>
        <w:rPr>
          <w:rFonts w:hint="eastAsia"/>
        </w:rPr>
        <w:t>b</w:t>
      </w:r>
      <w:r>
        <w:t>)</w:t>
      </w:r>
      <w:r>
        <w:rPr>
          <w:rFonts w:hint="eastAsia"/>
        </w:rPr>
        <w:t>埋地管道有无裸露，防腐层有无损坏；</w:t>
      </w:r>
    </w:p>
    <w:p>
      <w:pPr>
        <w:pStyle w:val="56"/>
        <w:ind w:firstLine="420"/>
      </w:pPr>
      <w:r>
        <w:rPr>
          <w:rFonts w:hint="eastAsia"/>
        </w:rPr>
        <w:t>c</w:t>
      </w:r>
      <w:r>
        <w:t>)</w:t>
      </w:r>
      <w:r>
        <w:rPr>
          <w:rFonts w:hint="eastAsia"/>
        </w:rPr>
        <w:t>跨越管段结构是否稳定，构配件有无缺损，明管有无锈蚀；</w:t>
      </w:r>
    </w:p>
    <w:p>
      <w:pPr>
        <w:pStyle w:val="56"/>
        <w:ind w:firstLine="420"/>
      </w:pPr>
      <w:r>
        <w:rPr>
          <w:rFonts w:hint="eastAsia"/>
        </w:rPr>
        <w:t>d</w:t>
      </w:r>
      <w:r>
        <w:t>)</w:t>
      </w:r>
      <w:r>
        <w:rPr>
          <w:rFonts w:hint="eastAsia"/>
        </w:rPr>
        <w:t>护堤、护坡、护岸、堡坎有无垮塌；</w:t>
      </w:r>
    </w:p>
    <w:p>
      <w:pPr>
        <w:pStyle w:val="56"/>
        <w:ind w:firstLine="420"/>
      </w:pPr>
      <w:r>
        <w:rPr>
          <w:rFonts w:hint="eastAsia"/>
        </w:rPr>
        <w:t>e</w:t>
      </w:r>
      <w:r>
        <w:t>)</w:t>
      </w:r>
      <w:r>
        <w:rPr>
          <w:rFonts w:hint="eastAsia"/>
        </w:rPr>
        <w:t>管道两侧各5m线路带内禁止种植深根植物，禁止取土、建设其他建构筑物等。</w:t>
      </w:r>
    </w:p>
    <w:p>
      <w:pPr>
        <w:pStyle w:val="56"/>
        <w:ind w:firstLine="420"/>
      </w:pPr>
      <w:r>
        <w:rPr>
          <w:rFonts w:hint="eastAsia"/>
        </w:rPr>
        <w:t>6.1.10使用单位应按照隐患排查治理制度进行隐患排查，发现事故隐患应及时消除，具体隐患排查及处置原则按照GB/T 34346要求执行。</w:t>
      </w:r>
    </w:p>
    <w:p>
      <w:pPr>
        <w:pStyle w:val="56"/>
        <w:ind w:firstLine="420"/>
      </w:pPr>
      <w:r>
        <w:rPr>
          <w:rFonts w:hint="eastAsia"/>
        </w:rPr>
        <w:t>6.2异常情况及隐患处理：</w:t>
      </w:r>
    </w:p>
    <w:p>
      <w:pPr>
        <w:pStyle w:val="56"/>
        <w:ind w:firstLine="420"/>
      </w:pPr>
      <w:r>
        <w:rPr>
          <w:rFonts w:hint="eastAsia"/>
        </w:rPr>
        <w:t>6.2.1异常情况：</w:t>
      </w:r>
    </w:p>
    <w:p>
      <w:pPr>
        <w:pStyle w:val="56"/>
        <w:ind w:firstLine="420"/>
      </w:pPr>
      <w:r>
        <w:rPr>
          <w:rFonts w:hint="eastAsia"/>
        </w:rPr>
        <w:t>城镇燃气管道在使用中发现以下异常情况之一时，作业人员或者维护保养人员应立即采取应急措施，并且按照规定的程序向使用单位安全管理人员和有关负责人报告：</w:t>
      </w:r>
    </w:p>
    <w:p>
      <w:pPr>
        <w:pStyle w:val="56"/>
        <w:ind w:firstLine="420"/>
      </w:pPr>
      <w:r>
        <w:rPr>
          <w:rFonts w:hint="eastAsia"/>
        </w:rPr>
        <w:t>a）管道工作压力、温度超过规定值，采取措施仍然不能得到有效控制；</w:t>
      </w:r>
    </w:p>
    <w:p>
      <w:pPr>
        <w:pStyle w:val="56"/>
        <w:ind w:firstLine="420"/>
      </w:pPr>
      <w:r>
        <w:rPr>
          <w:rFonts w:hint="eastAsia"/>
        </w:rPr>
        <w:t>b</w:t>
      </w:r>
      <w:r>
        <w:t>)</w:t>
      </w:r>
      <w:r>
        <w:rPr>
          <w:rFonts w:hint="eastAsia"/>
        </w:rPr>
        <w:t>管道主要受压元件发生裂缝、鼓包、变形、泄漏等危及安全运行；</w:t>
      </w:r>
    </w:p>
    <w:p>
      <w:pPr>
        <w:pStyle w:val="56"/>
        <w:ind w:firstLine="420"/>
      </w:pPr>
      <w:r>
        <w:rPr>
          <w:rFonts w:hint="eastAsia"/>
        </w:rPr>
        <w:t>c</w:t>
      </w:r>
      <w:r>
        <w:t>)</w:t>
      </w:r>
      <w:r>
        <w:rPr>
          <w:rFonts w:hint="eastAsia"/>
        </w:rPr>
        <w:t>安全附件失灵、损坏不能起到安全保护作用；</w:t>
      </w:r>
    </w:p>
    <w:p>
      <w:pPr>
        <w:pStyle w:val="56"/>
        <w:ind w:firstLine="420"/>
      </w:pPr>
      <w:r>
        <w:rPr>
          <w:rFonts w:hint="eastAsia"/>
        </w:rPr>
        <w:t>d</w:t>
      </w:r>
      <w:r>
        <w:t>)</w:t>
      </w:r>
      <w:r>
        <w:rPr>
          <w:rFonts w:hint="eastAsia"/>
        </w:rPr>
        <w:t>紧固件损坏，难以保证安全运行；</w:t>
      </w:r>
    </w:p>
    <w:p>
      <w:pPr>
        <w:pStyle w:val="56"/>
        <w:ind w:firstLine="420"/>
      </w:pPr>
      <w:r>
        <w:rPr>
          <w:rFonts w:hint="eastAsia"/>
        </w:rPr>
        <w:t>e</w:t>
      </w:r>
      <w:r>
        <w:t>)</w:t>
      </w:r>
      <w:r>
        <w:rPr>
          <w:rFonts w:hint="eastAsia"/>
        </w:rPr>
        <w:t>发生火灾等直接威胁到安全运行的事件；</w:t>
      </w:r>
    </w:p>
    <w:p>
      <w:pPr>
        <w:pStyle w:val="56"/>
        <w:ind w:firstLine="420"/>
      </w:pPr>
      <w:r>
        <w:rPr>
          <w:rFonts w:hint="eastAsia"/>
        </w:rPr>
        <w:t>f</w:t>
      </w:r>
      <w:r>
        <w:t>)</w:t>
      </w:r>
      <w:r>
        <w:rPr>
          <w:rFonts w:hint="eastAsia"/>
        </w:rPr>
        <w:t>输送介质与铭牌和使用登记资料不符的；</w:t>
      </w:r>
    </w:p>
    <w:p>
      <w:pPr>
        <w:pStyle w:val="56"/>
        <w:ind w:firstLine="420"/>
      </w:pPr>
      <w:r>
        <w:rPr>
          <w:rFonts w:hint="eastAsia"/>
        </w:rPr>
        <w:t>g</w:t>
      </w:r>
      <w:r>
        <w:t>)</w:t>
      </w:r>
      <w:r>
        <w:rPr>
          <w:rFonts w:hint="eastAsia"/>
        </w:rPr>
        <w:t>其他异常情况。</w:t>
      </w:r>
    </w:p>
    <w:p>
      <w:pPr>
        <w:pStyle w:val="56"/>
        <w:ind w:firstLine="420"/>
      </w:pPr>
      <w:r>
        <w:rPr>
          <w:rFonts w:hint="eastAsia"/>
        </w:rPr>
        <w:t>6.2.2隐患处理：</w:t>
      </w:r>
    </w:p>
    <w:p>
      <w:pPr>
        <w:pStyle w:val="56"/>
        <w:ind w:firstLine="420"/>
      </w:pPr>
      <w:r>
        <w:rPr>
          <w:rFonts w:hint="eastAsia"/>
        </w:rPr>
        <w:t>使用单位应对出现故障或者发生异常情况的城镇燃气管道及时进行全面检查，查明故障和异常情况原因，并且及时采取有效措施，必要时停止运行、安排检验及检测，不得带病运行、冒险作业，待故障、异常情况消除后，方可投入运行。对存在严重事故隐患，无改造、维修价值的，应及时子以报废、并且办理注销手续。</w:t>
      </w:r>
    </w:p>
    <w:p>
      <w:pPr>
        <w:pStyle w:val="56"/>
        <w:ind w:firstLine="420"/>
      </w:pPr>
      <w:r>
        <w:rPr>
          <w:rFonts w:hint="eastAsia"/>
        </w:rPr>
        <w:t>6.3应急预案与事故处置：</w:t>
      </w:r>
    </w:p>
    <w:p>
      <w:pPr>
        <w:pStyle w:val="56"/>
        <w:ind w:firstLine="420"/>
      </w:pPr>
      <w:r>
        <w:rPr>
          <w:rFonts w:hint="eastAsia"/>
        </w:rPr>
        <w:t>6.3.1应急预案编制：</w:t>
      </w:r>
    </w:p>
    <w:p>
      <w:pPr>
        <w:pStyle w:val="56"/>
        <w:ind w:firstLine="420"/>
      </w:pPr>
      <w:r>
        <w:rPr>
          <w:rFonts w:hint="eastAsia"/>
        </w:rPr>
        <w:t>6.3.1.1重点预控对象按照GB 32167规定执行。</w:t>
      </w:r>
    </w:p>
    <w:p>
      <w:pPr>
        <w:pStyle w:val="56"/>
        <w:ind w:firstLine="420"/>
      </w:pPr>
      <w:r>
        <w:rPr>
          <w:rFonts w:hint="eastAsia"/>
        </w:rPr>
        <w:t>6.3.1.2编制工作按照GB/T 29689规定执行。</w:t>
      </w:r>
    </w:p>
    <w:p>
      <w:pPr>
        <w:pStyle w:val="56"/>
        <w:ind w:firstLine="420"/>
      </w:pPr>
      <w:r>
        <w:rPr>
          <w:rFonts w:hint="eastAsia"/>
        </w:rPr>
        <w:t>6.3.1.3应按照识别高后果区和高风险段的分析结果，确定应急预案需要重点关注的管段和内容。</w:t>
      </w:r>
    </w:p>
    <w:p>
      <w:pPr>
        <w:pStyle w:val="56"/>
        <w:ind w:firstLine="420"/>
      </w:pPr>
      <w:r>
        <w:rPr>
          <w:rFonts w:hint="eastAsia"/>
        </w:rPr>
        <w:t>6.3.1.4应急响应成员应包含完整性管理人员。</w:t>
      </w:r>
    </w:p>
    <w:p>
      <w:pPr>
        <w:pStyle w:val="56"/>
        <w:ind w:firstLine="420"/>
      </w:pPr>
      <w:r>
        <w:rPr>
          <w:rFonts w:hint="eastAsia"/>
        </w:rPr>
        <w:t>6.3.2应急措施准备：</w:t>
      </w:r>
    </w:p>
    <w:p>
      <w:pPr>
        <w:pStyle w:val="56"/>
        <w:ind w:firstLine="420"/>
      </w:pPr>
      <w:r>
        <w:rPr>
          <w:rFonts w:hint="eastAsia"/>
        </w:rPr>
        <w:t>6.3.2.1宜根据风险评价的结果，确定管段一旦发生失效，潜在后果的种类和影响范围，并依据分析结果制定管道在紧急状态下应采取的应急措施。</w:t>
      </w:r>
    </w:p>
    <w:p>
      <w:pPr>
        <w:pStyle w:val="56"/>
        <w:ind w:firstLine="420"/>
      </w:pPr>
      <w:r>
        <w:rPr>
          <w:rFonts w:hint="eastAsia"/>
        </w:rPr>
        <w:t>6.3.2.2管道泄漏后火灾、爆炸事故应作为安全防范的重点。可利用量化风险评价技术，确定不同泄漏模式下的泄漏速率和泄漏量，并计算介质泄漏后的影响。</w:t>
      </w:r>
    </w:p>
    <w:p>
      <w:pPr>
        <w:pStyle w:val="56"/>
        <w:ind w:firstLine="420"/>
      </w:pPr>
      <w:r>
        <w:rPr>
          <w:rFonts w:hint="eastAsia"/>
        </w:rPr>
        <w:t>6.3.3应急资源准备：</w:t>
      </w:r>
    </w:p>
    <w:p>
      <w:pPr>
        <w:pStyle w:val="56"/>
        <w:ind w:firstLine="420"/>
      </w:pPr>
      <w:r>
        <w:rPr>
          <w:rFonts w:hint="eastAsia"/>
        </w:rPr>
        <w:t>应依据风险分析结果和缺陷分布情况，对应急资源，包括人员、物资、机具等配备的有效性进行评估，以确保应急措施能够顺利实施，包括:</w:t>
      </w:r>
    </w:p>
    <w:p>
      <w:pPr>
        <w:pStyle w:val="56"/>
        <w:ind w:firstLine="420"/>
      </w:pPr>
      <w:r>
        <w:rPr>
          <w:rFonts w:hint="eastAsia"/>
        </w:rPr>
        <w:t>a）应急资源配置与分布；</w:t>
      </w:r>
    </w:p>
    <w:p>
      <w:pPr>
        <w:pStyle w:val="56"/>
        <w:ind w:firstLine="420"/>
      </w:pPr>
      <w:r>
        <w:rPr>
          <w:rFonts w:hint="eastAsia"/>
        </w:rPr>
        <w:t>b）人员资质及能力;</w:t>
      </w:r>
    </w:p>
    <w:p>
      <w:pPr>
        <w:pStyle w:val="56"/>
        <w:ind w:firstLine="420"/>
      </w:pPr>
      <w:r>
        <w:rPr>
          <w:rFonts w:hint="eastAsia"/>
        </w:rPr>
        <w:t>c）现场是否满足作业条件等。</w:t>
      </w:r>
    </w:p>
    <w:p>
      <w:pPr>
        <w:pStyle w:val="56"/>
        <w:ind w:firstLine="420"/>
      </w:pPr>
      <w:r>
        <w:rPr>
          <w:rFonts w:hint="eastAsia"/>
        </w:rPr>
        <w:t>6.3.4应急数据准备：</w:t>
      </w:r>
    </w:p>
    <w:p>
      <w:pPr>
        <w:pStyle w:val="56"/>
        <w:ind w:firstLine="420"/>
      </w:pPr>
      <w:r>
        <w:rPr>
          <w:rFonts w:hint="eastAsia"/>
        </w:rPr>
        <w:t>6.3.4.1应将应急抢险所需的资料进行整理，并配发给应急指挥中心、抢维修中心等相关单位或个人，以确保应急管理人员能够获取所需的资料。这些资料宜包括但不限于:</w:t>
      </w:r>
    </w:p>
    <w:p>
      <w:pPr>
        <w:pStyle w:val="56"/>
        <w:ind w:firstLine="420"/>
      </w:pPr>
      <w:r>
        <w:rPr>
          <w:rFonts w:hint="eastAsia"/>
        </w:rPr>
        <w:t>a）图纸包括：管道走向图、管道路由影像图、管道高程图等；</w:t>
      </w:r>
    </w:p>
    <w:p>
      <w:pPr>
        <w:pStyle w:val="56"/>
        <w:ind w:firstLine="420"/>
      </w:pPr>
      <w:r>
        <w:rPr>
          <w:rFonts w:hint="eastAsia"/>
        </w:rPr>
        <w:t>b）管道基本信息包括：材质、管径、壁厚、焊接工艺、管道埋深等；</w:t>
      </w:r>
    </w:p>
    <w:p>
      <w:pPr>
        <w:pStyle w:val="56"/>
        <w:ind w:firstLine="420"/>
      </w:pPr>
      <w:r>
        <w:rPr>
          <w:rFonts w:hint="eastAsia"/>
        </w:rPr>
        <w:t>c）管道周边设施的信息包括:</w:t>
      </w:r>
    </w:p>
    <w:p>
      <w:pPr>
        <w:pStyle w:val="56"/>
        <w:ind w:firstLine="630" w:firstLineChars="300"/>
      </w:pPr>
      <w:r>
        <w:rPr>
          <w:rFonts w:hint="eastAsia"/>
        </w:rPr>
        <w:t>1)管道中心线两侧各50m范围内与之平行或交叉的第三方管道等地下设施、地上构筑物；</w:t>
      </w:r>
    </w:p>
    <w:p>
      <w:pPr>
        <w:pStyle w:val="56"/>
        <w:ind w:firstLine="630" w:firstLineChars="300"/>
      </w:pPr>
      <w:r>
        <w:rPr>
          <w:rFonts w:hint="eastAsia"/>
        </w:rPr>
        <w:t>2)管道中心线各200m范围内的人口、水体、公路、铁路等信息；</w:t>
      </w:r>
    </w:p>
    <w:p>
      <w:pPr>
        <w:pStyle w:val="56"/>
        <w:ind w:firstLine="630" w:firstLineChars="300"/>
      </w:pPr>
      <w:r>
        <w:rPr>
          <w:rFonts w:hint="eastAsia"/>
        </w:rPr>
        <w:t>3)管道所经区域内或附近的道路上消防、医院、派出所等应急资源信息；</w:t>
      </w:r>
    </w:p>
    <w:p>
      <w:pPr>
        <w:pStyle w:val="56"/>
        <w:ind w:firstLine="630" w:firstLineChars="300"/>
      </w:pPr>
      <w:r>
        <w:rPr>
          <w:rFonts w:hint="eastAsia"/>
        </w:rPr>
        <w:t>4)管道途经城市的地下排水排污等设施信息。</w:t>
      </w:r>
    </w:p>
    <w:p>
      <w:pPr>
        <w:pStyle w:val="56"/>
        <w:ind w:firstLine="420"/>
      </w:pPr>
      <w:r>
        <w:rPr>
          <w:rFonts w:hint="eastAsia"/>
        </w:rPr>
        <w:t>6.3.4.2当数据管理规定的数据发生变更时，应及时更新相关数据。</w:t>
      </w:r>
    </w:p>
    <w:p>
      <w:pPr>
        <w:pStyle w:val="56"/>
        <w:ind w:firstLine="420"/>
      </w:pPr>
      <w:r>
        <w:rPr>
          <w:rFonts w:hint="eastAsia"/>
        </w:rPr>
        <w:t>6.3.4.3应基于管道路由影像图、地图、高程图等，预估泄漏点对环境的影响。</w:t>
      </w:r>
    </w:p>
    <w:p>
      <w:pPr>
        <w:pStyle w:val="56"/>
        <w:ind w:firstLine="420"/>
      </w:pPr>
      <w:r>
        <w:rPr>
          <w:rFonts w:hint="eastAsia"/>
        </w:rPr>
        <w:t>6.3.5事故处置：</w:t>
      </w:r>
    </w:p>
    <w:p>
      <w:pPr>
        <w:pStyle w:val="56"/>
        <w:ind w:firstLine="420"/>
      </w:pPr>
      <w:r>
        <w:rPr>
          <w:rFonts w:hint="eastAsia"/>
        </w:rPr>
        <w:t>6.3.5.1发生城镇燃气管道事故的使用单位，应根据应急预案，立即采取应急措施，组织抢救，防止事故扩大，减少人员伤亡和财产损失，并且按照《特种设备事故报告和调查处理规定》的要求，向特种设备安全监管部门报告，同时配合事故调查和做好善后处理工作。</w:t>
      </w:r>
    </w:p>
    <w:p>
      <w:pPr>
        <w:pStyle w:val="56"/>
        <w:ind w:firstLine="420"/>
      </w:pPr>
      <w:r>
        <w:rPr>
          <w:rFonts w:hint="eastAsia"/>
        </w:rPr>
        <w:t>6.3.5.2燃气管道事故应急处置见附录B</w:t>
      </w:r>
    </w:p>
    <w:p>
      <w:pPr>
        <w:pStyle w:val="56"/>
        <w:ind w:firstLine="420"/>
        <w:jc w:val="center"/>
      </w:pPr>
    </w:p>
    <w:p>
      <w:pPr>
        <w:pStyle w:val="56"/>
        <w:ind w:firstLine="420"/>
        <w:jc w:val="center"/>
      </w:pPr>
    </w:p>
    <w:p>
      <w:pPr>
        <w:pStyle w:val="56"/>
        <w:ind w:firstLine="420"/>
        <w:jc w:val="center"/>
      </w:pPr>
    </w:p>
    <w:p>
      <w:pPr>
        <w:pStyle w:val="56"/>
        <w:ind w:firstLine="420"/>
        <w:jc w:val="center"/>
      </w:pPr>
      <w:r>
        <w:rPr>
          <w:rFonts w:hint="eastAsia"/>
        </w:rPr>
        <w:t>附录A</w:t>
      </w:r>
    </w:p>
    <w:p>
      <w:pPr>
        <w:pStyle w:val="56"/>
        <w:ind w:firstLine="420"/>
        <w:jc w:val="center"/>
      </w:pPr>
      <w:r>
        <w:rPr>
          <w:rFonts w:hint="eastAsia"/>
        </w:rPr>
        <w:t>(资料性附录)</w:t>
      </w:r>
    </w:p>
    <w:p>
      <w:pPr>
        <w:pStyle w:val="56"/>
        <w:ind w:firstLine="420"/>
        <w:jc w:val="center"/>
      </w:pPr>
      <w:r>
        <w:rPr>
          <w:rFonts w:hint="eastAsia"/>
        </w:rPr>
        <w:t>城镇燃气管道年度检查</w:t>
      </w:r>
    </w:p>
    <w:p>
      <w:pPr>
        <w:pStyle w:val="56"/>
        <w:ind w:firstLine="420"/>
      </w:pPr>
    </w:p>
    <w:p>
      <w:pPr>
        <w:pStyle w:val="56"/>
        <w:ind w:firstLine="420"/>
      </w:pPr>
      <w:r>
        <w:rPr>
          <w:rFonts w:hint="eastAsia"/>
        </w:rPr>
        <w:t>A.1要求：</w:t>
      </w:r>
    </w:p>
    <w:p>
      <w:pPr>
        <w:pStyle w:val="56"/>
        <w:ind w:firstLine="420"/>
      </w:pPr>
      <w:r>
        <w:rPr>
          <w:rFonts w:hint="eastAsia"/>
        </w:rPr>
        <w:t>A.1.1本规范规定的检查项目是年度检查的基本要求，检查人员应在全面了解被检管道的使用、管理情况，并且在认真调阅管道技术资料和管理资料的基础上，进行年度检查工作。</w:t>
      </w:r>
    </w:p>
    <w:p>
      <w:pPr>
        <w:pStyle w:val="56"/>
        <w:ind w:firstLine="420"/>
      </w:pPr>
      <w:r>
        <w:rPr>
          <w:rFonts w:hint="eastAsia"/>
        </w:rPr>
        <w:t>A.1.2检查前，使用单位应做好与检验相关的管道运行记录、管道隐患监护措施实施情况记录、管道改造施工记录、检修报告、管道故障处理记录的收集整理。</w:t>
      </w:r>
    </w:p>
    <w:p>
      <w:pPr>
        <w:pStyle w:val="56"/>
        <w:ind w:firstLine="420"/>
      </w:pPr>
      <w:r>
        <w:rPr>
          <w:rFonts w:hint="eastAsia"/>
        </w:rPr>
        <w:t>A.1.3检查人员可根据审查的数据和实际情况进行综合评价，重点对下列管道进行检查，必要时增加检验内容，以确定事故容易发生以及发生事故后果严重的位置:</w:t>
      </w:r>
    </w:p>
    <w:p>
      <w:pPr>
        <w:pStyle w:val="56"/>
        <w:ind w:firstLine="420"/>
      </w:pPr>
      <w:r>
        <w:rPr>
          <w:rFonts w:hint="eastAsia"/>
        </w:rPr>
        <w:t>a）穿、跨越管道；</w:t>
      </w:r>
    </w:p>
    <w:p>
      <w:pPr>
        <w:pStyle w:val="56"/>
        <w:ind w:firstLine="420"/>
      </w:pPr>
      <w:r>
        <w:rPr>
          <w:rFonts w:hint="eastAsia"/>
        </w:rPr>
        <w:t>b）管道出土、入土点，管道阀室、分输点，管道敷设时位置较低点；</w:t>
      </w:r>
    </w:p>
    <w:p>
      <w:pPr>
        <w:pStyle w:val="56"/>
        <w:ind w:firstLine="420"/>
      </w:pPr>
      <w:r>
        <w:rPr>
          <w:rFonts w:hint="eastAsia"/>
        </w:rPr>
        <w:t>c）事故后果严重区内的管道；</w:t>
      </w:r>
    </w:p>
    <w:p>
      <w:pPr>
        <w:pStyle w:val="56"/>
        <w:ind w:firstLine="420"/>
      </w:pPr>
      <w:r>
        <w:rPr>
          <w:rFonts w:hint="eastAsia"/>
        </w:rPr>
        <w:t>d）工作条件苛刻以及承受交变载荷的管道，如天然气加压站等进出口处的管道；</w:t>
      </w:r>
    </w:p>
    <w:p>
      <w:pPr>
        <w:pStyle w:val="56"/>
        <w:ind w:firstLine="420"/>
      </w:pPr>
      <w:r>
        <w:rPr>
          <w:rFonts w:hint="eastAsia"/>
        </w:rPr>
        <w:t>e）曾经发生过泄漏以及抢险抢修过的管道，地质灾害发生比较频繁地区的管道；</w:t>
      </w:r>
    </w:p>
    <w:p>
      <w:pPr>
        <w:pStyle w:val="56"/>
        <w:ind w:firstLine="420"/>
      </w:pPr>
      <w:r>
        <w:rPr>
          <w:rFonts w:hint="eastAsia"/>
        </w:rPr>
        <w:t>f）已经发现的严重腐蚀成者其他危险因素的管道。</w:t>
      </w:r>
    </w:p>
    <w:p>
      <w:pPr>
        <w:pStyle w:val="56"/>
        <w:ind w:firstLine="420"/>
      </w:pPr>
      <w:r>
        <w:rPr>
          <w:rFonts w:hint="eastAsia"/>
        </w:rPr>
        <w:t>A.1.4检查过程中，安全管理和日常巡查人员应到场配合，协助检查工作的顺利进行。</w:t>
      </w:r>
    </w:p>
    <w:p>
      <w:pPr>
        <w:pStyle w:val="56"/>
        <w:ind w:firstLine="420"/>
      </w:pPr>
      <w:r>
        <w:rPr>
          <w:rFonts w:hint="eastAsia"/>
        </w:rPr>
        <w:t>A.2程序：</w:t>
      </w:r>
    </w:p>
    <w:p>
      <w:pPr>
        <w:pStyle w:val="56"/>
        <w:ind w:firstLine="420"/>
        <w:rPr>
          <w:color w:val="FF0000"/>
        </w:rPr>
      </w:pPr>
      <w:r>
        <w:rPr>
          <w:rFonts w:hint="eastAsia"/>
        </w:rPr>
        <w:t>年度检查的程序应符合图A.1规定。</w:t>
      </w:r>
    </w:p>
    <w:p>
      <w:pPr>
        <w:pStyle w:val="56"/>
        <w:ind w:firstLine="420"/>
        <w:jc w:val="center"/>
        <w:rPr>
          <w:color w:val="FF0000"/>
        </w:rPr>
      </w:pPr>
      <w:r>
        <w:rPr>
          <w:rFonts w:hint="eastAsia"/>
          <w:color w:val="FF0000"/>
        </w:rPr>
        <w:drawing>
          <wp:inline distT="0" distB="0" distL="0" distR="0">
            <wp:extent cx="4768215" cy="3392170"/>
            <wp:effectExtent l="0" t="0" r="13335" b="17780"/>
            <wp:docPr id="51018790" name="图片 1" descr="C:\Users\Administrator\Desktop\微信图片_20230710083802.jpg微信图片_2023071008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18790" name="图片 1" descr="C:\Users\Administrator\Desktop\微信图片_20230710083802.jpg微信图片_20230710083802"/>
                    <pic:cNvPicPr>
                      <a:picLocks noChangeAspect="1" noChangeArrowheads="1"/>
                    </pic:cNvPicPr>
                  </pic:nvPicPr>
                  <pic:blipFill>
                    <a:blip r:embed="rId14"/>
                    <a:srcRect/>
                    <a:stretch>
                      <a:fillRect/>
                    </a:stretch>
                  </pic:blipFill>
                  <pic:spPr>
                    <a:xfrm>
                      <a:off x="0" y="0"/>
                      <a:ext cx="4768215" cy="3392170"/>
                    </a:xfrm>
                    <a:prstGeom prst="rect">
                      <a:avLst/>
                    </a:prstGeom>
                    <a:noFill/>
                    <a:ln>
                      <a:noFill/>
                    </a:ln>
                  </pic:spPr>
                </pic:pic>
              </a:graphicData>
            </a:graphic>
          </wp:inline>
        </w:drawing>
      </w:r>
    </w:p>
    <w:p>
      <w:pPr>
        <w:pStyle w:val="56"/>
        <w:ind w:firstLine="420"/>
        <w:jc w:val="center"/>
      </w:pPr>
      <w:r>
        <w:rPr>
          <w:rFonts w:hint="eastAsia"/>
        </w:rPr>
        <w:t>图A.1年度检查程序</w:t>
      </w:r>
    </w:p>
    <w:p>
      <w:pPr>
        <w:pStyle w:val="56"/>
        <w:ind w:firstLine="420"/>
      </w:pPr>
      <w:r>
        <w:rPr>
          <w:rFonts w:hint="eastAsia"/>
        </w:rPr>
        <w:t>A.3检查内容：</w:t>
      </w:r>
    </w:p>
    <w:p>
      <w:pPr>
        <w:pStyle w:val="56"/>
        <w:ind w:firstLine="420"/>
      </w:pPr>
      <w:r>
        <w:rPr>
          <w:rFonts w:hint="eastAsia"/>
        </w:rPr>
        <w:t>A.3.1地面装置检查：</w:t>
      </w:r>
    </w:p>
    <w:p>
      <w:pPr>
        <w:pStyle w:val="56"/>
        <w:ind w:firstLine="420"/>
      </w:pPr>
      <w:r>
        <w:rPr>
          <w:rFonts w:hint="eastAsia"/>
        </w:rPr>
        <w:t>A.3.1.1 检查地面管道、法兰、弯头、三通、膨胀节、阀门填料等处是否有损伤、泄露、变形等缺陷。</w:t>
      </w:r>
    </w:p>
    <w:p>
      <w:pPr>
        <w:pStyle w:val="56"/>
        <w:ind w:firstLine="420"/>
      </w:pPr>
      <w:r>
        <w:rPr>
          <w:rFonts w:hint="eastAsia"/>
        </w:rPr>
        <w:t>A.3.1.2检查管道里程桩、测试桩、警示桩、转角桩、锚固桩等是否符合相关规范和标准的规定。</w:t>
      </w:r>
    </w:p>
    <w:p>
      <w:pPr>
        <w:pStyle w:val="56"/>
        <w:ind w:firstLine="420"/>
      </w:pPr>
      <w:r>
        <w:rPr>
          <w:rFonts w:hint="eastAsia"/>
        </w:rPr>
        <w:t>A.3.1.3管道沿线防护带，包括与其他建(构)筑物净距和占压状况。</w:t>
      </w:r>
    </w:p>
    <w:p>
      <w:pPr>
        <w:pStyle w:val="56"/>
        <w:ind w:firstLine="420"/>
      </w:pPr>
      <w:r>
        <w:rPr>
          <w:rFonts w:hint="eastAsia"/>
        </w:rPr>
        <w:t>A.3.1.4地面泄漏情况。</w:t>
      </w:r>
    </w:p>
    <w:p>
      <w:pPr>
        <w:pStyle w:val="56"/>
        <w:ind w:firstLine="420"/>
      </w:pPr>
      <w:r>
        <w:rPr>
          <w:rFonts w:hint="eastAsia"/>
        </w:rPr>
        <w:t>A.3.2安全附件检查：</w:t>
      </w:r>
    </w:p>
    <w:p>
      <w:pPr>
        <w:pStyle w:val="56"/>
        <w:ind w:firstLine="420"/>
      </w:pPr>
      <w:r>
        <w:rPr>
          <w:rFonts w:hint="eastAsia"/>
        </w:rPr>
        <w:t>A.3.2.1安全附件是否在有效期内，参照工业管道定期检验等有关规定执行，特殊的安全保护装置参照相应标准的规定。</w:t>
      </w:r>
    </w:p>
    <w:p>
      <w:pPr>
        <w:pStyle w:val="56"/>
        <w:ind w:firstLine="420"/>
      </w:pPr>
      <w:r>
        <w:rPr>
          <w:rFonts w:hint="eastAsia"/>
        </w:rPr>
        <w:t>A.3.2.2检查管道安全附件是否完好、齐全、灵敏可靠。</w:t>
      </w:r>
    </w:p>
    <w:p>
      <w:pPr>
        <w:pStyle w:val="56"/>
        <w:ind w:firstLine="420"/>
      </w:pPr>
      <w:r>
        <w:rPr>
          <w:rFonts w:hint="eastAsia"/>
        </w:rPr>
        <w:t>A.3.3管道路由及埋深检测</w:t>
      </w:r>
    </w:p>
    <w:p>
      <w:pPr>
        <w:pStyle w:val="56"/>
        <w:ind w:firstLine="420"/>
      </w:pPr>
      <w:r>
        <w:rPr>
          <w:rFonts w:hint="eastAsia"/>
        </w:rPr>
        <w:t>A.3.3.1确定管道的走向和位置。</w:t>
      </w:r>
    </w:p>
    <w:p>
      <w:pPr>
        <w:pStyle w:val="56"/>
        <w:ind w:firstLine="420"/>
      </w:pPr>
      <w:r>
        <w:rPr>
          <w:rFonts w:hint="eastAsia"/>
        </w:rPr>
        <w:t>A.3.3.2检查管道埋深及覆土状况是否符合相关规范和标准的规定。</w:t>
      </w:r>
    </w:p>
    <w:p>
      <w:pPr>
        <w:pStyle w:val="56"/>
        <w:ind w:firstLine="420"/>
      </w:pPr>
      <w:r>
        <w:rPr>
          <w:rFonts w:hint="eastAsia"/>
        </w:rPr>
        <w:t>A.3.3.3检查管道敷设线路上是否存在占压、第三方施工及取土等危险因素。</w:t>
      </w:r>
    </w:p>
    <w:p>
      <w:pPr>
        <w:pStyle w:val="56"/>
        <w:ind w:firstLine="420"/>
      </w:pPr>
      <w:r>
        <w:rPr>
          <w:rFonts w:hint="eastAsia"/>
        </w:rPr>
        <w:t>A.3.4电绝缘性能检测</w:t>
      </w:r>
    </w:p>
    <w:p>
      <w:pPr>
        <w:pStyle w:val="56"/>
        <w:ind w:firstLine="420"/>
      </w:pPr>
      <w:r>
        <w:rPr>
          <w:rFonts w:hint="eastAsia"/>
        </w:rPr>
        <w:t>A.3.4.1测试管道绝缘法兰(接头)及跨越支架电绝缘性能，测量方法按照GB/T19285执行；</w:t>
      </w:r>
    </w:p>
    <w:p>
      <w:pPr>
        <w:pStyle w:val="56"/>
        <w:ind w:firstLine="420"/>
      </w:pPr>
      <w:r>
        <w:rPr>
          <w:rFonts w:hint="eastAsia"/>
        </w:rPr>
        <w:t>A.3.4.2检查各种接地电阻是否符合标准要求，测量方法按照GB/T19285执行。</w:t>
      </w:r>
    </w:p>
    <w:p>
      <w:pPr>
        <w:pStyle w:val="56"/>
        <w:ind w:firstLine="420"/>
      </w:pPr>
      <w:r>
        <w:rPr>
          <w:rFonts w:hint="eastAsia"/>
        </w:rPr>
        <w:t>A.3.5穿跨越管道检查</w:t>
      </w:r>
    </w:p>
    <w:p>
      <w:pPr>
        <w:pStyle w:val="56"/>
        <w:ind w:firstLine="420"/>
      </w:pPr>
      <w:r>
        <w:rPr>
          <w:rFonts w:hint="eastAsia"/>
        </w:rPr>
        <w:t>A.3.5.1穿越管道，检查管道穿越处保护工程的稳固性及河道变迁情况，是否存在裸露、悬空、位移、受流水冲刷及剥蚀损坏情况。</w:t>
      </w:r>
    </w:p>
    <w:p>
      <w:pPr>
        <w:pStyle w:val="56"/>
        <w:ind w:firstLine="420"/>
      </w:pPr>
      <w:r>
        <w:rPr>
          <w:rFonts w:hint="eastAsia"/>
        </w:rPr>
        <w:t>A.3.5.2跨越管道，检查跨越段管道防腐层、补偿器、锚固礅的完好情况，管道外套管的表面状况、钢结构及基础、钢丝绳、索具及其结构配件的腐蚀缺损情况。</w:t>
      </w:r>
    </w:p>
    <w:p>
      <w:pPr>
        <w:pStyle w:val="56"/>
        <w:ind w:firstLine="420"/>
      </w:pPr>
      <w:r>
        <w:rPr>
          <w:rFonts w:hint="eastAsia"/>
        </w:rPr>
        <w:t>A.3.6阴极保护参数检测</w:t>
      </w:r>
    </w:p>
    <w:p>
      <w:pPr>
        <w:pStyle w:val="56"/>
        <w:ind w:firstLine="420"/>
      </w:pPr>
      <w:r>
        <w:rPr>
          <w:rFonts w:hint="eastAsia"/>
        </w:rPr>
        <w:t>A.3.6.1测试桩状况检测</w:t>
      </w:r>
    </w:p>
    <w:p>
      <w:pPr>
        <w:pStyle w:val="56"/>
        <w:ind w:firstLine="420"/>
      </w:pPr>
      <w:r>
        <w:rPr>
          <w:rFonts w:hint="eastAsia"/>
        </w:rPr>
        <w:t>检查测试桩设置及完好状况是否符合相关标准和规范的要求，是否存在漏电现象。</w:t>
      </w:r>
    </w:p>
    <w:p>
      <w:pPr>
        <w:pStyle w:val="56"/>
        <w:ind w:firstLine="420"/>
      </w:pPr>
      <w:r>
        <w:rPr>
          <w:rFonts w:hint="eastAsia"/>
        </w:rPr>
        <w:t>A.3.6.2阴极保护系统运行状况检查</w:t>
      </w:r>
    </w:p>
    <w:p>
      <w:pPr>
        <w:pStyle w:val="56"/>
        <w:ind w:firstLine="420"/>
      </w:pPr>
      <w:r>
        <w:rPr>
          <w:rFonts w:hint="eastAsia"/>
        </w:rPr>
        <w:t>检查阴极保护的日常保护度、保护率、运行率、排流效果，阴极保护系统设备及其排流设施。</w:t>
      </w:r>
    </w:p>
    <w:p>
      <w:pPr>
        <w:pStyle w:val="56"/>
        <w:ind w:firstLine="420"/>
      </w:pPr>
      <w:r>
        <w:rPr>
          <w:rFonts w:hint="eastAsia"/>
        </w:rPr>
        <w:t>A.3.6.3阴极保护测试</w:t>
      </w:r>
    </w:p>
    <w:p>
      <w:pPr>
        <w:pStyle w:val="56"/>
        <w:ind w:firstLine="420"/>
      </w:pPr>
      <w:r>
        <w:rPr>
          <w:rFonts w:hint="eastAsia"/>
        </w:rPr>
        <w:t>测量管道的自然电位、保护电位、保护电流、并绘制电位-距离曲线。</w:t>
      </w:r>
    </w:p>
    <w:p>
      <w:pPr>
        <w:pStyle w:val="56"/>
        <w:ind w:firstLine="420"/>
      </w:pPr>
      <w:r>
        <w:rPr>
          <w:rFonts w:hint="eastAsia"/>
        </w:rPr>
        <w:t>A.3.6.4防腐层漏电点检测</w:t>
      </w:r>
    </w:p>
    <w:p>
      <w:pPr>
        <w:pStyle w:val="56"/>
        <w:ind w:firstLine="420"/>
      </w:pPr>
      <w:r>
        <w:rPr>
          <w:rFonts w:hint="eastAsia"/>
        </w:rPr>
        <w:t>采用非开挖检测设备对防腐层漏电点进行检测。</w:t>
      </w:r>
    </w:p>
    <w:p>
      <w:pPr>
        <w:pStyle w:val="56"/>
        <w:ind w:firstLine="420"/>
      </w:pPr>
      <w:r>
        <w:rPr>
          <w:rFonts w:hint="eastAsia"/>
        </w:rPr>
        <w:t>A.3.7管道壁厚测定</w:t>
      </w:r>
    </w:p>
    <w:p>
      <w:pPr>
        <w:pStyle w:val="56"/>
        <w:ind w:firstLine="420"/>
      </w:pPr>
      <w:r>
        <w:rPr>
          <w:rFonts w:hint="eastAsia"/>
        </w:rPr>
        <w:t>对于地面检测而发现的信号反应漏电点尺寸较大、漏电点地理环境恶劣、重要监控管道段、冲刷减薄等部位，应测量管道壁厚。</w:t>
      </w:r>
    </w:p>
    <w:p>
      <w:pPr>
        <w:pStyle w:val="56"/>
        <w:ind w:firstLine="420"/>
      </w:pPr>
      <w:r>
        <w:rPr>
          <w:rFonts w:hint="eastAsia"/>
        </w:rPr>
        <w:t>A.3.8输送介质腐蚀性分析</w:t>
      </w:r>
    </w:p>
    <w:p>
      <w:pPr>
        <w:pStyle w:val="56"/>
        <w:ind w:firstLine="420"/>
      </w:pPr>
      <w:r>
        <w:rPr>
          <w:rFonts w:hint="eastAsia"/>
        </w:rPr>
        <w:t>对于输气管道，应对其输送介质进行气质分析、腐蚀性分析、缓蚀剂有效性分析，气质分析结果应符合GB17820的相关规定，供气方应至少每月一次向使用单位提供气质分析报告。</w:t>
      </w:r>
    </w:p>
    <w:p>
      <w:pPr>
        <w:pStyle w:val="56"/>
        <w:ind w:firstLine="420"/>
      </w:pPr>
      <w:r>
        <w:rPr>
          <w:rFonts w:hint="eastAsia"/>
        </w:rPr>
        <w:t>A.4年度检查结论</w:t>
      </w:r>
    </w:p>
    <w:p>
      <w:pPr>
        <w:pStyle w:val="56"/>
        <w:ind w:firstLine="420"/>
      </w:pPr>
      <w:r>
        <w:rPr>
          <w:rFonts w:hint="eastAsia"/>
        </w:rPr>
        <w:t>年度检查的现场工作结束后，检查人员应根据检查结果出具年度检查报告，作出下述检查结论:</w:t>
      </w:r>
    </w:p>
    <w:p>
      <w:pPr>
        <w:pStyle w:val="56"/>
        <w:ind w:firstLine="420"/>
      </w:pPr>
      <w:r>
        <w:rPr>
          <w:rFonts w:hint="eastAsia"/>
        </w:rPr>
        <w:t xml:space="preserve">a）允许使用，检查结果符合有关安全技术规范及其相应标准的规定; </w:t>
      </w:r>
    </w:p>
    <w:p>
      <w:pPr>
        <w:pStyle w:val="56"/>
        <w:ind w:firstLine="420"/>
      </w:pPr>
      <w:r>
        <w:rPr>
          <w:rFonts w:hint="eastAsia"/>
        </w:rPr>
        <w:t>b）进行全面检验，发现存在超出有关安全技术规范规定的缺陷，并且不能满足安全使用要求。</w:t>
      </w:r>
    </w:p>
    <w:p>
      <w:pPr>
        <w:pStyle w:val="56"/>
        <w:ind w:firstLine="420"/>
      </w:pPr>
      <w:r>
        <w:rPr>
          <w:rFonts w:hint="eastAsia"/>
        </w:rPr>
        <w:t>A.5年度检查措施</w:t>
      </w:r>
    </w:p>
    <w:p>
      <w:pPr>
        <w:pStyle w:val="56"/>
        <w:ind w:firstLine="420"/>
      </w:pPr>
      <w:r>
        <w:rPr>
          <w:rFonts w:hint="eastAsia"/>
        </w:rPr>
        <w:t>年度检查发现管道存在异常情况和问题时，检查人员应认真分析原因，并将检查情况及时通知使用单位安全管理负责人，以便采取整改措施。发现重大的严重危及安全运行的问题，应及时向当地特种设备安全监察机构书面报告并备案。</w:t>
      </w:r>
    </w:p>
    <w:p>
      <w:pPr>
        <w:pStyle w:val="56"/>
        <w:ind w:firstLine="420"/>
      </w:pPr>
    </w:p>
    <w:p>
      <w:pPr>
        <w:pStyle w:val="56"/>
        <w:ind w:firstLine="420"/>
        <w:jc w:val="center"/>
      </w:pPr>
      <w:bookmarkStart w:id="41" w:name="_GoBack"/>
      <w:bookmarkEnd w:id="41"/>
      <w:r>
        <w:rPr>
          <w:rFonts w:hint="eastAsia"/>
        </w:rPr>
        <w:t>附录B</w:t>
      </w:r>
    </w:p>
    <w:p>
      <w:pPr>
        <w:pStyle w:val="56"/>
        <w:ind w:firstLine="420"/>
        <w:jc w:val="center"/>
      </w:pPr>
      <w:r>
        <w:rPr>
          <w:rFonts w:hint="eastAsia"/>
        </w:rPr>
        <w:t>(资料性附录)</w:t>
      </w:r>
    </w:p>
    <w:p>
      <w:pPr>
        <w:pStyle w:val="56"/>
        <w:ind w:firstLine="420"/>
        <w:jc w:val="center"/>
      </w:pPr>
      <w:r>
        <w:rPr>
          <w:rFonts w:hint="eastAsia"/>
        </w:rPr>
        <w:t>城镇燃气管道事故应急处置要求</w:t>
      </w:r>
    </w:p>
    <w:p>
      <w:pPr>
        <w:pStyle w:val="56"/>
        <w:ind w:firstLine="420"/>
      </w:pPr>
    </w:p>
    <w:p>
      <w:pPr>
        <w:pStyle w:val="56"/>
        <w:ind w:firstLine="420"/>
      </w:pPr>
      <w:r>
        <w:rPr>
          <w:rFonts w:hint="eastAsia"/>
        </w:rPr>
        <w:t>B.1燃气管道泄漏</w:t>
      </w:r>
    </w:p>
    <w:p>
      <w:pPr>
        <w:pStyle w:val="56"/>
        <w:ind w:firstLine="420"/>
      </w:pPr>
      <w:r>
        <w:rPr>
          <w:rFonts w:hint="eastAsia"/>
        </w:rPr>
        <w:t>B.1.1当接报有管道泄漏时，应立即安排人员查找泄漏点，使用防爆的通信、抢维修工具。</w:t>
      </w:r>
    </w:p>
    <w:p>
      <w:pPr>
        <w:pStyle w:val="56"/>
        <w:ind w:firstLine="420"/>
      </w:pPr>
      <w:r>
        <w:rPr>
          <w:rFonts w:hint="eastAsia"/>
        </w:rPr>
        <w:t>B.1.2分析判断事故管段位置，通知有关场站按操作流程，关闭事故管段两端阀门，启动相关场站紧急放空，减少事故段燃气泄漏量。</w:t>
      </w:r>
    </w:p>
    <w:p>
      <w:pPr>
        <w:pStyle w:val="56"/>
        <w:ind w:firstLine="420"/>
      </w:pPr>
      <w:r>
        <w:rPr>
          <w:rFonts w:hint="eastAsia"/>
        </w:rPr>
        <w:t>B.1.3立即通知地方政府、应急、公安、消防、医疗救护等部门协助抢修、人员疏散、警戒、消防监护。由先到场的应急人员做好事故现场疏散、警戒，做好救援的同时，在必要时协助地方基层的行政单位疏散事故周边人员，划定警戒区；告知地方政府相关负责人现场隔离防护范围,由地方政府进行人员疏散、隔离和警戒。</w:t>
      </w:r>
    </w:p>
    <w:p>
      <w:pPr>
        <w:pStyle w:val="56"/>
        <w:ind w:firstLine="420"/>
      </w:pPr>
      <w:r>
        <w:rPr>
          <w:rFonts w:hint="eastAsia"/>
        </w:rPr>
        <w:t>B.1.4联系相关单位或附近居民，了解在燃气泄漏区域内是否有其他密闭空间(如地下室、地下窖井等)，同时检查管线附近居民室内是否窜入泄漏燃气，并采取相应措施。</w:t>
      </w:r>
    </w:p>
    <w:p>
      <w:pPr>
        <w:pStyle w:val="56"/>
        <w:ind w:firstLine="420"/>
      </w:pPr>
      <w:r>
        <w:rPr>
          <w:rFonts w:hint="eastAsia"/>
        </w:rPr>
        <w:t>B.1.5立即通知供用气单位及相关部门，及时启动气量调配应急方案。</w:t>
      </w:r>
    </w:p>
    <w:p>
      <w:pPr>
        <w:pStyle w:val="56"/>
        <w:ind w:firstLine="420"/>
      </w:pPr>
      <w:r>
        <w:rPr>
          <w:rFonts w:hint="eastAsia"/>
        </w:rPr>
        <w:t>B.1.6当燃气浓度在爆炸极限范围以内时，应强制通风，降低浓度后方可作业。作业现场应保证人员疏散通道及消防通道畅通，灭火器材专人到位。</w:t>
      </w:r>
    </w:p>
    <w:p>
      <w:pPr>
        <w:pStyle w:val="56"/>
        <w:ind w:firstLine="420"/>
      </w:pPr>
      <w:r>
        <w:rPr>
          <w:rFonts w:hint="eastAsia"/>
        </w:rPr>
        <w:t>B.1.7根据现场提供的情况，制订抢修方案。如是管线本体、焊缝、阀门及连接法兰因出现砂眼、细微裂缝、密封不严等而引起的程度不很严重的漏气，这类问题可采用不停气、不放空，用带压堵漏的方法解决(运行压力能够满足施工要求的情况下)，其主要器具是用半圆顶丝管卡或柔性钢带顶丝管卡。</w:t>
      </w:r>
    </w:p>
    <w:p>
      <w:pPr>
        <w:pStyle w:val="56"/>
        <w:ind w:firstLine="420"/>
      </w:pPr>
      <w:r>
        <w:rPr>
          <w:rFonts w:hint="eastAsia"/>
        </w:rPr>
        <w:t>B.1.8如是管段破裂大量漏气，则可将事故管段进行氮气置换或两端进行减压并封堵，在氮气保护下用切管机切掉事故管段。</w:t>
      </w:r>
    </w:p>
    <w:p>
      <w:pPr>
        <w:pStyle w:val="56"/>
        <w:ind w:firstLine="420"/>
      </w:pPr>
      <w:r>
        <w:rPr>
          <w:rFonts w:hint="eastAsia"/>
        </w:rPr>
        <w:t>注:带压堵漏作业人员需取得相应资格。</w:t>
      </w:r>
    </w:p>
    <w:p>
      <w:pPr>
        <w:pStyle w:val="56"/>
        <w:ind w:firstLine="420"/>
      </w:pPr>
      <w:r>
        <w:rPr>
          <w:rFonts w:hint="eastAsia"/>
        </w:rPr>
        <w:t>B.1.9按要求进行不停输换管施工。</w:t>
      </w:r>
    </w:p>
    <w:p>
      <w:pPr>
        <w:pStyle w:val="56"/>
        <w:ind w:firstLine="420"/>
      </w:pPr>
      <w:r>
        <w:rPr>
          <w:rFonts w:hint="eastAsia"/>
        </w:rPr>
        <w:t>B.1.10当处置中无法消除漏气现象或不能切断气源时，禁止动火作业，并做好事故现场的安全防护工作。喷雾状水稀释泄漏燃气，改变燃气蒸气云流向安全方向。</w:t>
      </w:r>
    </w:p>
    <w:p>
      <w:pPr>
        <w:pStyle w:val="56"/>
        <w:ind w:firstLine="420"/>
      </w:pPr>
      <w:r>
        <w:rPr>
          <w:rFonts w:hint="eastAsia"/>
        </w:rPr>
        <w:t>B.2 燃气管道燃烧</w:t>
      </w:r>
    </w:p>
    <w:p>
      <w:pPr>
        <w:pStyle w:val="56"/>
        <w:ind w:firstLine="420"/>
      </w:pPr>
      <w:r>
        <w:rPr>
          <w:rFonts w:hint="eastAsia"/>
        </w:rPr>
        <w:t>B.2.1应在保证安全的情况下关闭阀门。</w:t>
      </w:r>
    </w:p>
    <w:p>
      <w:pPr>
        <w:pStyle w:val="56"/>
        <w:ind w:firstLine="420"/>
      </w:pPr>
      <w:r>
        <w:rPr>
          <w:rFonts w:hint="eastAsia"/>
        </w:rPr>
        <w:t>B.2.2燃气泄漏还没有得到控制时，切勿盲目将火全部扑灭，否则，火灭后燃气泄漏出来继续与空气混合，遇火源易发生爆炸。正确的扑火方法是:先扑灭外围的可燃物大火，切断火势蔓延的途径，控制燃烧范围，等到燃气泄漏得到控制时，再将火完全扑灭。</w:t>
      </w:r>
    </w:p>
    <w:p>
      <w:pPr>
        <w:pStyle w:val="56"/>
        <w:ind w:firstLine="420"/>
      </w:pPr>
      <w:r>
        <w:rPr>
          <w:rFonts w:hint="eastAsia"/>
        </w:rPr>
        <w:t>B.2.3视情况适时划定警戒区域。</w:t>
      </w:r>
    </w:p>
    <w:p>
      <w:pPr>
        <w:pStyle w:val="56"/>
        <w:ind w:firstLine="420"/>
      </w:pPr>
      <w:r>
        <w:rPr>
          <w:rFonts w:hint="eastAsia"/>
        </w:rPr>
        <w:t>B.2.4喷雾水枪快速出水降低热辐射，对下风建筑物实施重点保护。</w:t>
      </w:r>
    </w:p>
    <w:p>
      <w:pPr>
        <w:pStyle w:val="56"/>
        <w:ind w:firstLine="420"/>
      </w:pPr>
      <w:r>
        <w:rPr>
          <w:rFonts w:hint="eastAsia"/>
        </w:rPr>
        <w:t>B.2.5若火源上方有高压线和电话等通讯线路，应立即通知管理部门进行切断操作，水枪手穿绝缘靴戴绝缘手套，将水流从已切断的高压线、通信线路旁边垂直喷射到线路上方，散落水花对裸露的线路降温保护。</w:t>
      </w:r>
    </w:p>
    <w:p>
      <w:pPr>
        <w:pStyle w:val="56"/>
        <w:ind w:firstLine="420"/>
      </w:pPr>
      <w:r>
        <w:rPr>
          <w:rFonts w:hint="eastAsia"/>
        </w:rPr>
        <w:t>B.2.6若火势已使邻近建筑物外墙广告牌、装饰面起火，应立即铺设水带深入建筑物内部，将水枪阵地设置于直接靠近火点的楼层窗口。</w:t>
      </w:r>
    </w:p>
    <w:p>
      <w:pPr>
        <w:pStyle w:val="56"/>
        <w:ind w:firstLine="420"/>
      </w:pPr>
      <w:r>
        <w:rPr>
          <w:rFonts w:hint="eastAsia"/>
        </w:rPr>
        <w:t>B.2.7发生电线断落，应由专业人员尽快处理。</w:t>
      </w:r>
    </w:p>
    <w:p>
      <w:pPr>
        <w:pStyle w:val="56"/>
        <w:ind w:firstLine="420"/>
      </w:pPr>
      <w:r>
        <w:rPr>
          <w:rFonts w:hint="eastAsia"/>
        </w:rPr>
        <w:t>B.2.8待压力降低后用喷雾水枪适时灭火，视情况逐步缩小警戒区域直至撤销。</w:t>
      </w:r>
    </w:p>
    <w:p>
      <w:pPr>
        <w:pStyle w:val="56"/>
        <w:ind w:firstLine="420"/>
      </w:pPr>
      <w:r>
        <w:rPr>
          <w:rFonts w:hint="eastAsia"/>
        </w:rPr>
        <w:t>B.2.9尽可能远距离灭火或使用遥控水枪或水炮扑救。</w:t>
      </w:r>
    </w:p>
    <w:p>
      <w:pPr>
        <w:pStyle w:val="56"/>
        <w:ind w:firstLine="420"/>
      </w:pPr>
      <w:r>
        <w:rPr>
          <w:rFonts w:hint="eastAsia"/>
        </w:rPr>
        <w:t>B.3注意事项</w:t>
      </w:r>
    </w:p>
    <w:p>
      <w:pPr>
        <w:pStyle w:val="56"/>
        <w:ind w:firstLine="420"/>
      </w:pPr>
      <w:r>
        <w:rPr>
          <w:rFonts w:hint="eastAsia"/>
        </w:rPr>
        <w:t>B.3.1根据介质特性和现场情况佩戴个体防护装备。</w:t>
      </w:r>
    </w:p>
    <w:p>
      <w:pPr>
        <w:pStyle w:val="56"/>
        <w:ind w:firstLine="420"/>
      </w:pPr>
      <w:r>
        <w:rPr>
          <w:rFonts w:hint="eastAsia"/>
        </w:rPr>
        <w:t>B.3.2在应急处置过程中，应尽量减小介质及应急处置的废水对水源和周围环境的污染危害，避免发生二次灾害。</w:t>
      </w:r>
    </w:p>
    <w:p>
      <w:pPr>
        <w:pStyle w:val="56"/>
        <w:ind w:firstLine="420"/>
      </w:pPr>
      <w:r>
        <w:rPr>
          <w:rFonts w:hint="eastAsia"/>
        </w:rPr>
        <w:t>B.3.3燃气管道泄漏应保持通风，隔离泄漏区直至泄漏气体散尽。</w:t>
      </w:r>
    </w:p>
    <w:p>
      <w:pPr>
        <w:pStyle w:val="56"/>
        <w:ind w:firstLine="420"/>
      </w:pPr>
      <w:r>
        <w:rPr>
          <w:rFonts w:hint="eastAsia"/>
        </w:rPr>
        <w:t>B.3.4埋地管道开挖时须派专人密切关注地下管网情况，防止机械开挖时破坏事故管线和其他管线、电缆等。</w:t>
      </w:r>
    </w:p>
    <w:p>
      <w:pPr>
        <w:pStyle w:val="56"/>
        <w:ind w:firstLine="420"/>
      </w:pPr>
      <w:r>
        <w:rPr>
          <w:rFonts w:hint="eastAsia"/>
        </w:rPr>
        <w:t>B.3.5燃气管道介质泄漏时，应:</w:t>
      </w:r>
    </w:p>
    <w:p>
      <w:pPr>
        <w:pStyle w:val="56"/>
        <w:ind w:firstLine="420"/>
      </w:pPr>
      <w:r>
        <w:rPr>
          <w:rFonts w:hint="eastAsia"/>
        </w:rPr>
        <w:t>a）应急处置时应消除事故隔离区内所有点火源。</w:t>
      </w:r>
    </w:p>
    <w:p>
      <w:pPr>
        <w:pStyle w:val="56"/>
        <w:ind w:firstLine="420"/>
      </w:pPr>
      <w:r>
        <w:rPr>
          <w:rFonts w:hint="eastAsia"/>
        </w:rPr>
        <w:t>b）应急处置人员应穿防静电护具，不得穿化纤服饰或带铁钉鞋，现场需备有石棉布、棉布套及灭火器。</w:t>
      </w:r>
    </w:p>
    <w:p>
      <w:pPr>
        <w:pStyle w:val="56"/>
        <w:ind w:firstLine="420"/>
      </w:pPr>
      <w:r>
        <w:rPr>
          <w:rFonts w:hint="eastAsia"/>
        </w:rPr>
        <w:t>c）处置泄漏气体必须使用不产生火星的工具，机电仪器设备应防爆或可靠接地，以防止引燃泄漏气体。</w:t>
      </w:r>
    </w:p>
    <w:p>
      <w:pPr>
        <w:pStyle w:val="56"/>
        <w:ind w:firstLine="420"/>
      </w:pPr>
      <w:r>
        <w:rPr>
          <w:rFonts w:hint="eastAsia"/>
        </w:rPr>
        <w:t>d）检查泄漏部位，应使用可燃气体检测器或肥皂水涂液查漏法，严禁用明火去查漏。</w:t>
      </w:r>
    </w:p>
    <w:p>
      <w:pPr>
        <w:pStyle w:val="56"/>
        <w:ind w:firstLine="420"/>
      </w:pPr>
      <w:r>
        <w:rPr>
          <w:rFonts w:hint="eastAsia"/>
        </w:rPr>
        <w:t>e）及时清除周围可燃、易燃、易爆危险物品。</w:t>
      </w:r>
    </w:p>
    <w:p>
      <w:pPr>
        <w:pStyle w:val="56"/>
        <w:ind w:firstLine="420"/>
      </w:pPr>
      <w:r>
        <w:rPr>
          <w:rFonts w:hint="eastAsia"/>
        </w:rPr>
        <w:t>B.3.6事故向不利方面发展时，应提出请求上级支援，并向当地政府部门报告，同时根据现场情况，积极采取有效措施防止事故扩大。</w:t>
      </w:r>
    </w:p>
    <w:p>
      <w:pPr>
        <w:pStyle w:val="56"/>
        <w:ind w:firstLine="420"/>
      </w:pPr>
      <w:r>
        <w:rPr>
          <w:rFonts w:hint="eastAsia"/>
        </w:rPr>
        <w:t>B.3.7除公安、消防人员外，其他警戒保卫人员，以及抢险人员、医疗人员等参与应急处置行动人员，须有标明其身份的明显标志。</w:t>
      </w:r>
    </w:p>
    <w:p>
      <w:pPr>
        <w:pStyle w:val="56"/>
        <w:ind w:firstLine="420"/>
      </w:pPr>
      <w:r>
        <w:rPr>
          <w:rFonts w:hint="eastAsia"/>
        </w:rPr>
        <w:t>B.3.8必要时实施交通管制，疏散周边非抢险人员。</w:t>
      </w:r>
    </w:p>
    <w:p>
      <w:pPr>
        <w:pStyle w:val="56"/>
        <w:ind w:firstLine="420"/>
      </w:pPr>
      <w:r>
        <w:rPr>
          <w:rFonts w:hint="eastAsia"/>
        </w:rPr>
        <w:t>B.3.9在危险区域还要通知电力或附近企业立即断电。</w:t>
      </w:r>
    </w:p>
    <w:p>
      <w:pPr>
        <w:pStyle w:val="56"/>
        <w:ind w:firstLine="420"/>
      </w:pPr>
      <w:r>
        <w:rPr>
          <w:rFonts w:hint="eastAsia"/>
        </w:rPr>
        <w:t>B.3.10管道修复后，要确认燃气设施完好无泄漏，阀门启闭也符合要求,经吊压试验合格后才能供气，并用便携式可燃气体报警器对周围阀井、建（构)筑物、地下沟渠等进行燃气浓度检测，确认不存在不安全因素后，方可撤离现场。</w:t>
      </w:r>
    </w:p>
    <w:p>
      <w:pPr>
        <w:pStyle w:val="56"/>
        <w:ind w:firstLine="420"/>
      </w:pPr>
    </w:p>
    <w:bookmarkEnd w:id="18"/>
    <w:p>
      <w:pPr>
        <w:pStyle w:val="56"/>
        <w:ind w:firstLine="0" w:firstLineChars="0"/>
        <w:jc w:val="center"/>
      </w:pPr>
      <w:bookmarkStart w:id="40" w:name="BookMark8"/>
      <w:r>
        <w:drawing>
          <wp:inline distT="0" distB="0" distL="0" distR="0">
            <wp:extent cx="1485900" cy="317500"/>
            <wp:effectExtent l="0" t="0" r="0" b="6350"/>
            <wp:docPr id="177634201" name="图片 1"/>
            <wp:cNvGraphicFramePr/>
            <a:graphic xmlns:a="http://schemas.openxmlformats.org/drawingml/2006/main">
              <a:graphicData uri="http://schemas.openxmlformats.org/drawingml/2006/picture">
                <pic:pic xmlns:pic="http://schemas.openxmlformats.org/drawingml/2006/picture">
                  <pic:nvPicPr>
                    <pic:cNvPr id="17763420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0"/>
    </w:p>
    <w:sectPr>
      <w:pgSz w:w="11906" w:h="16838"/>
      <w:pgMar w:top="1928"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4113/T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4113/T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2YjQwNmIwNWJjMmIwOTM4OGUzZmE3MzA2YTE3NjAifQ=="/>
  </w:docVars>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AC4"/>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8F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A5F"/>
    <w:rsid w:val="001642FA"/>
    <w:rsid w:val="001649EB"/>
    <w:rsid w:val="00164BAF"/>
    <w:rsid w:val="00164FA8"/>
    <w:rsid w:val="00165065"/>
    <w:rsid w:val="00165434"/>
    <w:rsid w:val="0016580B"/>
    <w:rsid w:val="00165F49"/>
    <w:rsid w:val="00166B88"/>
    <w:rsid w:val="0016770A"/>
    <w:rsid w:val="00170804"/>
    <w:rsid w:val="001708E9"/>
    <w:rsid w:val="0017340B"/>
    <w:rsid w:val="00173984"/>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61D"/>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FCE"/>
    <w:rsid w:val="0026148A"/>
    <w:rsid w:val="0026246B"/>
    <w:rsid w:val="00262696"/>
    <w:rsid w:val="00263D25"/>
    <w:rsid w:val="002643C3"/>
    <w:rsid w:val="00264A0C"/>
    <w:rsid w:val="00265751"/>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91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F16"/>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09E"/>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851"/>
    <w:rsid w:val="004C7E8B"/>
    <w:rsid w:val="004C7E9D"/>
    <w:rsid w:val="004C7F67"/>
    <w:rsid w:val="004D076D"/>
    <w:rsid w:val="004D0EF1"/>
    <w:rsid w:val="004D2253"/>
    <w:rsid w:val="004D322D"/>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1EE"/>
    <w:rsid w:val="00505767"/>
    <w:rsid w:val="005073F0"/>
    <w:rsid w:val="00510A7B"/>
    <w:rsid w:val="00512F6E"/>
    <w:rsid w:val="00513038"/>
    <w:rsid w:val="00514174"/>
    <w:rsid w:val="00516088"/>
    <w:rsid w:val="00516B0B"/>
    <w:rsid w:val="005220EC"/>
    <w:rsid w:val="00522EC6"/>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71C"/>
    <w:rsid w:val="005E34CA"/>
    <w:rsid w:val="005E3C18"/>
    <w:rsid w:val="005E6812"/>
    <w:rsid w:val="005E7881"/>
    <w:rsid w:val="005E78E0"/>
    <w:rsid w:val="005F0D9C"/>
    <w:rsid w:val="005F284E"/>
    <w:rsid w:val="005F4712"/>
    <w:rsid w:val="006015CE"/>
    <w:rsid w:val="00604784"/>
    <w:rsid w:val="00606419"/>
    <w:rsid w:val="00607D29"/>
    <w:rsid w:val="006119DB"/>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2D0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BDE"/>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52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4E63"/>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5FD"/>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F67"/>
    <w:rsid w:val="00CD4092"/>
    <w:rsid w:val="00CD4A20"/>
    <w:rsid w:val="00CD50A1"/>
    <w:rsid w:val="00CD519E"/>
    <w:rsid w:val="00CD561D"/>
    <w:rsid w:val="00CE0C4F"/>
    <w:rsid w:val="00CE30EA"/>
    <w:rsid w:val="00CE5151"/>
    <w:rsid w:val="00CF048A"/>
    <w:rsid w:val="00CF155A"/>
    <w:rsid w:val="00CF2947"/>
    <w:rsid w:val="00CF686F"/>
    <w:rsid w:val="00CF6E60"/>
    <w:rsid w:val="00CF7BCA"/>
    <w:rsid w:val="00D008FD"/>
    <w:rsid w:val="00D0321C"/>
    <w:rsid w:val="00D035EC"/>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260A"/>
    <w:rsid w:val="00E8464F"/>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652A70"/>
    <w:rsid w:val="10651357"/>
    <w:rsid w:val="1F027FF2"/>
    <w:rsid w:val="26E56F7C"/>
    <w:rsid w:val="294D7318"/>
    <w:rsid w:val="55BD7B2D"/>
    <w:rsid w:val="59BF6AD5"/>
    <w:rsid w:val="61AF45A4"/>
    <w:rsid w:val="6F8C2429"/>
    <w:rsid w:val="76F94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207E99AF564D79AD432858DCE58CFE"/>
        <w:style w:val=""/>
        <w:category>
          <w:name w:val="常规"/>
          <w:gallery w:val="placeholder"/>
        </w:category>
        <w:types>
          <w:type w:val="bbPlcHdr"/>
        </w:types>
        <w:behaviors>
          <w:behavior w:val="content"/>
        </w:behaviors>
        <w:description w:val=""/>
        <w:guid w:val="{7DCF8A28-4BB6-4B19-8066-59BBA00097E9}"/>
      </w:docPartPr>
      <w:docPartBody>
        <w:p>
          <w:pPr>
            <w:pStyle w:val="5"/>
          </w:pPr>
          <w:r>
            <w:rPr>
              <w:rStyle w:val="4"/>
              <w:rFonts w:hint="eastAsia"/>
            </w:rPr>
            <w:t>单击或点击此处输入文字。</w:t>
          </w:r>
        </w:p>
      </w:docPartBody>
    </w:docPart>
    <w:docPart>
      <w:docPartPr>
        <w:name w:val="8D02658FCB1244B591B5A83527E30FAD"/>
        <w:style w:val=""/>
        <w:category>
          <w:name w:val="常规"/>
          <w:gallery w:val="placeholder"/>
        </w:category>
        <w:types>
          <w:type w:val="bbPlcHdr"/>
        </w:types>
        <w:behaviors>
          <w:behavior w:val="content"/>
        </w:behaviors>
        <w:description w:val=""/>
        <w:guid w:val="{76C051C0-EFE5-4667-B94B-F4762A2A8D51}"/>
      </w:docPartPr>
      <w:docPartBody>
        <w:p>
          <w:pPr>
            <w:pStyle w:val="6"/>
          </w:pPr>
          <w:r>
            <w:rPr>
              <w:rStyle w:val="4"/>
              <w:rFonts w:hint="eastAsia"/>
            </w:rPr>
            <w:t>选择一项。</w:t>
          </w:r>
        </w:p>
      </w:docPartBody>
    </w:docPart>
    <w:docPart>
      <w:docPartPr>
        <w:name w:val="6E8A5678FB2D44C884636A50CF2780CA"/>
        <w:style w:val=""/>
        <w:category>
          <w:name w:val="常规"/>
          <w:gallery w:val="placeholder"/>
        </w:category>
        <w:types>
          <w:type w:val="bbPlcHdr"/>
        </w:types>
        <w:behaviors>
          <w:behavior w:val="content"/>
        </w:behaviors>
        <w:description w:val=""/>
        <w:guid w:val="{E3816F5C-351C-4B50-89AC-4053F5D0BB2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1A"/>
    <w:rsid w:val="002C566A"/>
    <w:rsid w:val="004D29AC"/>
    <w:rsid w:val="009374A3"/>
    <w:rsid w:val="00987E3C"/>
    <w:rsid w:val="009E0431"/>
    <w:rsid w:val="00B16401"/>
    <w:rsid w:val="00B42F7F"/>
    <w:rsid w:val="00C0451C"/>
    <w:rsid w:val="00DB3455"/>
    <w:rsid w:val="00DF7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8207E99AF564D79AD432858DCE58CFE"/>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8D02658FCB1244B591B5A83527E30FA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6E8A5678FB2D44C884636A50CF2780C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8422</Words>
  <Characters>9174</Characters>
  <Lines>69</Lines>
  <Paragraphs>19</Paragraphs>
  <TotalTime>71</TotalTime>
  <ScaleCrop>false</ScaleCrop>
  <LinksUpToDate>false</LinksUpToDate>
  <CharactersWithSpaces>9245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2023-06-27T13:12:00Z</dcterms:created>
  <dc:creator>lenovo</dc:creator>
  <dc:description>&lt;config cover="true" show_menu="true" version="1.0.0" doctype="SDKXY"&gt;_x000d_
&lt;/config&gt;</dc:description>
  <cp:lastModifiedBy>塞巴斯蒂安</cp:lastModifiedBy>
  <cp:lastPrinted>2023-07-09T15:19:00Z</cp:lastPrinted>
  <dcterms:modified xsi:type="dcterms:W3CDTF">2023-07-10T01:15:43Z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2052-11.8.2.8875</vt:lpwstr>
  </property>
  <property fmtid="{D5CDD505-2E9C-101B-9397-08002B2CF9AE}" pid="15" name="ICV">
    <vt:lpwstr>A2A031FFB9954F9094DE3FB47D7F5AF1_13</vt:lpwstr>
  </property>
</Properties>
</file>