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应急演练开展</w:t>
      </w:r>
      <w:r>
        <w:rPr>
          <w:rFonts w:hint="eastAsia" w:ascii="黑体" w:hAnsi="黑体" w:eastAsia="黑体" w:cs="黑体"/>
          <w:sz w:val="36"/>
          <w:szCs w:val="36"/>
        </w:rPr>
        <w:t>情况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说明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总体概况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应急演练是应急管理工作的重要内容，是增强指挥协调、强化分析研判，实施、检验预案和锻炼应急处置力量的重要途径，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市委、市政府领导高度重视应急演练工作，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主要</w:t>
      </w:r>
      <w:r>
        <w:rPr>
          <w:rFonts w:hint="eastAsia" w:ascii="仿宋" w:hAnsi="仿宋" w:eastAsia="仿宋"/>
          <w:sz w:val="32"/>
          <w:szCs w:val="32"/>
        </w:rPr>
        <w:t>领导靠前指挥，主管领导要具体部署，明确专班负责开展应急演练工作，从资金、人员、装备等方面提供保障，广泛开展政府主导的综合应急演练，主动协调部门组织行业应急演练，督促基层单位开展专项应急演练，积极发动组织城乡群众参与灾害事故应急自救演练。市委绩效办把年度应急演练工作开展情况纳入绩效考核，市局将对全市演练情况综合衡量打分。</w:t>
      </w:r>
    </w:p>
    <w:p>
      <w:pPr>
        <w:spacing w:before="144" w:line="360" w:lineRule="auto"/>
        <w:ind w:right="113" w:firstLine="643" w:firstLineChars="200"/>
        <w:jc w:val="both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二、工作推进落实情况。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近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来，</w:t>
      </w:r>
      <w:r>
        <w:rPr>
          <w:rFonts w:hint="eastAsia" w:ascii="仿宋" w:hAnsi="仿宋" w:eastAsia="仿宋" w:cs="仿宋"/>
          <w:sz w:val="32"/>
          <w:szCs w:val="32"/>
        </w:rPr>
        <w:t>我市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制定应急演练</w:t>
      </w:r>
      <w:r>
        <w:rPr>
          <w:rFonts w:hint="eastAsia" w:ascii="仿宋" w:hAnsi="仿宋" w:eastAsia="仿宋" w:cs="仿宋"/>
          <w:sz w:val="32"/>
          <w:szCs w:val="32"/>
        </w:rPr>
        <w:t>计划，应急救援总指挥部成员单位及各县区同步制定了本系统、本辖区应急演练计划；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</w:t>
      </w:r>
      <w:r>
        <w:rPr>
          <w:rFonts w:hint="eastAsia" w:ascii="仿宋" w:hAnsi="仿宋" w:eastAsia="仿宋" w:cs="仿宋"/>
          <w:sz w:val="32"/>
          <w:szCs w:val="32"/>
        </w:rPr>
        <w:t>印发《关于做好2022年度灾害事故应急演练工作的通知》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文件，统筹要求</w:t>
      </w:r>
      <w:r>
        <w:rPr>
          <w:rFonts w:hint="eastAsia" w:ascii="仿宋" w:hAnsi="仿宋" w:eastAsia="仿宋"/>
          <w:sz w:val="32"/>
          <w:szCs w:val="32"/>
        </w:rPr>
        <w:t>精选科目，贴近实战。认真分析本地、本部门应急管理工作面临的形势以及突发事件的规律特点，科学谋划年度演练工作，紧密结合“7.20”特大暴雨灾害以案促改工作，渉取经验教训，聚焦预警发布能力、应急指挥能力、抢险救援能力、社会动员能力等短板问题，将以案促改“问题清单”融入应急演项目，进行对照实训实练，促进整改提升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靠前</w:t>
      </w:r>
      <w:r>
        <w:rPr>
          <w:rFonts w:hint="eastAsia" w:ascii="仿宋" w:hAnsi="仿宋" w:eastAsia="仿宋"/>
          <w:sz w:val="32"/>
          <w:szCs w:val="32"/>
        </w:rPr>
        <w:t>指导到位，确保质效。指导参演单位制订演练方案、场景设计、脚本修订等工作和演练筹备，演练要力求务实、逼真，解决问题，防止流于形式；多方参与，协调联动。要组织多部门联动、多领域救援、多方力量协同共同参与，切实提高政府、部门和企业之间协调性、衔接性及应对突发事件的快速反应能力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43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三、主要工作成效：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2021年以来，</w:t>
      </w:r>
      <w:r>
        <w:rPr>
          <w:rFonts w:hint="eastAsia" w:ascii="仿宋" w:hAnsi="仿宋" w:eastAsia="仿宋" w:cs="仿宋"/>
          <w:sz w:val="32"/>
          <w:szCs w:val="32"/>
        </w:rPr>
        <w:t>全市总计开展各类综合性应急演练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5235场次，市直各有关部门专项演练共开展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300多</w:t>
      </w:r>
      <w:r>
        <w:rPr>
          <w:rFonts w:hint="eastAsia" w:ascii="仿宋" w:hAnsi="仿宋" w:eastAsia="仿宋" w:cs="仿宋"/>
          <w:sz w:val="32"/>
          <w:szCs w:val="32"/>
        </w:rPr>
        <w:t>场次；各县区、乡镇综合演练共开展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5122场次；参演人员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67200人，观摩人员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10000人，受教育人员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50余万人。</w:t>
      </w:r>
      <w:r>
        <w:rPr>
          <w:rFonts w:hint="eastAsia" w:ascii="Times New Roman" w:hAnsi="Times New Roman" w:eastAsia="仿宋_GB2312"/>
          <w:sz w:val="32"/>
          <w:szCs w:val="32"/>
        </w:rPr>
        <w:t>从演练准备情况看，目标明确，立足于提高企业自身和政企联合应急救援能力筹划展开；演练方案计划科学，安全告知重点突出；演练保障充分，人员分工明确，职责清晰，管控措施有效得力；从演练实施情况看，企业预警手段多样，事故上报及时，尤其是主动及时向周边企业通报事故情况，值得肯定；县政府及各部门快速反应，及时成立现场指挥部，救援程序和方案措施直接有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救援队伍和当地政府、公安、医疗、环保、气象等部门能够密切配合、协同作战，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整体</w:t>
      </w:r>
      <w:r>
        <w:rPr>
          <w:rFonts w:hint="eastAsia" w:ascii="Times New Roman" w:hAnsi="Times New Roman" w:eastAsia="仿宋_GB2312"/>
          <w:sz w:val="32"/>
          <w:szCs w:val="32"/>
        </w:rPr>
        <w:t>演练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对防范事故、提升能力、普及应急知识</w:t>
      </w:r>
      <w:r>
        <w:rPr>
          <w:rFonts w:hint="eastAsia" w:ascii="Times New Roman" w:hAnsi="Times New Roman" w:eastAsia="仿宋_GB2312"/>
          <w:sz w:val="32"/>
          <w:szCs w:val="32"/>
        </w:rPr>
        <w:t>具有很强的针对性和指导示范作用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ODAzOWY0NGRmMzIzNjk2MDY4MWJjMzZjOWVhM2EifQ=="/>
  </w:docVars>
  <w:rsids>
    <w:rsidRoot w:val="2604426A"/>
    <w:rsid w:val="2604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2023-06-20T08:22:00Z</dcterms:created>
  <dc:creator>瀚</dc:creator>
  <cp:lastModifiedBy>瀚</cp:lastModifiedBy>
  <dcterms:modified xsi:type="dcterms:W3CDTF">2023-06-20T09:09:26Z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CA2FABB10311428389D7292C55E3D60E_11</vt:lpwstr>
  </property>
</Properties>
</file>