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sz w:val="24"/>
          <w:szCs w:val="24"/>
          <w:lang w:eastAsia="zh-CN"/>
        </w:rPr>
      </w:pPr>
    </w:p>
    <w:p>
      <w:pPr>
        <w:jc w:val="center"/>
        <w:rPr>
          <w:rFonts w:ascii="文星标宋" w:eastAsia="文星标宋" w:hAnsi="文星标宋"/>
          <w:bCs/>
          <w:sz w:val="44"/>
          <w:szCs w:val="44"/>
          <w:lang w:eastAsia="zh-CN"/>
        </w:rPr>
      </w:pPr>
      <w:r>
        <w:rPr>
          <w:rFonts w:ascii="文星标宋" w:eastAsia="文星标宋" w:hAnsi="文星标宋" w:hint="eastAsia"/>
          <w:bCs/>
          <w:sz w:val="44"/>
          <w:szCs w:val="44"/>
          <w:lang w:eastAsia="zh-CN"/>
        </w:rPr>
        <w:t>桐柏县2025年度第一批村镇建设农用地转用明细表</w:t>
      </w:r>
    </w:p>
    <w:p>
      <w:pPr>
        <w:jc w:val="right"/>
        <w:rPr>
          <w:rFonts w:ascii="仿宋_GB2312" w:eastAsia="仿宋_GB2312" w:hint="eastAsia"/>
          <w:sz w:val="28"/>
          <w:szCs w:val="28"/>
          <w:lang w:eastAsia="zh-CN"/>
        </w:rPr>
      </w:pPr>
      <w:r>
        <w:rPr>
          <w:rFonts w:ascii="仿宋_GB2312" w:eastAsia="仿宋_GB2312" w:hint="eastAsia"/>
          <w:sz w:val="28"/>
          <w:szCs w:val="28"/>
          <w:lang w:eastAsia="zh-CN"/>
        </w:rPr>
        <w:t>面积单位：公顷</w:t>
      </w:r>
    </w:p>
    <w:tbl>
      <w:tblPr>
        <w:tblW w:w="5008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9"/>
        <w:gridCol w:w="2631"/>
        <w:gridCol w:w="1649"/>
        <w:gridCol w:w="1541"/>
        <w:gridCol w:w="770"/>
        <w:gridCol w:w="991"/>
        <w:gridCol w:w="1428"/>
        <w:gridCol w:w="1433"/>
        <w:gridCol w:w="989"/>
      </w:tblGrid>
      <w:tr>
        <w:trPr>
          <w:trHeight w:val="418"/>
        </w:trPr>
        <w:tc>
          <w:tcPr>
            <w:tcW w:w="1333" w:type="pct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proofErr w:type="spellStart"/>
            <w:r>
              <w:rPr>
                <w:rFonts w:ascii="黑体" w:eastAsia="黑体" w:hAnsi="黑体" w:hint="eastAsia"/>
                <w:sz w:val="28"/>
                <w:szCs w:val="28"/>
              </w:rPr>
              <w:t>权属单位</w:t>
            </w:r>
            <w:proofErr w:type="spellEnd"/>
          </w:p>
        </w:tc>
        <w:tc>
          <w:tcPr>
            <w:tcW w:w="687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黑体" w:eastAsia="黑体" w:hAnsi="黑体" w:hint="eastAsia"/>
                <w:sz w:val="28"/>
                <w:szCs w:val="28"/>
                <w:lang w:eastAsia="zh-CN"/>
              </w:rPr>
            </w:pPr>
            <w:proofErr w:type="spellStart"/>
            <w:r>
              <w:rPr>
                <w:rFonts w:ascii="黑体" w:eastAsia="黑体" w:hAnsi="黑体" w:hint="eastAsia"/>
                <w:sz w:val="28"/>
                <w:szCs w:val="28"/>
              </w:rPr>
              <w:t>土地</w:t>
            </w:r>
            <w:proofErr w:type="spellEnd"/>
          </w:p>
          <w:p>
            <w:pPr>
              <w:spacing w:line="3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proofErr w:type="spellStart"/>
            <w:r>
              <w:rPr>
                <w:rFonts w:ascii="黑体" w:eastAsia="黑体" w:hAnsi="黑体" w:hint="eastAsia"/>
                <w:sz w:val="28"/>
                <w:szCs w:val="28"/>
              </w:rPr>
              <w:t>总面积</w:t>
            </w:r>
            <w:bookmarkStart w:id="0" w:name="_GoBack"/>
            <w:bookmarkEnd w:id="0"/>
            <w:proofErr w:type="spellEnd"/>
          </w:p>
        </w:tc>
        <w:tc>
          <w:tcPr>
            <w:tcW w:w="2979" w:type="pct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proofErr w:type="spellStart"/>
            <w:r>
              <w:rPr>
                <w:rFonts w:ascii="黑体" w:eastAsia="黑体" w:hAnsi="黑体" w:hint="eastAsia"/>
                <w:sz w:val="28"/>
                <w:szCs w:val="28"/>
              </w:rPr>
              <w:t>农用地</w:t>
            </w:r>
            <w:proofErr w:type="spellEnd"/>
          </w:p>
        </w:tc>
      </w:tr>
      <w:tr>
        <w:trPr>
          <w:trHeight w:val="258"/>
        </w:trPr>
        <w:tc>
          <w:tcPr>
            <w:tcW w:w="1333" w:type="pct"/>
            <w:gridSpan w:val="2"/>
            <w:vMerge/>
            <w:tcBorders>
              <w:top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687" w:type="pct"/>
            <w:vMerge/>
            <w:tcBorders>
              <w:top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642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proofErr w:type="spellStart"/>
            <w:r>
              <w:rPr>
                <w:rFonts w:ascii="黑体" w:eastAsia="黑体" w:hAnsi="黑体" w:hint="eastAsia"/>
                <w:sz w:val="28"/>
                <w:szCs w:val="28"/>
              </w:rPr>
              <w:t>合计</w:t>
            </w:r>
            <w:proofErr w:type="spellEnd"/>
          </w:p>
        </w:tc>
        <w:tc>
          <w:tcPr>
            <w:tcW w:w="734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proofErr w:type="spellStart"/>
            <w:r>
              <w:rPr>
                <w:rFonts w:ascii="黑体" w:eastAsia="黑体" w:hAnsi="黑体" w:hint="eastAsia"/>
                <w:sz w:val="28"/>
                <w:szCs w:val="28"/>
              </w:rPr>
              <w:t>耕地</w:t>
            </w:r>
            <w:proofErr w:type="spellEnd"/>
          </w:p>
        </w:tc>
        <w:tc>
          <w:tcPr>
            <w:tcW w:w="595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proofErr w:type="spellStart"/>
            <w:r>
              <w:rPr>
                <w:rFonts w:ascii="黑体" w:eastAsia="黑体" w:hAnsi="黑体" w:hint="eastAsia"/>
                <w:sz w:val="28"/>
                <w:szCs w:val="28"/>
              </w:rPr>
              <w:t>林地</w:t>
            </w:r>
            <w:proofErr w:type="spellEnd"/>
          </w:p>
        </w:tc>
        <w:tc>
          <w:tcPr>
            <w:tcW w:w="597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黑体" w:eastAsia="黑体" w:hAnsi="黑体" w:hint="eastAsia"/>
                <w:sz w:val="28"/>
                <w:szCs w:val="28"/>
                <w:lang w:eastAsia="zh-CN"/>
              </w:rPr>
            </w:pPr>
            <w:proofErr w:type="spellStart"/>
            <w:r>
              <w:rPr>
                <w:rFonts w:ascii="黑体" w:eastAsia="黑体" w:hAnsi="黑体" w:hint="eastAsia"/>
                <w:sz w:val="28"/>
                <w:szCs w:val="28"/>
              </w:rPr>
              <w:t>种植园</w:t>
            </w:r>
            <w:proofErr w:type="spellEnd"/>
          </w:p>
          <w:p>
            <w:pPr>
              <w:spacing w:line="3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proofErr w:type="spellStart"/>
            <w:r>
              <w:rPr>
                <w:rFonts w:ascii="黑体" w:eastAsia="黑体" w:hAnsi="黑体" w:hint="eastAsia"/>
                <w:sz w:val="28"/>
                <w:szCs w:val="28"/>
              </w:rPr>
              <w:t>用地</w:t>
            </w:r>
            <w:proofErr w:type="spellEnd"/>
          </w:p>
        </w:tc>
        <w:tc>
          <w:tcPr>
            <w:tcW w:w="412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黑体" w:eastAsia="黑体" w:hAnsi="黑体" w:hint="eastAsia"/>
                <w:sz w:val="28"/>
                <w:szCs w:val="28"/>
                <w:lang w:eastAsia="zh-CN"/>
              </w:rPr>
            </w:pPr>
            <w:proofErr w:type="spellStart"/>
            <w:r>
              <w:rPr>
                <w:rFonts w:ascii="黑体" w:eastAsia="黑体" w:hAnsi="黑体" w:hint="eastAsia"/>
                <w:sz w:val="28"/>
                <w:szCs w:val="28"/>
              </w:rPr>
              <w:t>其他</w:t>
            </w:r>
            <w:proofErr w:type="spellEnd"/>
          </w:p>
          <w:p>
            <w:pPr>
              <w:spacing w:line="3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proofErr w:type="spellStart"/>
            <w:r>
              <w:rPr>
                <w:rFonts w:ascii="黑体" w:eastAsia="黑体" w:hAnsi="黑体" w:hint="eastAsia"/>
                <w:sz w:val="28"/>
                <w:szCs w:val="28"/>
              </w:rPr>
              <w:t>农用地</w:t>
            </w:r>
            <w:proofErr w:type="spellEnd"/>
          </w:p>
        </w:tc>
      </w:tr>
      <w:tr>
        <w:trPr>
          <w:trHeight w:val="365"/>
        </w:trPr>
        <w:tc>
          <w:tcPr>
            <w:tcW w:w="1333" w:type="pct"/>
            <w:gridSpan w:val="2"/>
            <w:vMerge/>
            <w:tcBorders>
              <w:top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687" w:type="pct"/>
            <w:vMerge/>
            <w:tcBorders>
              <w:top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642" w:type="pct"/>
            <w:vMerge/>
            <w:tcBorders>
              <w:top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321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proofErr w:type="spellStart"/>
            <w:r>
              <w:rPr>
                <w:rFonts w:ascii="黑体" w:eastAsia="黑体" w:hAnsi="黑体" w:hint="eastAsia"/>
                <w:sz w:val="28"/>
                <w:szCs w:val="28"/>
              </w:rPr>
              <w:t>小计</w:t>
            </w:r>
            <w:proofErr w:type="spellEnd"/>
          </w:p>
        </w:tc>
        <w:tc>
          <w:tcPr>
            <w:tcW w:w="413" w:type="pct"/>
            <w:tcBorders>
              <w:bottom w:val="single" w:sz="2" w:space="0" w:color="00000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proofErr w:type="spellStart"/>
            <w:r>
              <w:rPr>
                <w:rFonts w:ascii="黑体" w:eastAsia="黑体" w:hAnsi="黑体" w:hint="eastAsia"/>
                <w:sz w:val="28"/>
                <w:szCs w:val="28"/>
              </w:rPr>
              <w:t>其中</w:t>
            </w:r>
            <w:proofErr w:type="spellEnd"/>
          </w:p>
        </w:tc>
        <w:tc>
          <w:tcPr>
            <w:tcW w:w="595" w:type="pct"/>
            <w:vMerge/>
            <w:tcBorders>
              <w:top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597" w:type="pct"/>
            <w:vMerge/>
            <w:tcBorders>
              <w:top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412" w:type="pct"/>
            <w:vMerge/>
            <w:tcBorders>
              <w:top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>
        <w:trPr>
          <w:trHeight w:val="214"/>
        </w:trPr>
        <w:tc>
          <w:tcPr>
            <w:tcW w:w="1333" w:type="pct"/>
            <w:gridSpan w:val="2"/>
            <w:vMerge/>
            <w:tcBorders>
              <w:top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687" w:type="pct"/>
            <w:vMerge/>
            <w:tcBorders>
              <w:top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642" w:type="pct"/>
            <w:vMerge/>
            <w:tcBorders>
              <w:top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321" w:type="pct"/>
            <w:vMerge/>
            <w:tcBorders>
              <w:top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413" w:type="pct"/>
            <w:tcBorders>
              <w:top w:val="single" w:sz="2" w:space="0" w:color="00000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proofErr w:type="spellStart"/>
            <w:r>
              <w:rPr>
                <w:rFonts w:ascii="黑体" w:eastAsia="黑体" w:hAnsi="黑体" w:hint="eastAsia"/>
                <w:sz w:val="28"/>
                <w:szCs w:val="28"/>
              </w:rPr>
              <w:t>旱地</w:t>
            </w:r>
            <w:proofErr w:type="spellEnd"/>
          </w:p>
        </w:tc>
        <w:tc>
          <w:tcPr>
            <w:tcW w:w="595" w:type="pct"/>
            <w:vMerge/>
            <w:tcBorders>
              <w:top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597" w:type="pct"/>
            <w:vMerge/>
            <w:tcBorders>
              <w:top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412" w:type="pct"/>
            <w:vMerge/>
            <w:tcBorders>
              <w:top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>
        <w:trPr>
          <w:trHeight w:val="505"/>
        </w:trPr>
        <w:tc>
          <w:tcPr>
            <w:tcW w:w="1333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桐柏县总计</w:t>
            </w:r>
          </w:p>
        </w:tc>
        <w:tc>
          <w:tcPr>
            <w:tcW w:w="687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0.6758</w:t>
            </w:r>
          </w:p>
        </w:tc>
        <w:tc>
          <w:tcPr>
            <w:tcW w:w="642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0.6758</w:t>
            </w:r>
          </w:p>
        </w:tc>
        <w:tc>
          <w:tcPr>
            <w:tcW w:w="321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/</w:t>
            </w:r>
          </w:p>
        </w:tc>
        <w:tc>
          <w:tcPr>
            <w:tcW w:w="413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/</w:t>
            </w:r>
          </w:p>
        </w:tc>
        <w:tc>
          <w:tcPr>
            <w:tcW w:w="595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0.3852</w:t>
            </w:r>
          </w:p>
        </w:tc>
        <w:tc>
          <w:tcPr>
            <w:tcW w:w="597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0.2906</w:t>
            </w:r>
          </w:p>
        </w:tc>
        <w:tc>
          <w:tcPr>
            <w:tcW w:w="412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/</w:t>
            </w:r>
          </w:p>
        </w:tc>
      </w:tr>
      <w:tr>
        <w:trPr>
          <w:trHeight w:val="684"/>
        </w:trPr>
        <w:tc>
          <w:tcPr>
            <w:tcW w:w="237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集体土地</w:t>
            </w:r>
          </w:p>
        </w:tc>
        <w:tc>
          <w:tcPr>
            <w:tcW w:w="1096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埠江镇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合计</w:t>
            </w:r>
          </w:p>
        </w:tc>
        <w:tc>
          <w:tcPr>
            <w:tcW w:w="687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0.2906</w:t>
            </w:r>
          </w:p>
        </w:tc>
        <w:tc>
          <w:tcPr>
            <w:tcW w:w="642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0.2906</w:t>
            </w:r>
          </w:p>
        </w:tc>
        <w:tc>
          <w:tcPr>
            <w:tcW w:w="321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/</w:t>
            </w:r>
          </w:p>
        </w:tc>
        <w:tc>
          <w:tcPr>
            <w:tcW w:w="413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/</w:t>
            </w:r>
          </w:p>
        </w:tc>
        <w:tc>
          <w:tcPr>
            <w:tcW w:w="595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/</w:t>
            </w:r>
          </w:p>
        </w:tc>
        <w:tc>
          <w:tcPr>
            <w:tcW w:w="597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0.2906</w:t>
            </w:r>
          </w:p>
        </w:tc>
        <w:tc>
          <w:tcPr>
            <w:tcW w:w="412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/</w:t>
            </w:r>
          </w:p>
        </w:tc>
      </w:tr>
      <w:tr>
        <w:trPr>
          <w:trHeight w:val="619"/>
        </w:trPr>
        <w:tc>
          <w:tcPr>
            <w:tcW w:w="237" w:type="pct"/>
            <w:vMerge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</w:p>
        </w:tc>
        <w:tc>
          <w:tcPr>
            <w:tcW w:w="1096" w:type="pct"/>
            <w:vAlign w:val="center"/>
          </w:tcPr>
          <w:p>
            <w:pPr>
              <w:pStyle w:val="TableParagraph"/>
              <w:spacing w:line="300" w:lineRule="exact"/>
              <w:ind w:left="245" w:right="204"/>
              <w:jc w:val="center"/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前埠村</w:t>
            </w:r>
            <w:proofErr w:type="gramEnd"/>
            <w:r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小计</w:t>
            </w:r>
          </w:p>
        </w:tc>
        <w:tc>
          <w:tcPr>
            <w:tcW w:w="687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0.2906</w:t>
            </w:r>
          </w:p>
        </w:tc>
        <w:tc>
          <w:tcPr>
            <w:tcW w:w="642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0.2906</w:t>
            </w:r>
          </w:p>
        </w:tc>
        <w:tc>
          <w:tcPr>
            <w:tcW w:w="321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/</w:t>
            </w:r>
          </w:p>
        </w:tc>
        <w:tc>
          <w:tcPr>
            <w:tcW w:w="413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/</w:t>
            </w:r>
          </w:p>
        </w:tc>
        <w:tc>
          <w:tcPr>
            <w:tcW w:w="595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/</w:t>
            </w:r>
          </w:p>
        </w:tc>
        <w:tc>
          <w:tcPr>
            <w:tcW w:w="597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0.2906</w:t>
            </w:r>
          </w:p>
        </w:tc>
        <w:tc>
          <w:tcPr>
            <w:tcW w:w="412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/</w:t>
            </w:r>
          </w:p>
        </w:tc>
      </w:tr>
      <w:tr>
        <w:trPr>
          <w:trHeight w:val="588"/>
        </w:trPr>
        <w:tc>
          <w:tcPr>
            <w:tcW w:w="237" w:type="pct"/>
            <w:vMerge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</w:p>
        </w:tc>
        <w:tc>
          <w:tcPr>
            <w:tcW w:w="1096" w:type="pct"/>
            <w:vAlign w:val="center"/>
          </w:tcPr>
          <w:p>
            <w:pPr>
              <w:pStyle w:val="TableParagraph"/>
              <w:spacing w:before="1" w:line="300" w:lineRule="exact"/>
              <w:ind w:left="245" w:right="191"/>
              <w:jc w:val="center"/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彭庄东组</w:t>
            </w:r>
          </w:p>
        </w:tc>
        <w:tc>
          <w:tcPr>
            <w:tcW w:w="687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0.2906</w:t>
            </w:r>
          </w:p>
        </w:tc>
        <w:tc>
          <w:tcPr>
            <w:tcW w:w="642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0.2906</w:t>
            </w:r>
          </w:p>
        </w:tc>
        <w:tc>
          <w:tcPr>
            <w:tcW w:w="321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/</w:t>
            </w:r>
          </w:p>
        </w:tc>
        <w:tc>
          <w:tcPr>
            <w:tcW w:w="413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/</w:t>
            </w:r>
          </w:p>
        </w:tc>
        <w:tc>
          <w:tcPr>
            <w:tcW w:w="595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/</w:t>
            </w:r>
          </w:p>
        </w:tc>
        <w:tc>
          <w:tcPr>
            <w:tcW w:w="597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0.2906</w:t>
            </w:r>
          </w:p>
        </w:tc>
        <w:tc>
          <w:tcPr>
            <w:tcW w:w="412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/</w:t>
            </w:r>
          </w:p>
        </w:tc>
      </w:tr>
      <w:tr>
        <w:trPr>
          <w:trHeight w:val="586"/>
        </w:trPr>
        <w:tc>
          <w:tcPr>
            <w:tcW w:w="237" w:type="pct"/>
            <w:vMerge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</w:p>
        </w:tc>
        <w:tc>
          <w:tcPr>
            <w:tcW w:w="1096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黄岗镇合计</w:t>
            </w:r>
          </w:p>
        </w:tc>
        <w:tc>
          <w:tcPr>
            <w:tcW w:w="687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0.3852</w:t>
            </w:r>
          </w:p>
        </w:tc>
        <w:tc>
          <w:tcPr>
            <w:tcW w:w="642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0.3852</w:t>
            </w:r>
          </w:p>
        </w:tc>
        <w:tc>
          <w:tcPr>
            <w:tcW w:w="321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/</w:t>
            </w:r>
          </w:p>
        </w:tc>
        <w:tc>
          <w:tcPr>
            <w:tcW w:w="413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/</w:t>
            </w:r>
          </w:p>
        </w:tc>
        <w:tc>
          <w:tcPr>
            <w:tcW w:w="595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0.3852</w:t>
            </w:r>
          </w:p>
        </w:tc>
        <w:tc>
          <w:tcPr>
            <w:tcW w:w="597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/</w:t>
            </w:r>
          </w:p>
        </w:tc>
        <w:tc>
          <w:tcPr>
            <w:tcW w:w="412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/</w:t>
            </w:r>
          </w:p>
        </w:tc>
      </w:tr>
      <w:tr>
        <w:trPr>
          <w:trHeight w:val="504"/>
        </w:trPr>
        <w:tc>
          <w:tcPr>
            <w:tcW w:w="237" w:type="pct"/>
            <w:vMerge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</w:p>
        </w:tc>
        <w:tc>
          <w:tcPr>
            <w:tcW w:w="1096" w:type="pct"/>
            <w:vAlign w:val="center"/>
          </w:tcPr>
          <w:p>
            <w:pPr>
              <w:pStyle w:val="TableParagraph"/>
              <w:spacing w:line="300" w:lineRule="exact"/>
              <w:ind w:left="245" w:right="204"/>
              <w:jc w:val="center"/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黄楼村小计</w:t>
            </w:r>
          </w:p>
        </w:tc>
        <w:tc>
          <w:tcPr>
            <w:tcW w:w="687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0.3852</w:t>
            </w:r>
          </w:p>
        </w:tc>
        <w:tc>
          <w:tcPr>
            <w:tcW w:w="642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0.3852</w:t>
            </w:r>
          </w:p>
        </w:tc>
        <w:tc>
          <w:tcPr>
            <w:tcW w:w="321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/</w:t>
            </w:r>
          </w:p>
        </w:tc>
        <w:tc>
          <w:tcPr>
            <w:tcW w:w="413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/</w:t>
            </w:r>
          </w:p>
        </w:tc>
        <w:tc>
          <w:tcPr>
            <w:tcW w:w="595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0.3852</w:t>
            </w:r>
          </w:p>
        </w:tc>
        <w:tc>
          <w:tcPr>
            <w:tcW w:w="597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/</w:t>
            </w:r>
          </w:p>
        </w:tc>
        <w:tc>
          <w:tcPr>
            <w:tcW w:w="412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/</w:t>
            </w:r>
          </w:p>
        </w:tc>
      </w:tr>
      <w:tr>
        <w:trPr>
          <w:trHeight w:val="467"/>
        </w:trPr>
        <w:tc>
          <w:tcPr>
            <w:tcW w:w="237" w:type="pct"/>
            <w:vMerge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</w:p>
        </w:tc>
        <w:tc>
          <w:tcPr>
            <w:tcW w:w="1096" w:type="pct"/>
            <w:vAlign w:val="center"/>
          </w:tcPr>
          <w:p>
            <w:pPr>
              <w:pStyle w:val="TableParagraph"/>
              <w:spacing w:before="1" w:line="300" w:lineRule="exact"/>
              <w:ind w:left="245" w:right="191"/>
              <w:jc w:val="center"/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  <w:lang w:eastAsia="zh-CN"/>
              </w:rPr>
              <w:t>黄小庄组</w:t>
            </w:r>
          </w:p>
        </w:tc>
        <w:tc>
          <w:tcPr>
            <w:tcW w:w="687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0.2952</w:t>
            </w:r>
          </w:p>
        </w:tc>
        <w:tc>
          <w:tcPr>
            <w:tcW w:w="642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0.2952</w:t>
            </w:r>
          </w:p>
        </w:tc>
        <w:tc>
          <w:tcPr>
            <w:tcW w:w="321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/</w:t>
            </w:r>
          </w:p>
        </w:tc>
        <w:tc>
          <w:tcPr>
            <w:tcW w:w="413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/</w:t>
            </w:r>
          </w:p>
        </w:tc>
        <w:tc>
          <w:tcPr>
            <w:tcW w:w="595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0.2952</w:t>
            </w:r>
          </w:p>
        </w:tc>
        <w:tc>
          <w:tcPr>
            <w:tcW w:w="597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/</w:t>
            </w:r>
          </w:p>
        </w:tc>
        <w:tc>
          <w:tcPr>
            <w:tcW w:w="412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/</w:t>
            </w:r>
          </w:p>
        </w:tc>
      </w:tr>
      <w:tr>
        <w:trPr>
          <w:trHeight w:val="574"/>
        </w:trPr>
        <w:tc>
          <w:tcPr>
            <w:tcW w:w="237" w:type="pct"/>
            <w:vMerge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</w:p>
        </w:tc>
        <w:tc>
          <w:tcPr>
            <w:tcW w:w="1096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 xml:space="preserve"> 黄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老庄组</w:t>
            </w:r>
            <w:proofErr w:type="gramEnd"/>
          </w:p>
        </w:tc>
        <w:tc>
          <w:tcPr>
            <w:tcW w:w="687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0.0900</w:t>
            </w:r>
          </w:p>
        </w:tc>
        <w:tc>
          <w:tcPr>
            <w:tcW w:w="642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0.0900</w:t>
            </w:r>
          </w:p>
        </w:tc>
        <w:tc>
          <w:tcPr>
            <w:tcW w:w="321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/</w:t>
            </w:r>
          </w:p>
        </w:tc>
        <w:tc>
          <w:tcPr>
            <w:tcW w:w="413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/</w:t>
            </w:r>
          </w:p>
        </w:tc>
        <w:tc>
          <w:tcPr>
            <w:tcW w:w="595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0.0900</w:t>
            </w:r>
          </w:p>
        </w:tc>
        <w:tc>
          <w:tcPr>
            <w:tcW w:w="597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/</w:t>
            </w:r>
          </w:p>
        </w:tc>
        <w:tc>
          <w:tcPr>
            <w:tcW w:w="412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/</w:t>
            </w:r>
          </w:p>
        </w:tc>
      </w:tr>
    </w:tbl>
    <w:p>
      <w:pPr>
        <w:widowControl/>
        <w:rPr>
          <w:lang w:eastAsia="zh-CN"/>
        </w:rPr>
      </w:pPr>
    </w:p>
    <w:sectPr>
      <w:pgSz w:w="16838" w:h="11906" w:orient="landscape"/>
      <w:pgMar w:top="1361" w:right="2438" w:bottom="1361" w:left="2438" w:header="851" w:footer="992" w:gutter="0"/>
      <w:cols w:space="720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文星标宋"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oNotTrackMoves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Pr>
      <w:rFonts w:ascii="Times New Roman" w:eastAsia="Times New Roman" w:hAnsi="Times New Roman" w:cs="Times New Roman"/>
    </w:rPr>
  </w:style>
  <w:style w:type="character" w:customStyle="1" w:styleId="Char0">
    <w:name w:val="页眉 Char"/>
    <w:link w:val="a4"/>
    <w:uiPriority w:val="99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">
    <w:name w:val="页脚 Char"/>
    <w:link w:val="a3"/>
    <w:uiPriority w:val="99"/>
    <w:rPr>
      <w:rFonts w:ascii="宋体" w:eastAsia="宋体" w:hAnsi="宋体" w:cs="宋体"/>
      <w:kern w:val="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344</Characters>
  <Application>Microsoft Office Word</Application>
  <DocSecurity>0</DocSecurity>
  <Lines>2</Lines>
  <Paragraphs>1</Paragraphs>
  <ScaleCrop>false</ScaleCrop>
  <Company>Microsoft</Company>
  <LinksUpToDate>false</LinksUpToDate>
  <CharactersWithSpaces>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南阳市人民政府</dc:title>
  <dc:creator>user</dc:creator>
  <cp:lastModifiedBy>user</cp:lastModifiedBy>
  <cp:revision>5</cp:revision>
  <cp:lastPrinted>2025-11-24T02:56:00Z</cp:lastPrinted>
  <dcterms:created xsi:type="dcterms:W3CDTF">2024-01-22T03:48:00Z</dcterms:created>
  <dcterms:modified xsi:type="dcterms:W3CDTF">2025-11-24T02:56:00Z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eyJoZGlkIjoiMGQ3ZjM0NTNlZGMyZjQxNjVhNTY5YTAyNjc2MzQzYTAiLCJ1c2VySWQiOiI0NjUwMzU4NDcifQ==</vt:lpwstr>
  </property>
  <property fmtid="{D5CDD505-2E9C-101B-9397-08002B2CF9AE}" pid="3" name="KSOProductBuildVer">
    <vt:lpwstr>2052-9.1.0.4337</vt:lpwstr>
  </property>
  <property fmtid="{D5CDD505-2E9C-101B-9397-08002B2CF9AE}" pid="4" name="ICV">
    <vt:lpwstr>ACF6674FECDD478585F6648CEC0570F4_12</vt:lpwstr>
  </property>
</Properties>
</file>