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桐柏县公共法律服务领域基层政务公开标准目录</w:t>
      </w:r>
    </w:p>
    <w:tbl>
      <w:tblPr>
        <w:tblStyle w:val="4"/>
        <w:tblW w:w="13805" w:type="dxa"/>
        <w:tblInd w:w="0" w:type="dxa"/>
        <w:tblLayout w:type="fixed"/>
        <w:tblCellMar>
          <w:top w:w="15" w:type="dxa"/>
          <w:left w:w="15" w:type="dxa"/>
          <w:bottom w:w="15" w:type="dxa"/>
          <w:right w:w="15" w:type="dxa"/>
        </w:tblCellMar>
      </w:tblPr>
      <w:tblGrid>
        <w:gridCol w:w="441"/>
        <w:gridCol w:w="1075"/>
        <w:gridCol w:w="1075"/>
        <w:gridCol w:w="1217"/>
        <w:gridCol w:w="1681"/>
        <w:gridCol w:w="832"/>
        <w:gridCol w:w="924"/>
        <w:gridCol w:w="2963"/>
        <w:gridCol w:w="567"/>
        <w:gridCol w:w="709"/>
        <w:gridCol w:w="567"/>
        <w:gridCol w:w="708"/>
        <w:gridCol w:w="567"/>
        <w:gridCol w:w="479"/>
      </w:tblGrid>
      <w:tr>
        <w:tblPrEx>
          <w:tblCellMar>
            <w:top w:w="15" w:type="dxa"/>
            <w:left w:w="15" w:type="dxa"/>
            <w:bottom w:w="15" w:type="dxa"/>
            <w:right w:w="15" w:type="dxa"/>
          </w:tblCellMar>
        </w:tblPrEx>
        <w:trPr>
          <w:trHeight w:val="212" w:hRule="atLeast"/>
          <w:tblHead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序号</w:t>
            </w:r>
          </w:p>
        </w:tc>
        <w:tc>
          <w:tcPr>
            <w:tcW w:w="2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公开事项</w:t>
            </w:r>
          </w:p>
        </w:tc>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公开内容（要素）</w:t>
            </w:r>
          </w:p>
        </w:tc>
        <w:tc>
          <w:tcPr>
            <w:tcW w:w="16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公开主体</w:t>
            </w:r>
          </w:p>
        </w:tc>
        <w:tc>
          <w:tcPr>
            <w:tcW w:w="29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公开方式</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公开层级</w:t>
            </w:r>
          </w:p>
        </w:tc>
      </w:tr>
      <w:tr>
        <w:tblPrEx>
          <w:tblCellMar>
            <w:top w:w="15" w:type="dxa"/>
            <w:left w:w="15" w:type="dxa"/>
            <w:bottom w:w="15" w:type="dxa"/>
            <w:right w:w="15" w:type="dxa"/>
          </w:tblCellMar>
        </w:tblPrEx>
        <w:trPr>
          <w:trHeight w:val="337" w:hRule="atLeast"/>
          <w:tblHead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bCs/>
                <w:color w:val="000000"/>
                <w:sz w:val="21"/>
                <w:szCs w:val="21"/>
              </w:rPr>
            </w:pPr>
          </w:p>
        </w:tc>
        <w:tc>
          <w:tcPr>
            <w:tcW w:w="10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一级事项</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二级事项</w:t>
            </w:r>
          </w:p>
        </w:tc>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bCs/>
                <w:color w:val="000000"/>
                <w:sz w:val="21"/>
                <w:szCs w:val="21"/>
              </w:rPr>
            </w:pPr>
          </w:p>
        </w:tc>
        <w:tc>
          <w:tcPr>
            <w:tcW w:w="16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bCs/>
                <w:color w:val="000000"/>
                <w:sz w:val="21"/>
                <w:szCs w:val="21"/>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bCs/>
                <w:color w:val="000000"/>
                <w:sz w:val="21"/>
                <w:szCs w:val="21"/>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bCs/>
                <w:color w:val="000000"/>
                <w:sz w:val="21"/>
                <w:szCs w:val="21"/>
              </w:rPr>
            </w:pPr>
          </w:p>
        </w:tc>
        <w:tc>
          <w:tcPr>
            <w:tcW w:w="296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bCs/>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特定</w:t>
            </w:r>
          </w:p>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县级</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法治宣传</w:t>
            </w:r>
          </w:p>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教育</w:t>
            </w: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法律知识普及服务</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kinsoku/>
              <w:wordWrap/>
              <w:overflowPunct/>
              <w:topLinePunct w:val="0"/>
              <w:autoSpaceDE/>
              <w:autoSpaceDN/>
              <w:bidi w:val="0"/>
              <w:adjustRightInd/>
              <w:spacing w:line="24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法律法规资讯；</w:t>
            </w:r>
          </w:p>
          <w:p>
            <w:pPr>
              <w:keepNext w:val="0"/>
              <w:keepLines w:val="0"/>
              <w:pageBreakBefore w:val="0"/>
              <w:widowControl/>
              <w:numPr>
                <w:ilvl w:val="0"/>
                <w:numId w:val="1"/>
              </w:numPr>
              <w:kinsoku/>
              <w:wordWrap/>
              <w:overflowPunct/>
              <w:topLinePunct w:val="0"/>
              <w:autoSpaceDE/>
              <w:autoSpaceDN/>
              <w:bidi w:val="0"/>
              <w:adjustRightInd/>
              <w:spacing w:line="24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普法动态资讯；</w:t>
            </w:r>
          </w:p>
          <w:p>
            <w:pPr>
              <w:keepNext w:val="0"/>
              <w:keepLines w:val="0"/>
              <w:pageBreakBefore w:val="0"/>
              <w:widowControl/>
              <w:numPr>
                <w:ilvl w:val="0"/>
                <w:numId w:val="1"/>
              </w:numPr>
              <w:kinsoku/>
              <w:wordWrap/>
              <w:overflowPunct/>
              <w:topLinePunct w:val="0"/>
              <w:autoSpaceDE/>
              <w:autoSpaceDN/>
              <w:bidi w:val="0"/>
              <w:adjustRightInd/>
              <w:spacing w:line="24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普法讲师团信息等</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《中共中央、国务院转发&lt;中央宣传部、司法部关于开展法治宣传教育的第八个五年规划（2021－2025年）&gt;》《河南省“八五”普法规划》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■政府网站    □政府公报    □两微一端    □发布会/听证会□广播电视    □纸质媒体      □公开查阅点  □政务服务中心  □便民服务站  ■入户/现场     ■社区/企事业单位/村公示栏（电子屏）</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07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推广法治文化服务</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1.辖区内法治文化阵地信息；</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2.法治文化作品、产品</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《中共中央、国务院转发&lt;中央宣传部、司法部关于开展法治宣传教育的第八个五年规划（2021－2025年）&gt;》《河南省“八五”普法规划》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■政府网站    □政府公报    □两微一端    □发布会/听证会 □广播电视    □纸质媒体      ■公开查阅点  □政务服务中心  □便民服务站  □入户/现场     ■社区/企事业单位/村公示栏（电子屏）                        □精准推送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r>
      <w:tr>
        <w:tblPrEx>
          <w:tblCellMar>
            <w:top w:w="15" w:type="dxa"/>
            <w:left w:w="15" w:type="dxa"/>
            <w:bottom w:w="15" w:type="dxa"/>
            <w:right w:w="15" w:type="dxa"/>
          </w:tblCellMar>
        </w:tblPrEx>
        <w:trPr>
          <w:trHeight w:val="1797" w:hRule="atLeast"/>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公证</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公证员一般任职执业审核、考核任职执业审核</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审查（考核）意见</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2250" w:hRule="atLeast"/>
        </w:trPr>
        <w:tc>
          <w:tcPr>
            <w:tcW w:w="441"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107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法律援助</w:t>
            </w:r>
          </w:p>
        </w:tc>
        <w:tc>
          <w:tcPr>
            <w:tcW w:w="1075"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法律援助服务</w:t>
            </w:r>
          </w:p>
        </w:tc>
        <w:tc>
          <w:tcPr>
            <w:tcW w:w="121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1.给予法律援助决定书；</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2.不予法律援助决定书；</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3.指派通知书</w:t>
            </w:r>
          </w:p>
        </w:tc>
        <w:tc>
          <w:tcPr>
            <w:tcW w:w="168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《法律援助条例》《河南省法律援助条例》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自制作或获取该信息之日起7个工作日内公开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法律援助机构</w:t>
            </w:r>
          </w:p>
        </w:tc>
        <w:tc>
          <w:tcPr>
            <w:tcW w:w="296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70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56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r>
      <w:tr>
        <w:tblPrEx>
          <w:tblCellMar>
            <w:top w:w="15" w:type="dxa"/>
            <w:left w:w="15" w:type="dxa"/>
            <w:bottom w:w="15" w:type="dxa"/>
            <w:right w:w="15" w:type="dxa"/>
          </w:tblCellMar>
        </w:tblPrEx>
        <w:trPr>
          <w:trHeight w:val="2467"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107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法律援助办案人员办案补贴的审核发放</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案件补贴审核发放表</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法律援助机构</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r>
      <w:tr>
        <w:tblPrEx>
          <w:tblCellMar>
            <w:top w:w="15" w:type="dxa"/>
            <w:left w:w="15" w:type="dxa"/>
            <w:bottom w:w="15" w:type="dxa"/>
            <w:right w:w="15" w:type="dxa"/>
          </w:tblCellMar>
        </w:tblPrEx>
        <w:trPr>
          <w:trHeight w:val="288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107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对在法律援助工作中作出突出贡献的组织和个人进行表彰奖励</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1.评选表彰通知；</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2.先进集体和个人申报表（空白表）；</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3.拟表彰的先进集体先进个人名单；</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4.表彰决定</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■政府网站    □政府公报    □两微一端    □发布会/听证会□广播电视    □纸质媒体      □公开查阅点  □政务服务中心  □便民服务站  □入户/现场     □社区/企事业单位/村公示栏（电子屏）                        ■精准推送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基层法律服务</w:t>
            </w: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对基层法律服务所、基层法律服务工作者进行表彰奖励</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1.评选表彰通知；</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2.先进集体和个人申报表（空白表）；</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3.拟表彰的先进集体先进个人名单；</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4.表彰决定</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□政府网站    □政府公报    □两微一端    □发布会/听证会□广播电视    □纸质媒体      □公开查阅点  □政务服务中心  □便民服务站  □入户/现场     □社区/企事业单位/村公示栏（电子屏）                        □精准推送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r>
      <w:tr>
        <w:tblPrEx>
          <w:tblCellMar>
            <w:top w:w="15" w:type="dxa"/>
            <w:left w:w="15" w:type="dxa"/>
            <w:bottom w:w="15" w:type="dxa"/>
            <w:right w:w="15" w:type="dxa"/>
          </w:tblCellMar>
        </w:tblPrEx>
        <w:trPr>
          <w:trHeight w:val="239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人民调解</w:t>
            </w: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对有突出贡献的人民调解委员会和人民调解员按照国家规定给予表彰奖励</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1.评选表彰通知；</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2.先进集体和个人申报表（空白表）；</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3.拟表彰的先进集体先进个人名单；</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4.表彰决定</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《中华人民共和国人民调解法》</w:t>
            </w:r>
            <w:r>
              <w:rPr>
                <w:rFonts w:hint="eastAsia" w:ascii="仿宋_GB2312" w:hAnsi="仿宋_GB2312" w:eastAsia="仿宋_GB2312" w:cs="仿宋_GB2312"/>
                <w:bCs/>
                <w:sz w:val="21"/>
                <w:szCs w:val="21"/>
              </w:rPr>
              <w:t>《河南省人民调解员管理办法》《人民调解实施细则》</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■政府网站    □政府公报    □两微一端    □发布会/听证会□广播电视    □纸质媒体      □公开查阅点  □政务服务中心  □便民服务站  □入户/现场     □社区/企事业单位/村公示栏（电子屏）                        ■精准推送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法律查询</w:t>
            </w:r>
          </w:p>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法律服务机构、人员信息查询服务</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2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辖区内的律师、公证、基层法律服务、司法鉴定、仲裁、人民调解等法律服务机构和人员有关基本信息、从业信息和信用信息等</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2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□政府网站    □政府公报    □两微一端    □发布会/听证会 □广播电视    □纸质媒体      ■公开查阅点  □政务服务中心  □便民服务站  □入户/现场     □社区/企事业单位/村公示栏（电子屏）                        □精准推送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法律咨询</w:t>
            </w:r>
          </w:p>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公共法律服务实体平台、热线平台、网络平台咨询服务</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公共法律服务实体、热线、网络平台法律咨询服务指南</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□政府网站    □政府公报    □两微一端    □发布会/听证会 □广播电视    □纸质媒体      ■公开查阅点  □政务服务中心  □便民服务站  □入户/现场     □社区/企事业单位/村公示栏（电子屏）                        □精准推送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公共法律服务平台</w:t>
            </w:r>
          </w:p>
        </w:tc>
        <w:tc>
          <w:tcPr>
            <w:tcW w:w="10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公共法律服务实体、热线、网络平台信息</w:t>
            </w: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1.公共法律服务平台建设相关规划；</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2.公共法律服务中心、工作站具体地址；</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3.12348公共法律服务热线号码；</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4.中国法律服务网和各省级法律服务网网址；</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5.三大平台提供的公共法律服务事项清单及服务指南</w:t>
            </w:r>
          </w:p>
        </w:tc>
        <w:tc>
          <w:tcPr>
            <w:tcW w:w="1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桐柏县司法局</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■政府网站    □政府公报    □两微一端    □发布会/听证会□广播电视    □纸质媒体      ■公开查阅点  □政务服务中心  □便民服务站  □入户/现场     □社区/企事业单位/村公示栏（电子屏）                        □精准推送    ■其他</w:t>
            </w:r>
            <w:r>
              <w:rPr>
                <w:rFonts w:hint="eastAsia" w:ascii="仿宋_GB2312" w:hAnsi="仿宋_GB2312" w:eastAsia="仿宋_GB2312" w:cs="仿宋_GB2312"/>
                <w:color w:val="000000"/>
                <w:sz w:val="21"/>
                <w:szCs w:val="21"/>
                <w:u w:val="single"/>
              </w:rPr>
              <w:t>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r>
    </w:tbl>
    <w:p/>
    <w:sectPr>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zA2ZTM5NjgyMjFkYmU3NmJmODk5ODcxYTBjZDYifQ=="/>
  </w:docVars>
  <w:rsids>
    <w:rsidRoot w:val="4BD72EDE"/>
    <w:rsid w:val="000F0DA5"/>
    <w:rsid w:val="000F317F"/>
    <w:rsid w:val="001E74DF"/>
    <w:rsid w:val="002265C4"/>
    <w:rsid w:val="003055C7"/>
    <w:rsid w:val="00311ACB"/>
    <w:rsid w:val="00380D66"/>
    <w:rsid w:val="00454CF5"/>
    <w:rsid w:val="005D0A79"/>
    <w:rsid w:val="005F366D"/>
    <w:rsid w:val="00742A38"/>
    <w:rsid w:val="007619B8"/>
    <w:rsid w:val="007943FC"/>
    <w:rsid w:val="00811A51"/>
    <w:rsid w:val="00875AA2"/>
    <w:rsid w:val="00A97CA0"/>
    <w:rsid w:val="00B87A72"/>
    <w:rsid w:val="00B95B83"/>
    <w:rsid w:val="00BC6701"/>
    <w:rsid w:val="00BC7609"/>
    <w:rsid w:val="00BD736C"/>
    <w:rsid w:val="00C674D8"/>
    <w:rsid w:val="00C7654F"/>
    <w:rsid w:val="00C96689"/>
    <w:rsid w:val="00CB04CB"/>
    <w:rsid w:val="00CC65E1"/>
    <w:rsid w:val="00D805E1"/>
    <w:rsid w:val="00E92933"/>
    <w:rsid w:val="00EB02AC"/>
    <w:rsid w:val="00ED04F1"/>
    <w:rsid w:val="05B91A0D"/>
    <w:rsid w:val="06E549A4"/>
    <w:rsid w:val="242C30D1"/>
    <w:rsid w:val="27F51E8E"/>
    <w:rsid w:val="426F7CB4"/>
    <w:rsid w:val="449A5808"/>
    <w:rsid w:val="458E7A14"/>
    <w:rsid w:val="4BD72EDE"/>
    <w:rsid w:val="51627812"/>
    <w:rsid w:val="5AD604D9"/>
    <w:rsid w:val="76865474"/>
    <w:rsid w:val="7DB8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2550</Words>
  <Characters>2600</Characters>
  <Lines>25</Lines>
  <Paragraphs>7</Paragraphs>
  <TotalTime>3</TotalTime>
  <ScaleCrop>false</ScaleCrop>
  <LinksUpToDate>false</LinksUpToDate>
  <CharactersWithSpaces>3253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2023-12-22T07:59:00Z</dcterms:created>
  <dc:creator>王樱璇</dc:creator>
  <cp:lastModifiedBy>Administrator</cp:lastModifiedBy>
  <cp:lastPrinted>2020-06-29T08:51:00Z</cp:lastPrinted>
  <dcterms:modified xsi:type="dcterms:W3CDTF">2024-09-30T02:48:11Z</dcterms:modified>
  <dc:title>司法部办公厅关于印发公共法律服务领域</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D36BC6DC6E7A4F969356628E7B75CC91_13</vt:lpwstr>
  </property>
</Properties>
</file>