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r>
        <w:rPr>
          <w:rFonts w:hint="eastAsia" w:ascii="仿宋" w:hAnsi="仿宋" w:eastAsia="仿宋" w:cs="仿宋"/>
          <w:b/>
          <w:bCs/>
          <w:color w:val="000000"/>
          <w:kern w:val="0"/>
          <w:sz w:val="44"/>
          <w:szCs w:val="44"/>
          <w:lang w:val="en-US" w:eastAsia="zh-CN" w:bidi="ar"/>
        </w:rPr>
        <w:t>桐柏县农业农村局</w:t>
      </w:r>
    </w:p>
    <w:p>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r>
        <w:rPr>
          <w:rFonts w:hint="eastAsia" w:ascii="仿宋" w:hAnsi="仿宋" w:eastAsia="仿宋" w:cs="仿宋"/>
          <w:b/>
          <w:bCs/>
          <w:color w:val="000000"/>
          <w:kern w:val="0"/>
          <w:sz w:val="44"/>
          <w:szCs w:val="44"/>
          <w:lang w:val="en-US" w:eastAsia="zh-CN" w:bidi="ar"/>
        </w:rPr>
        <w:t>2023年基层政务公开标准化规范化</w:t>
      </w:r>
    </w:p>
    <w:p>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r>
        <w:rPr>
          <w:rFonts w:hint="eastAsia" w:ascii="仿宋" w:hAnsi="仿宋" w:eastAsia="仿宋" w:cs="仿宋"/>
          <w:b/>
          <w:bCs/>
          <w:color w:val="000000"/>
          <w:kern w:val="0"/>
          <w:sz w:val="44"/>
          <w:szCs w:val="44"/>
          <w:lang w:val="en-US" w:eastAsia="zh-CN" w:bidi="ar"/>
        </w:rPr>
        <w:t>工作总结</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贯彻落实中央、省、市、县委关于推进基层政务公开标准化规范化工作通知的有关要求，县农业农村局坚持以习近平新时代中国特色社会主义思想为指导，以提升政务公开工作质量为主线，根据《南阳市人民政府办公室关于全面推进基层政务公开标准化规范化工作的通知》（宛政办〔2020〕6 号的规定，进一步完善政务公开体制机制，使得基层政务公开标准化规范化工作有效开展。现就2023年我局基层政务公开标准化规范化工作总结如下：</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加强组织领导，形成工作合力。我局高度重视基层政务公开标准化规范化工作，为保证工作顺利开展，成立了以党组书记、局长任组长、分管副局长为副组长、局机关各股室及局属各单位主要负责人为成员的政务公开工作领导小组，办公室具体负责政务公开工作。形成了主要领导亲自抓，分管领导具体抓，具体工作专人抓，一级抓一级，层层抓落实的良好工作格局。同时，把政务公开试点工作纳入全局的重要议事日程，致力于以公开促落实、以公开促规范、以公开促服务，全力推动工作落实。</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精心安排部署，保障有序推进。一是制定工作方案。根据国务院、省、市、区委相关要求，结合我局政务公开实际情况制定方案，进一步落实责任，明确分工。二是召开专题工作会议。我局召开了基层政务公开标准化规范化专题工作会，对全局政务公开工作进行了安排部署，明确了各项公开事项的主要内容和时间节点。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突出工作重点，规范公开内容。一是认真梳理政务公开事项。结合本单位年度工作重点，全面梳理主动公开事项，完善信息主动公开目录，并根据单位职责变化及时进行动态更新调整，及时、准确地公开政府信息。二是优化再造工作流程。梳理政府信息发布、政策解读、回应关切、依申请公开、公众参与、监督考核等工作流程。</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完善公开方式，确保及时公开。分门别类完善公开方式，围绕标准及时公开各项政务内容。截至目前，政府信息公开指南栏里已公开桐柏县农业农村局政府信息公开指南、政府信息公开工作年度报告、机构介绍、部门预算、财政年报等。</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局政务公开工作虽然取得一定成绩，但与上级要求和群众期盼相比，还存在一些差距和不足。经过反思总结，主要存在如下问题：一是职权受限，信息源缺乏；二是政务公开专业人才缺乏，参与政务公开的专职化人员少，大多数人员属兼职。下一步，我们将认真分析，创新举措，全面提升本局政务公开工作水平。一是积极与相关部门对接，获取信息来源，提升信息发布的数量与质量同时加大政务公开力度，提高信息报送效率。二是打造专业化政务公开人员队伍。加强政务公开人员的培训，提升政务公开人员的能力与素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总之，2023年</w:t>
      </w:r>
      <w:r>
        <w:rPr>
          <w:rFonts w:hint="eastAsia" w:ascii="仿宋" w:hAnsi="仿宋" w:eastAsia="仿宋" w:cs="仿宋"/>
          <w:sz w:val="32"/>
          <w:szCs w:val="32"/>
          <w:lang w:val="en-US" w:eastAsia="zh-CN"/>
        </w:rPr>
        <w:t>县农业农村局</w:t>
      </w:r>
      <w:r>
        <w:rPr>
          <w:rFonts w:hint="eastAsia" w:ascii="仿宋" w:hAnsi="仿宋" w:eastAsia="仿宋" w:cs="仿宋"/>
          <w:sz w:val="32"/>
          <w:szCs w:val="32"/>
        </w:rPr>
        <w:t>在基层政务公开标准化规范化方面取得了明显成效，但仍然存在一些问题和不足。下一步，我</w:t>
      </w:r>
      <w:r>
        <w:rPr>
          <w:rFonts w:hint="eastAsia" w:ascii="仿宋" w:hAnsi="仿宋" w:eastAsia="仿宋" w:cs="仿宋"/>
          <w:sz w:val="32"/>
          <w:szCs w:val="32"/>
          <w:lang w:val="en-US" w:eastAsia="zh-CN"/>
        </w:rPr>
        <w:t>局</w:t>
      </w:r>
      <w:r>
        <w:rPr>
          <w:rFonts w:hint="eastAsia" w:ascii="仿宋" w:hAnsi="仿宋" w:eastAsia="仿宋" w:cs="仿宋"/>
          <w:sz w:val="32"/>
          <w:szCs w:val="32"/>
        </w:rPr>
        <w:t>将继续加强政务公开标准化规范化建设，不断完善政务公开工作机制，提高政务公开质量和实效，为打造阳光政府、服务型政府作出新的贡献。</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5120" w:firstLineChars="16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桐柏县农业农村局</w:t>
      </w:r>
    </w:p>
    <w:p>
      <w:pPr>
        <w:keepNext w:val="0"/>
        <w:keepLines w:val="0"/>
        <w:widowControl/>
        <w:suppressLineNumbers w:val="0"/>
        <w:wordWrap w:val="0"/>
        <w:ind w:firstLine="640" w:firstLineChars="200"/>
        <w:jc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bookmarkStart w:id="0" w:name="_GoBack"/>
      <w:bookmarkEnd w:id="0"/>
      <w:r>
        <w:rPr>
          <w:rFonts w:hint="eastAsia" w:ascii="仿宋" w:hAnsi="仿宋" w:eastAsia="仿宋" w:cs="仿宋"/>
          <w:color w:val="000000"/>
          <w:kern w:val="0"/>
          <w:sz w:val="32"/>
          <w:szCs w:val="32"/>
          <w:lang w:val="en-US" w:eastAsia="zh-CN" w:bidi="ar"/>
        </w:rPr>
        <w:t xml:space="preserve">2023年12月22日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MTJmMTQ5ZjMzZDA2YzNmNjc2M2ZhMzYwMTYwMGYifQ=="/>
  </w:docVars>
  <w:rsids>
    <w:rsidRoot w:val="00000000"/>
    <w:rsid w:val="1F61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2023-12-22T07:44:59Z</dcterms:created>
  <dc:creator>Administrator</dc:creator>
  <cp:lastModifiedBy>lhd</cp:lastModifiedBy>
  <dcterms:modified xsi:type="dcterms:W3CDTF">2023-12-22T07:49:15Z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0D01E2DE3D354FD78B794B47DC1007E3_12</vt:lpwstr>
  </property>
</Properties>
</file>