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utoSpaceDN w:val="0"/>
        <w:adjustRightInd/>
        <w:snapToGrid/>
        <w:spacing w:before="0" w:after="0" w:line="700" w:lineRule="exact"/>
        <w:ind w:left="0" w:leftChars="0" w:right="0" w:firstLine="0" w:firstLineChars="0"/>
        <w:jc w:val="both"/>
        <w:textAlignment w:val="center"/>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val="0"/>
        <w:bidi w:val="0"/>
        <w:adjustRightInd/>
        <w:snapToGrid/>
        <w:spacing w:before="157" w:beforeLines="5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桐柏县委</w:t>
      </w:r>
      <w:r>
        <w:rPr>
          <w:rFonts w:hint="eastAsia" w:ascii="方正小标宋_GBK" w:hAnsi="方正小标宋_GBK" w:eastAsia="方正小标宋_GBK" w:cs="方正小标宋_GBK"/>
          <w:b/>
          <w:bCs/>
          <w:i w:val="0"/>
          <w:color w:val="auto"/>
          <w:kern w:val="0"/>
          <w:sz w:val="44"/>
          <w:szCs w:val="44"/>
          <w:u w:val="none"/>
          <w:lang w:val="en-US" w:eastAsia="zh-CN"/>
        </w:rPr>
        <w:t>统战</w:t>
      </w:r>
      <w:r>
        <w:rPr>
          <w:rFonts w:hint="eastAsia" w:ascii="方正小标宋_GBK" w:hAnsi="方正小标宋_GBK" w:eastAsia="方正小标宋_GBK" w:cs="方正小标宋_GBK"/>
          <w:i w:val="0"/>
          <w:color w:val="auto"/>
          <w:kern w:val="0"/>
          <w:sz w:val="44"/>
          <w:szCs w:val="44"/>
          <w:u w:val="none"/>
          <w:lang w:val="en-US" w:eastAsia="zh-CN"/>
        </w:rPr>
        <w:t>部（县民族宗教事务</w:t>
      </w:r>
      <w:r>
        <w:rPr>
          <w:rFonts w:hint="default" w:ascii="方正小标宋_GBK" w:hAnsi="方正小标宋_GBK" w:eastAsia="方正小标宋_GBK" w:cs="方正小标宋_GBK"/>
          <w:i w:val="0"/>
          <w:color w:val="auto"/>
          <w:kern w:val="0"/>
          <w:sz w:val="44"/>
          <w:szCs w:val="44"/>
          <w:u w:val="none"/>
          <w:lang w:val="en-US" w:eastAsia="zh-CN"/>
        </w:rPr>
        <w:t>局</w:t>
      </w:r>
      <w:r>
        <w:rPr>
          <w:rFonts w:hint="eastAsia" w:ascii="方正小标宋_GBK" w:hAnsi="方正小标宋_GBK" w:eastAsia="方正小标宋_GBK" w:cs="方正小标宋_GBK"/>
          <w:i w:val="0"/>
          <w:color w:val="auto"/>
          <w:kern w:val="0"/>
          <w:sz w:val="44"/>
          <w:szCs w:val="44"/>
          <w:u w:val="none"/>
          <w:lang w:val="en-US" w:eastAsia="zh-CN"/>
        </w:rPr>
        <w:t>）</w:t>
      </w:r>
      <w:bookmarkStart w:id="0" w:name="_GoBack"/>
      <w:bookmarkEnd w:id="0"/>
      <w:r>
        <w:rPr>
          <w:rFonts w:hint="eastAsia" w:ascii="方正小标宋_GBK" w:hAnsi="方正小标宋_GBK" w:eastAsia="方正小标宋_GBK" w:cs="方正小标宋_GBK"/>
          <w:i w:val="0"/>
          <w:color w:val="auto"/>
          <w:kern w:val="0"/>
          <w:sz w:val="44"/>
          <w:szCs w:val="44"/>
          <w:u w:val="none"/>
          <w:lang w:val="en-US" w:eastAsia="zh-CN"/>
        </w:rPr>
        <w:t>保留的</w:t>
      </w:r>
      <w:r>
        <w:rPr>
          <w:rFonts w:hint="default" w:ascii="方正小标宋_GBK" w:hAnsi="方正小标宋_GBK" w:eastAsia="方正小标宋_GBK" w:cs="方正小标宋_GBK"/>
          <w:i w:val="0"/>
          <w:color w:val="auto"/>
          <w:kern w:val="0"/>
          <w:sz w:val="44"/>
          <w:szCs w:val="44"/>
          <w:u w:val="none"/>
          <w:lang w:val="en-US" w:eastAsia="zh-CN"/>
        </w:rPr>
        <w:t>权责清单</w:t>
      </w:r>
    </w:p>
    <w:tbl>
      <w:tblPr>
        <w:tblStyle w:val="10"/>
        <w:tblW w:w="154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44"/>
        <w:gridCol w:w="1847"/>
        <w:gridCol w:w="2219"/>
        <w:gridCol w:w="1187"/>
        <w:gridCol w:w="1132"/>
        <w:gridCol w:w="3409"/>
        <w:gridCol w:w="3286"/>
        <w:gridCol w:w="1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2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0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328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22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1</w:t>
            </w:r>
          </w:p>
        </w:tc>
        <w:tc>
          <w:tcPr>
            <w:tcW w:w="1847"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ind w:firstLine="0" w:firstLineChars="0"/>
              <w:jc w:val="left"/>
              <w:textAlignment w:val="center"/>
              <w:rPr>
                <w:rFonts w:hint="eastAsia" w:ascii="仿宋_GB2312" w:hAnsi="仿宋_GB2312" w:eastAsia="仿宋_GB2312" w:cs="仿宋_GB2312"/>
                <w:i w:val="0"/>
                <w:caps w:val="0"/>
                <w:color w:val="auto"/>
                <w:spacing w:val="0"/>
                <w:sz w:val="24"/>
                <w:szCs w:val="24"/>
                <w:shd w:val="clear" w:color="070000" w:fill="FFFFFF"/>
              </w:rPr>
            </w:pPr>
            <w:r>
              <w:rPr>
                <w:rFonts w:hint="eastAsia" w:ascii="宋体" w:hAnsi="宋体" w:cs="宋体"/>
                <w:kern w:val="0"/>
                <w:szCs w:val="21"/>
                <w:lang w:eastAsia="zh-CN"/>
              </w:rPr>
              <w:t>清真牌（证）核发</w:t>
            </w:r>
          </w:p>
        </w:tc>
        <w:tc>
          <w:tcPr>
            <w:tcW w:w="2219" w:type="dxa"/>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ind w:firstLine="0" w:firstLineChars="0"/>
              <w:jc w:val="both"/>
              <w:textAlignment w:val="center"/>
              <w:rPr>
                <w:rFonts w:hint="eastAsia" w:ascii="仿宋_GB2312" w:hAnsi="仿宋_GB2312" w:eastAsia="仿宋_GB2312" w:cs="仿宋_GB2312"/>
                <w:i w:val="0"/>
                <w:caps w:val="0"/>
                <w:color w:val="auto"/>
                <w:spacing w:val="0"/>
                <w:sz w:val="24"/>
                <w:szCs w:val="24"/>
                <w:shd w:val="clear" w:color="070000" w:fill="FFFFFF"/>
              </w:rPr>
            </w:pPr>
            <w:r>
              <w:rPr>
                <w:rFonts w:hint="eastAsia" w:ascii="宋体" w:hAnsi="宋体" w:eastAsia="宋体" w:cs="宋体"/>
                <w:spacing w:val="-2"/>
                <w:kern w:val="0"/>
                <w:szCs w:val="21"/>
                <w:lang w:val="en-US" w:eastAsia="zh-CN"/>
              </w:rPr>
              <w:t xml:space="preserve">   </w:t>
            </w:r>
            <w:r>
              <w:rPr>
                <w:rFonts w:hint="eastAsia" w:ascii="宋体" w:hAnsi="宋体" w:cs="宋体"/>
                <w:spacing w:val="-2"/>
                <w:kern w:val="0"/>
                <w:sz w:val="20"/>
                <w:szCs w:val="20"/>
                <w:lang w:eastAsia="zh-CN"/>
              </w:rPr>
              <w:t>《河南省清真食品管理办法》第十六条：“</w:t>
            </w:r>
            <w:r>
              <w:rPr>
                <w:rFonts w:hint="eastAsia" w:ascii="宋体" w:hAnsi="宋体" w:cs="宋体"/>
                <w:kern w:val="0"/>
                <w:sz w:val="20"/>
                <w:szCs w:val="20"/>
                <w:lang w:eastAsia="zh-CN"/>
              </w:rPr>
              <w:t>清真牌、证由省民族事务工作部门统一监制，由县级民族事务工作部门审批下发。”</w:t>
            </w:r>
          </w:p>
        </w:tc>
        <w:tc>
          <w:tcPr>
            <w:tcW w:w="1187"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ind w:firstLine="0" w:firstLineChars="0"/>
              <w:jc w:val="center"/>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b w:val="0"/>
                <w:i w:val="0"/>
                <w:color w:val="000000"/>
                <w:sz w:val="24"/>
                <w:szCs w:val="24"/>
                <w:u w:val="none"/>
                <w:lang w:val="en-US" w:eastAsia="zh-CN"/>
              </w:rPr>
              <w:t>行政许可</w:t>
            </w:r>
          </w:p>
        </w:tc>
        <w:tc>
          <w:tcPr>
            <w:tcW w:w="113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ind w:firstLine="0" w:firstLineChars="0"/>
              <w:jc w:val="center"/>
              <w:textAlignment w:val="center"/>
              <w:rPr>
                <w:rFonts w:hint="eastAsia" w:ascii="仿宋_GB2312" w:hAnsi="仿宋_GB2312" w:eastAsia="仿宋_GB2312" w:cs="仿宋_GB2312"/>
                <w:color w:val="auto"/>
                <w:kern w:val="0"/>
                <w:sz w:val="24"/>
                <w:szCs w:val="24"/>
                <w:lang w:val="en-US" w:eastAsia="zh-CN"/>
              </w:rPr>
            </w:pPr>
            <w:r>
              <w:rPr>
                <w:rFonts w:hint="eastAsia" w:ascii="宋体" w:hAnsi="宋体" w:cs="微软雅黑"/>
                <w:b w:val="0"/>
                <w:bCs w:val="0"/>
                <w:sz w:val="21"/>
                <w:szCs w:val="21"/>
              </w:rPr>
              <w:t>收件→申请→受理→审核→送达</w:t>
            </w:r>
          </w:p>
        </w:tc>
        <w:tc>
          <w:tcPr>
            <w:tcW w:w="3409"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pacing w:line="240" w:lineRule="auto"/>
              <w:ind w:firstLine="0" w:firstLineChars="0"/>
              <w:jc w:val="left"/>
              <w:textAlignment w:val="center"/>
              <w:rPr>
                <w:rFonts w:hint="eastAsia" w:ascii="宋体" w:hAnsi="宋体" w:cs="宋体"/>
                <w:kern w:val="0"/>
                <w:sz w:val="20"/>
                <w:szCs w:val="20"/>
                <w:lang w:eastAsia="zh-CN"/>
              </w:rPr>
            </w:pPr>
            <w:r>
              <w:rPr>
                <w:rFonts w:hint="eastAsia" w:ascii="宋体" w:hAnsi="宋体" w:cs="宋体"/>
                <w:kern w:val="0"/>
                <w:sz w:val="20"/>
                <w:szCs w:val="20"/>
                <w:lang w:eastAsia="zh-CN"/>
              </w:rPr>
              <w:t>1.受理责任：公示依法应当提交的材料和受理条件；一次性告知补正材料；依法受理或不予受理（不予受理的依法告知理由）。</w:t>
            </w:r>
          </w:p>
          <w:p>
            <w:pPr>
              <w:keepNext w:val="0"/>
              <w:keepLines w:val="0"/>
              <w:pageBreakBefore w:val="0"/>
              <w:widowControl w:val="0"/>
              <w:kinsoku/>
              <w:wordWrap/>
              <w:overflowPunct/>
              <w:topLinePunct w:val="0"/>
              <w:autoSpaceDE/>
              <w:autoSpaceDN w:val="0"/>
              <w:bidi w:val="0"/>
              <w:adjustRightInd/>
              <w:spacing w:line="240" w:lineRule="auto"/>
              <w:ind w:firstLine="0" w:firstLineChars="0"/>
              <w:jc w:val="left"/>
              <w:textAlignment w:val="center"/>
              <w:rPr>
                <w:rFonts w:hint="eastAsia" w:ascii="宋体" w:hAnsi="宋体" w:cs="宋体"/>
                <w:kern w:val="0"/>
                <w:sz w:val="20"/>
                <w:szCs w:val="20"/>
                <w:lang w:eastAsia="zh-CN"/>
              </w:rPr>
            </w:pPr>
            <w:r>
              <w:rPr>
                <w:rFonts w:hint="eastAsia" w:ascii="宋体" w:hAnsi="宋体" w:cs="宋体"/>
                <w:kern w:val="0"/>
                <w:sz w:val="20"/>
                <w:szCs w:val="20"/>
                <w:lang w:eastAsia="zh-CN"/>
              </w:rPr>
              <w:t>2.审查责任：按照《河南省清真食品管理办法》规定进行审查；审核材料是否符合法定条件和标准；组织现场核查；提出初审意见。</w:t>
            </w:r>
          </w:p>
          <w:p>
            <w:pPr>
              <w:keepNext w:val="0"/>
              <w:keepLines w:val="0"/>
              <w:pageBreakBefore w:val="0"/>
              <w:widowControl w:val="0"/>
              <w:kinsoku/>
              <w:wordWrap/>
              <w:overflowPunct/>
              <w:topLinePunct w:val="0"/>
              <w:autoSpaceDE/>
              <w:autoSpaceDN w:val="0"/>
              <w:bidi w:val="0"/>
              <w:adjustRightInd/>
              <w:spacing w:line="240" w:lineRule="auto"/>
              <w:ind w:firstLine="0" w:firstLineChars="0"/>
              <w:jc w:val="left"/>
              <w:textAlignment w:val="center"/>
              <w:rPr>
                <w:rFonts w:hint="eastAsia" w:ascii="宋体" w:hAnsi="宋体" w:cs="宋体"/>
                <w:kern w:val="0"/>
                <w:sz w:val="20"/>
                <w:szCs w:val="20"/>
                <w:lang w:eastAsia="zh-CN"/>
              </w:rPr>
            </w:pPr>
            <w:r>
              <w:rPr>
                <w:rFonts w:hint="eastAsia" w:ascii="宋体" w:hAnsi="宋体" w:cs="宋体"/>
                <w:kern w:val="0"/>
                <w:sz w:val="20"/>
                <w:szCs w:val="20"/>
                <w:lang w:eastAsia="zh-CN"/>
              </w:rPr>
              <w:t>3.决定责任：依法作出决定；准予许可的，印发批准文件或者证明文件；不予许可的，书面说明理由，并告知当事人享有依法申请行政复议或提起行政诉讼的权利；按时办结；法定告知。</w:t>
            </w:r>
          </w:p>
          <w:p>
            <w:pPr>
              <w:keepNext w:val="0"/>
              <w:keepLines w:val="0"/>
              <w:pageBreakBefore w:val="0"/>
              <w:widowControl w:val="0"/>
              <w:kinsoku/>
              <w:wordWrap/>
              <w:overflowPunct/>
              <w:topLinePunct w:val="0"/>
              <w:autoSpaceDE/>
              <w:autoSpaceDN w:val="0"/>
              <w:bidi w:val="0"/>
              <w:adjustRightInd/>
              <w:spacing w:line="240" w:lineRule="auto"/>
              <w:ind w:firstLine="0" w:firstLineChars="0"/>
              <w:jc w:val="left"/>
              <w:textAlignment w:val="center"/>
              <w:rPr>
                <w:rFonts w:hint="eastAsia" w:ascii="宋体" w:hAnsi="宋体" w:cs="宋体"/>
                <w:kern w:val="0"/>
                <w:sz w:val="20"/>
                <w:szCs w:val="20"/>
                <w:lang w:eastAsia="zh-CN"/>
              </w:rPr>
            </w:pPr>
            <w:r>
              <w:rPr>
                <w:rFonts w:hint="eastAsia" w:ascii="宋体" w:hAnsi="宋体" w:cs="宋体"/>
                <w:kern w:val="0"/>
                <w:sz w:val="20"/>
                <w:szCs w:val="20"/>
                <w:lang w:eastAsia="zh-CN"/>
              </w:rPr>
              <w:t>4.送达责任：制发送达文书；按规定送达当事人。</w:t>
            </w:r>
          </w:p>
          <w:p>
            <w:pPr>
              <w:keepNext w:val="0"/>
              <w:keepLines w:val="0"/>
              <w:pageBreakBefore w:val="0"/>
              <w:widowControl w:val="0"/>
              <w:kinsoku/>
              <w:wordWrap/>
              <w:overflowPunct/>
              <w:topLinePunct w:val="0"/>
              <w:autoSpaceDE/>
              <w:autoSpaceDN w:val="0"/>
              <w:bidi w:val="0"/>
              <w:adjustRightInd/>
              <w:ind w:firstLine="0" w:firstLineChars="0"/>
              <w:jc w:val="left"/>
              <w:textAlignment w:val="center"/>
              <w:rPr>
                <w:rFonts w:hint="eastAsia" w:ascii="仿宋_GB2312" w:hAnsi="仿宋_GB2312" w:eastAsia="仿宋_GB2312" w:cs="仿宋_GB2312"/>
                <w:i w:val="0"/>
                <w:caps w:val="0"/>
                <w:color w:val="auto"/>
                <w:spacing w:val="0"/>
                <w:sz w:val="24"/>
                <w:szCs w:val="24"/>
                <w:shd w:val="clear" w:color="070000" w:fill="FFFFFF"/>
              </w:rPr>
            </w:pPr>
          </w:p>
        </w:tc>
        <w:tc>
          <w:tcPr>
            <w:tcW w:w="3286"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不履行或不正确履行职责，有下列情形的行政机关及相关工作人员应承担相应的责任：</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1.违反有关法律、法规规定的；</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2.其他滥用职权、徇私舞弊、玩忽职守的；</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6.在</w:t>
            </w:r>
            <w:r>
              <w:rPr>
                <w:rFonts w:hint="eastAsia" w:cs="仿宋_GB2312"/>
                <w:i w:val="0"/>
                <w:caps w:val="0"/>
                <w:color w:val="auto"/>
                <w:spacing w:val="0"/>
                <w:sz w:val="24"/>
                <w:szCs w:val="24"/>
                <w:shd w:val="clear" w:color="070000" w:fill="FFFFFF"/>
                <w:lang w:val="en-US" w:eastAsia="zh-CN"/>
              </w:rPr>
              <w:t>行政许可</w:t>
            </w:r>
            <w:r>
              <w:rPr>
                <w:rFonts w:hint="eastAsia" w:ascii="仿宋_GB2312" w:hAnsi="仿宋_GB2312" w:eastAsia="仿宋_GB2312" w:cs="仿宋_GB2312"/>
                <w:i w:val="0"/>
                <w:caps w:val="0"/>
                <w:color w:val="auto"/>
                <w:spacing w:val="0"/>
                <w:sz w:val="24"/>
                <w:szCs w:val="24"/>
                <w:shd w:val="clear" w:color="070000" w:fill="FFFFFF"/>
                <w:lang w:val="en-US" w:eastAsia="zh-CN"/>
              </w:rPr>
              <w:t>中发生腐败行为；</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7.其他违反法律法规规章文件规定的应当承担责任的行为。</w:t>
            </w:r>
          </w:p>
        </w:tc>
        <w:tc>
          <w:tcPr>
            <w:tcW w:w="12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b w:val="0"/>
                <w:i w:val="0"/>
                <w:color w:val="000000"/>
                <w:sz w:val="24"/>
                <w:szCs w:val="24"/>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5450"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服务电话：</w:t>
            </w:r>
            <w:r>
              <w:rPr>
                <w:rFonts w:hint="eastAsia" w:cs="仿宋_GB2312"/>
                <w:i w:val="0"/>
                <w:caps w:val="0"/>
                <w:color w:val="auto"/>
                <w:spacing w:val="0"/>
                <w:sz w:val="24"/>
                <w:szCs w:val="24"/>
                <w:shd w:val="clear" w:color="070000" w:fill="FFFFFF"/>
                <w:lang w:val="en-US" w:eastAsia="zh-CN"/>
              </w:rPr>
              <w:t>68219983</w:t>
            </w: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            投诉机构:</w:t>
            </w:r>
            <w:r>
              <w:rPr>
                <w:rFonts w:hint="eastAsia" w:cs="仿宋_GB2312"/>
                <w:i w:val="0"/>
                <w:caps w:val="0"/>
                <w:color w:val="auto"/>
                <w:spacing w:val="0"/>
                <w:sz w:val="24"/>
                <w:szCs w:val="24"/>
                <w:shd w:val="clear" w:color="070000" w:fill="FFFFFF"/>
                <w:lang w:val="en-US" w:eastAsia="zh-CN"/>
              </w:rPr>
              <w:t>行政审批中心督促股</w:t>
            </w: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         投诉电话：</w:t>
            </w:r>
            <w:r>
              <w:rPr>
                <w:rFonts w:hint="eastAsia" w:ascii="仿宋" w:hAnsi="仿宋" w:eastAsia="仿宋" w:cs="仿宋"/>
                <w:b w:val="0"/>
                <w:bCs w:val="0"/>
                <w:kern w:val="0"/>
                <w:sz w:val="21"/>
                <w:szCs w:val="21"/>
              </w:rPr>
              <w:t>12345</w:t>
            </w:r>
            <w:r>
              <w:rPr>
                <w:rFonts w:hint="eastAsia" w:ascii="仿宋" w:hAnsi="仿宋" w:eastAsia="仿宋" w:cs="仿宋"/>
                <w:i w:val="0"/>
                <w:caps w:val="0"/>
                <w:color w:val="auto"/>
                <w:spacing w:val="0"/>
                <w:sz w:val="24"/>
                <w:szCs w:val="24"/>
                <w:shd w:val="clear" w:color="070000" w:fill="FFFFFF"/>
                <w:lang w:val="en-US" w:eastAsia="zh-CN"/>
              </w:rPr>
              <w:t xml:space="preserve"> </w:t>
            </w: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5450"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default"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w:t>
            </w:r>
            <w:r>
              <w:rPr>
                <w:rFonts w:hint="eastAsia" w:cs="仿宋_GB2312"/>
                <w:i w:val="0"/>
                <w:caps w:val="0"/>
                <w:color w:val="auto"/>
                <w:spacing w:val="0"/>
                <w:sz w:val="24"/>
                <w:szCs w:val="24"/>
                <w:shd w:val="clear" w:color="070000" w:fill="FFFFFF"/>
                <w:lang w:val="en-US" w:eastAsia="zh-CN"/>
              </w:rPr>
              <w:t>桐柏县市民之家一楼综合窗口</w:t>
            </w:r>
          </w:p>
        </w:tc>
      </w:tr>
    </w:tbl>
    <w:p>
      <w:pPr>
        <w:pStyle w:val="2"/>
        <w:ind w:left="0" w:leftChars="0" w:firstLine="0" w:firstLineChars="0"/>
        <w:rPr>
          <w:rFonts w:hint="default"/>
          <w:lang w:val="en-US" w:eastAsia="zh-CN"/>
        </w:rPr>
      </w:pPr>
    </w:p>
    <w:tbl>
      <w:tblPr>
        <w:tblStyle w:val="10"/>
        <w:tblW w:w="154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44"/>
        <w:gridCol w:w="1847"/>
        <w:gridCol w:w="3300"/>
        <w:gridCol w:w="1059"/>
        <w:gridCol w:w="1485"/>
        <w:gridCol w:w="2607"/>
        <w:gridCol w:w="2837"/>
        <w:gridCol w:w="1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260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283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17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79" w:hRule="atLeast"/>
          <w:jc w:val="center"/>
        </w:trPr>
        <w:tc>
          <w:tcPr>
            <w:tcW w:w="1144"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2</w:t>
            </w:r>
          </w:p>
        </w:tc>
        <w:tc>
          <w:tcPr>
            <w:tcW w:w="1847"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ind w:firstLine="0" w:firstLineChars="0"/>
              <w:jc w:val="left"/>
              <w:textAlignment w:val="center"/>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color w:val="auto"/>
                <w:kern w:val="0"/>
                <w:sz w:val="32"/>
                <w:szCs w:val="32"/>
              </w:rPr>
              <w:t>公民民族成份确认</w:t>
            </w:r>
            <w:r>
              <w:rPr>
                <w:rFonts w:hint="eastAsia" w:ascii="仿宋" w:hAnsi="仿宋" w:eastAsia="仿宋" w:cs="仿宋"/>
                <w:color w:val="auto"/>
                <w:kern w:val="0"/>
                <w:sz w:val="32"/>
                <w:szCs w:val="32"/>
                <w:lang w:eastAsia="zh-CN"/>
              </w:rPr>
              <w:t>的审核转报</w:t>
            </w:r>
          </w:p>
        </w:tc>
        <w:tc>
          <w:tcPr>
            <w:tcW w:w="3300" w:type="dxa"/>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pacing w:line="240" w:lineRule="auto"/>
              <w:ind w:firstLine="0" w:firstLineChars="0"/>
              <w:jc w:val="both"/>
              <w:textAlignment w:val="center"/>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pacing w:val="-2"/>
                <w:kern w:val="0"/>
                <w:sz w:val="21"/>
                <w:szCs w:val="21"/>
              </w:rPr>
              <w:t>《</w:t>
            </w:r>
            <w:r>
              <w:rPr>
                <w:rFonts w:hint="eastAsia" w:ascii="仿宋" w:hAnsi="仿宋" w:eastAsia="仿宋" w:cs="仿宋"/>
                <w:kern w:val="0"/>
                <w:sz w:val="21"/>
                <w:szCs w:val="21"/>
              </w:rPr>
              <w:t>河南省少数民族权益保障条例》（1994年9月1日河南省第八届人民代表大会常务委员会第九次会议通过，1997年4月4日修改）第二条：</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本条例所称的少数民族是指本省行政区域内除汉族外的我国其他民族。公民的民族成份依照国家有关规定确认，未经县级以上人民政府民族工作部门审批，任何单位和个人不得擅自更改。</w:t>
            </w:r>
            <w:r>
              <w:rPr>
                <w:rFonts w:hint="eastAsia" w:ascii="仿宋" w:hAnsi="仿宋" w:eastAsia="仿宋" w:cs="仿宋"/>
                <w:kern w:val="0"/>
                <w:sz w:val="21"/>
                <w:szCs w:val="21"/>
                <w:lang w:eastAsia="zh-CN"/>
              </w:rPr>
              <w:t>”</w:t>
            </w:r>
          </w:p>
        </w:tc>
        <w:tc>
          <w:tcPr>
            <w:tcW w:w="1059"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ind w:firstLine="0" w:firstLineChars="0"/>
              <w:jc w:val="center"/>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b w:val="0"/>
                <w:i w:val="0"/>
                <w:color w:val="000000"/>
                <w:sz w:val="24"/>
                <w:szCs w:val="24"/>
                <w:u w:val="none"/>
                <w:lang w:val="en-US" w:eastAsia="zh-CN"/>
              </w:rPr>
              <w:t>行政确认</w:t>
            </w:r>
          </w:p>
        </w:tc>
        <w:tc>
          <w:tcPr>
            <w:tcW w:w="1485"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ind w:firstLine="0" w:firstLineChars="0"/>
              <w:jc w:val="center"/>
              <w:textAlignment w:val="center"/>
              <w:rPr>
                <w:rFonts w:hint="eastAsia" w:ascii="仿宋_GB2312" w:hAnsi="仿宋_GB2312" w:eastAsia="仿宋_GB2312" w:cs="仿宋_GB2312"/>
                <w:color w:val="auto"/>
                <w:kern w:val="0"/>
                <w:sz w:val="24"/>
                <w:szCs w:val="24"/>
                <w:lang w:val="en-US" w:eastAsia="zh-CN"/>
              </w:rPr>
            </w:pPr>
            <w:r>
              <w:rPr>
                <w:rFonts w:hint="eastAsia" w:ascii="宋体" w:hAnsi="宋体" w:cs="微软雅黑"/>
                <w:b w:val="0"/>
                <w:bCs w:val="0"/>
                <w:sz w:val="21"/>
                <w:szCs w:val="21"/>
              </w:rPr>
              <w:t>收件→受理→审核→决定→送达</w:t>
            </w:r>
          </w:p>
        </w:tc>
        <w:tc>
          <w:tcPr>
            <w:tcW w:w="2607"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pacing w:line="240" w:lineRule="auto"/>
              <w:ind w:firstLine="0" w:firstLineChars="0"/>
              <w:jc w:val="left"/>
              <w:textAlignment w:val="center"/>
              <w:rPr>
                <w:rFonts w:hint="eastAsia" w:ascii="宋体" w:hAnsi="宋体" w:cs="宋体"/>
                <w:kern w:val="0"/>
                <w:sz w:val="20"/>
                <w:szCs w:val="20"/>
                <w:lang w:eastAsia="zh-CN"/>
              </w:rPr>
            </w:pPr>
            <w:r>
              <w:rPr>
                <w:rFonts w:hint="eastAsia" w:ascii="宋体" w:hAnsi="宋体" w:cs="宋体"/>
                <w:kern w:val="0"/>
                <w:sz w:val="20"/>
                <w:szCs w:val="20"/>
                <w:lang w:eastAsia="zh-CN"/>
              </w:rPr>
              <w:t>1.受理责任：公示依法应当提交的材料和受理条件；一次性告知补正材料；依法受理或不予受理（不予受理的依法告知理由）。</w:t>
            </w:r>
          </w:p>
          <w:p>
            <w:pPr>
              <w:keepNext w:val="0"/>
              <w:keepLines w:val="0"/>
              <w:pageBreakBefore w:val="0"/>
              <w:widowControl w:val="0"/>
              <w:kinsoku/>
              <w:wordWrap/>
              <w:overflowPunct/>
              <w:topLinePunct w:val="0"/>
              <w:autoSpaceDE/>
              <w:autoSpaceDN w:val="0"/>
              <w:bidi w:val="0"/>
              <w:adjustRightInd/>
              <w:spacing w:line="240" w:lineRule="auto"/>
              <w:ind w:firstLine="0" w:firstLineChars="0"/>
              <w:jc w:val="left"/>
              <w:textAlignment w:val="center"/>
              <w:rPr>
                <w:rFonts w:hint="eastAsia" w:ascii="宋体" w:hAnsi="宋体" w:cs="宋体"/>
                <w:kern w:val="0"/>
                <w:sz w:val="20"/>
                <w:szCs w:val="20"/>
                <w:lang w:eastAsia="zh-CN"/>
              </w:rPr>
            </w:pPr>
            <w:r>
              <w:rPr>
                <w:rFonts w:hint="eastAsia" w:ascii="宋体" w:hAnsi="宋体" w:cs="宋体"/>
                <w:kern w:val="0"/>
                <w:sz w:val="20"/>
                <w:szCs w:val="20"/>
                <w:lang w:eastAsia="zh-CN"/>
              </w:rPr>
              <w:t>2.审查责任：按照规定进行审查；审核材料是否符合法定条件和标准；提出初审意见。</w:t>
            </w:r>
          </w:p>
          <w:p>
            <w:pPr>
              <w:keepNext w:val="0"/>
              <w:keepLines w:val="0"/>
              <w:pageBreakBefore w:val="0"/>
              <w:widowControl w:val="0"/>
              <w:kinsoku/>
              <w:wordWrap/>
              <w:overflowPunct/>
              <w:topLinePunct w:val="0"/>
              <w:autoSpaceDE/>
              <w:autoSpaceDN w:val="0"/>
              <w:bidi w:val="0"/>
              <w:adjustRightInd/>
              <w:spacing w:line="240" w:lineRule="auto"/>
              <w:ind w:firstLine="0" w:firstLineChars="0"/>
              <w:jc w:val="left"/>
              <w:textAlignment w:val="center"/>
              <w:rPr>
                <w:rFonts w:hint="eastAsia" w:ascii="宋体" w:hAnsi="宋体" w:cs="宋体"/>
                <w:kern w:val="0"/>
                <w:sz w:val="20"/>
                <w:szCs w:val="20"/>
                <w:lang w:eastAsia="zh-CN"/>
              </w:rPr>
            </w:pPr>
            <w:r>
              <w:rPr>
                <w:rFonts w:hint="eastAsia" w:ascii="宋体" w:hAnsi="宋体" w:cs="宋体"/>
                <w:kern w:val="0"/>
                <w:sz w:val="20"/>
                <w:szCs w:val="20"/>
                <w:lang w:eastAsia="zh-CN"/>
              </w:rPr>
              <w:t>3.决定责任：依法作出决定；准予</w:t>
            </w:r>
            <w:r>
              <w:rPr>
                <w:rFonts w:hint="eastAsia" w:ascii="宋体" w:hAnsi="宋体" w:cs="宋体"/>
                <w:kern w:val="0"/>
                <w:sz w:val="20"/>
                <w:szCs w:val="20"/>
                <w:lang w:val="en-US" w:eastAsia="zh-CN"/>
              </w:rPr>
              <w:t>确认</w:t>
            </w:r>
            <w:r>
              <w:rPr>
                <w:rFonts w:hint="eastAsia" w:ascii="宋体" w:hAnsi="宋体" w:cs="宋体"/>
                <w:kern w:val="0"/>
                <w:sz w:val="20"/>
                <w:szCs w:val="20"/>
                <w:lang w:eastAsia="zh-CN"/>
              </w:rPr>
              <w:t>的，印发批准文件或者证明文件；不予许可的，书面说明理由，并告知当事人享有依法申请行政复议或提起行政诉讼的权利；按时办结；法定告知。</w:t>
            </w:r>
          </w:p>
          <w:p>
            <w:pPr>
              <w:keepNext w:val="0"/>
              <w:keepLines w:val="0"/>
              <w:pageBreakBefore w:val="0"/>
              <w:widowControl w:val="0"/>
              <w:kinsoku/>
              <w:wordWrap/>
              <w:overflowPunct/>
              <w:topLinePunct w:val="0"/>
              <w:autoSpaceDE/>
              <w:autoSpaceDN w:val="0"/>
              <w:bidi w:val="0"/>
              <w:adjustRightInd/>
              <w:spacing w:line="240" w:lineRule="auto"/>
              <w:ind w:firstLine="0" w:firstLineChars="0"/>
              <w:jc w:val="left"/>
              <w:textAlignment w:val="center"/>
              <w:rPr>
                <w:rFonts w:hint="eastAsia" w:ascii="宋体" w:hAnsi="宋体" w:cs="宋体"/>
                <w:kern w:val="0"/>
                <w:sz w:val="20"/>
                <w:szCs w:val="20"/>
                <w:lang w:eastAsia="zh-CN"/>
              </w:rPr>
            </w:pPr>
            <w:r>
              <w:rPr>
                <w:rFonts w:hint="eastAsia" w:ascii="宋体" w:hAnsi="宋体" w:cs="宋体"/>
                <w:kern w:val="0"/>
                <w:sz w:val="20"/>
                <w:szCs w:val="20"/>
                <w:lang w:eastAsia="zh-CN"/>
              </w:rPr>
              <w:t>4.送达责任：制发送达文书；按规定送达当事人。</w:t>
            </w:r>
          </w:p>
          <w:p>
            <w:pPr>
              <w:keepNext w:val="0"/>
              <w:keepLines w:val="0"/>
              <w:pageBreakBefore w:val="0"/>
              <w:widowControl w:val="0"/>
              <w:kinsoku/>
              <w:wordWrap/>
              <w:overflowPunct/>
              <w:topLinePunct w:val="0"/>
              <w:autoSpaceDE/>
              <w:autoSpaceDN w:val="0"/>
              <w:bidi w:val="0"/>
              <w:adjustRightInd/>
              <w:ind w:firstLine="0" w:firstLineChars="0"/>
              <w:jc w:val="left"/>
              <w:textAlignment w:val="center"/>
              <w:rPr>
                <w:rFonts w:hint="eastAsia" w:ascii="仿宋_GB2312" w:hAnsi="仿宋_GB2312" w:eastAsia="仿宋_GB2312" w:cs="仿宋_GB2312"/>
                <w:i w:val="0"/>
                <w:caps w:val="0"/>
                <w:color w:val="auto"/>
                <w:spacing w:val="0"/>
                <w:sz w:val="24"/>
                <w:szCs w:val="24"/>
                <w:shd w:val="clear" w:color="070000" w:fill="FFFFFF"/>
              </w:rPr>
            </w:pPr>
          </w:p>
        </w:tc>
        <w:tc>
          <w:tcPr>
            <w:tcW w:w="2837"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不履行或不正确履行职责，有下列情形的行政机关及相关工作人员应承担相应的责任：</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1.违反有关法律、法规规定的；</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2.其他滥用职权、徇私舞弊、玩忽职守的；</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6.在</w:t>
            </w:r>
            <w:r>
              <w:rPr>
                <w:rFonts w:hint="eastAsia" w:cs="仿宋_GB2312"/>
                <w:i w:val="0"/>
                <w:caps w:val="0"/>
                <w:color w:val="auto"/>
                <w:spacing w:val="0"/>
                <w:sz w:val="24"/>
                <w:szCs w:val="24"/>
                <w:shd w:val="clear" w:color="070000" w:fill="FFFFFF"/>
                <w:lang w:val="en-US" w:eastAsia="zh-CN"/>
              </w:rPr>
              <w:t>行政确认</w:t>
            </w:r>
            <w:r>
              <w:rPr>
                <w:rFonts w:hint="eastAsia" w:ascii="仿宋_GB2312" w:hAnsi="仿宋_GB2312" w:eastAsia="仿宋_GB2312" w:cs="仿宋_GB2312"/>
                <w:i w:val="0"/>
                <w:caps w:val="0"/>
                <w:color w:val="auto"/>
                <w:spacing w:val="0"/>
                <w:sz w:val="24"/>
                <w:szCs w:val="24"/>
                <w:shd w:val="clear" w:color="070000" w:fill="FFFFFF"/>
                <w:lang w:val="en-US" w:eastAsia="zh-CN"/>
              </w:rPr>
              <w:t>中发生腐败行为；</w:t>
            </w:r>
          </w:p>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7.其他违反法律法规规章文件规定的应当承担责任的行为。</w:t>
            </w:r>
          </w:p>
        </w:tc>
        <w:tc>
          <w:tcPr>
            <w:tcW w:w="11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b w:val="0"/>
                <w:i w:val="0"/>
                <w:color w:val="000000"/>
                <w:sz w:val="24"/>
                <w:szCs w:val="24"/>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5450"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服务电话：</w:t>
            </w:r>
            <w:r>
              <w:rPr>
                <w:rFonts w:hint="eastAsia" w:cs="仿宋_GB2312"/>
                <w:i w:val="0"/>
                <w:caps w:val="0"/>
                <w:color w:val="auto"/>
                <w:spacing w:val="0"/>
                <w:sz w:val="24"/>
                <w:szCs w:val="24"/>
                <w:shd w:val="clear" w:color="070000" w:fill="FFFFFF"/>
                <w:lang w:val="en-US" w:eastAsia="zh-CN"/>
              </w:rPr>
              <w:t>68219983</w:t>
            </w: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            投诉机构: </w:t>
            </w:r>
            <w:r>
              <w:rPr>
                <w:rFonts w:hint="eastAsia" w:cs="仿宋_GB2312"/>
                <w:i w:val="0"/>
                <w:caps w:val="0"/>
                <w:color w:val="auto"/>
                <w:spacing w:val="0"/>
                <w:sz w:val="24"/>
                <w:szCs w:val="24"/>
                <w:shd w:val="clear" w:color="070000" w:fill="FFFFFF"/>
                <w:lang w:val="en-US" w:eastAsia="zh-CN"/>
              </w:rPr>
              <w:t>行政审批中心督促股</w:t>
            </w: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         投诉电话：</w:t>
            </w:r>
            <w:r>
              <w:rPr>
                <w:rFonts w:hint="eastAsia" w:ascii="仿宋" w:hAnsi="仿宋" w:eastAsia="仿宋" w:cs="仿宋"/>
                <w:b w:val="0"/>
                <w:bCs w:val="0"/>
                <w:kern w:val="0"/>
                <w:sz w:val="21"/>
                <w:szCs w:val="21"/>
              </w:rPr>
              <w:t>12345</w:t>
            </w:r>
            <w:r>
              <w:rPr>
                <w:rFonts w:hint="eastAsia" w:ascii="仿宋" w:hAnsi="仿宋" w:eastAsia="仿宋" w:cs="仿宋"/>
                <w:i w:val="0"/>
                <w:caps w:val="0"/>
                <w:color w:val="auto"/>
                <w:spacing w:val="0"/>
                <w:sz w:val="24"/>
                <w:szCs w:val="24"/>
                <w:shd w:val="clear" w:color="070000" w:fill="FFFFFF"/>
                <w:lang w:val="en-US" w:eastAsia="zh-CN"/>
              </w:rPr>
              <w:t xml:space="preserve"> </w:t>
            </w: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5450"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w:t>
            </w:r>
            <w:r>
              <w:rPr>
                <w:rFonts w:hint="eastAsia" w:cs="仿宋_GB2312"/>
                <w:i w:val="0"/>
                <w:caps w:val="0"/>
                <w:color w:val="auto"/>
                <w:spacing w:val="0"/>
                <w:sz w:val="24"/>
                <w:szCs w:val="24"/>
                <w:shd w:val="clear" w:color="070000" w:fill="FFFFFF"/>
                <w:lang w:val="en-US" w:eastAsia="zh-CN"/>
              </w:rPr>
              <w:t>桐柏县市民之家一楼综合窗口</w:t>
            </w:r>
          </w:p>
        </w:tc>
      </w:tr>
    </w:tbl>
    <w:p>
      <w:pPr>
        <w:rPr>
          <w:rFonts w:hint="default"/>
          <w:lang w:val="en-US" w:eastAsia="zh-CN"/>
        </w:rPr>
      </w:pPr>
    </w:p>
    <w:sectPr>
      <w:pgSz w:w="16838" w:h="11906" w:orient="landscape"/>
      <w:pgMar w:top="1800" w:right="1440" w:bottom="1800" w:left="1440" w:header="851" w:footer="992" w:gutter="0"/>
      <w:pgNumType w:fmt="numberInDash"/>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55A">
      <wne:acd wne:acdName="acd0"/>
    </wne:keymap>
    <wne:keymap wne:kcmPrimary="0553">
      <wne:acd wne:acdName="acd1"/>
    </wne:keymap>
  </wne:keymaps>
  <wne:acds>
    <wne:acd wne:argValue="AgBsUYdlOgBja4dl" wne:acdName="acd0" wne:fciIndexBasedOn="0065"/>
    <wne:acd wne:argValue="AgBsUYdlOgBja4dlKAApf9uPKQ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26C4B2-7A0F-4C4D-84D6-9E0B52A91C3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A5A6EFBC-C283-426C-9D42-C2D7E18D9AA2}"/>
  </w:font>
  <w:font w:name="方正小标宋简体">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3" w:fontKey="{EC96728D-E64A-48A3-91CD-DDCC0265BB14}"/>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14A2BE04-831B-44E3-A921-22E1FC8834FF}"/>
  </w:font>
  <w:font w:name="微软雅黑">
    <w:panose1 w:val="020B0503020204020204"/>
    <w:charset w:val="86"/>
    <w:family w:val="auto"/>
    <w:pitch w:val="default"/>
    <w:sig w:usb0="80000287" w:usb1="280F3C52" w:usb2="00000016" w:usb3="00000000" w:csb0="0004001F" w:csb1="00000000"/>
    <w:embedRegular r:id="rId5" w:fontKey="{ECC62804-647D-46D9-BCDE-0FE8ECBCCCE2}"/>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hYjYzNmVkZmI1OTIyMWZlYWNlMjdjOTMxN2NiM2MifQ=="/>
  </w:docVars>
  <w:rsids>
    <w:rsidRoot w:val="00000000"/>
    <w:rsid w:val="00EA5B16"/>
    <w:rsid w:val="01C06764"/>
    <w:rsid w:val="021C7630"/>
    <w:rsid w:val="02D71FFA"/>
    <w:rsid w:val="02EE5D3F"/>
    <w:rsid w:val="035C18FA"/>
    <w:rsid w:val="0A6726FC"/>
    <w:rsid w:val="0D12609D"/>
    <w:rsid w:val="0F5D70C5"/>
    <w:rsid w:val="107D28C8"/>
    <w:rsid w:val="120733B2"/>
    <w:rsid w:val="125044C4"/>
    <w:rsid w:val="153A11B3"/>
    <w:rsid w:val="156306B4"/>
    <w:rsid w:val="17CB7675"/>
    <w:rsid w:val="199470D0"/>
    <w:rsid w:val="19AF1D8D"/>
    <w:rsid w:val="1D1C5E8C"/>
    <w:rsid w:val="1DCD0060"/>
    <w:rsid w:val="1E043695"/>
    <w:rsid w:val="20086BB6"/>
    <w:rsid w:val="21F56674"/>
    <w:rsid w:val="223413DD"/>
    <w:rsid w:val="22952FCD"/>
    <w:rsid w:val="253A1774"/>
    <w:rsid w:val="26597D3C"/>
    <w:rsid w:val="2B421339"/>
    <w:rsid w:val="2C3D6A1A"/>
    <w:rsid w:val="2C6732F6"/>
    <w:rsid w:val="2C9362F8"/>
    <w:rsid w:val="2E513812"/>
    <w:rsid w:val="32C1350D"/>
    <w:rsid w:val="352C5D76"/>
    <w:rsid w:val="389461DA"/>
    <w:rsid w:val="3A137C2D"/>
    <w:rsid w:val="40200357"/>
    <w:rsid w:val="44371BBD"/>
    <w:rsid w:val="45193F6E"/>
    <w:rsid w:val="48E042B9"/>
    <w:rsid w:val="4B191327"/>
    <w:rsid w:val="4D206EDD"/>
    <w:rsid w:val="4F8C6163"/>
    <w:rsid w:val="52706CA5"/>
    <w:rsid w:val="53D628EC"/>
    <w:rsid w:val="5B2949B5"/>
    <w:rsid w:val="5E0A577D"/>
    <w:rsid w:val="60F26C13"/>
    <w:rsid w:val="629F123B"/>
    <w:rsid w:val="65F47619"/>
    <w:rsid w:val="68B8584F"/>
    <w:rsid w:val="6C1A7F04"/>
    <w:rsid w:val="6D13030B"/>
    <w:rsid w:val="6D2C6D23"/>
    <w:rsid w:val="731534E7"/>
    <w:rsid w:val="7337187B"/>
    <w:rsid w:val="748E5B4B"/>
    <w:rsid w:val="75DE53D0"/>
    <w:rsid w:val="77A23069"/>
    <w:rsid w:val="7A5C1115"/>
    <w:rsid w:val="7FAB7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600" w:lineRule="exact"/>
      <w:ind w:firstLine="1044" w:firstLineChars="200"/>
      <w:jc w:val="both"/>
    </w:pPr>
    <w:rPr>
      <w:rFonts w:ascii="仿宋_GB2312" w:hAnsi="仿宋_GB2312" w:eastAsia="仿宋_GB2312" w:cs="Times New Roman"/>
      <w:kern w:val="2"/>
      <w:sz w:val="32"/>
      <w:szCs w:val="24"/>
      <w:lang w:val="en-US" w:eastAsia="zh-CN" w:bidi="ar-SA"/>
    </w:rPr>
  </w:style>
  <w:style w:type="paragraph" w:styleId="3">
    <w:name w:val="heading 1"/>
    <w:basedOn w:val="1"/>
    <w:next w:val="1"/>
    <w:link w:val="12"/>
    <w:qFormat/>
    <w:uiPriority w:val="0"/>
    <w:pPr>
      <w:keepNext/>
      <w:keepLines/>
      <w:adjustRightInd w:val="0"/>
      <w:spacing w:beforeAutospacing="0" w:afterAutospacing="0" w:line="700" w:lineRule="exact"/>
      <w:ind w:firstLine="0" w:firstLineChars="0"/>
      <w:jc w:val="center"/>
      <w:outlineLvl w:val="0"/>
    </w:pPr>
    <w:rPr>
      <w:rFonts w:ascii="方正小标宋简体" w:hAnsi="方正小标宋简体" w:eastAsia="方正小标宋_GBK" w:cs="宋体"/>
      <w:bCs/>
      <w:kern w:val="44"/>
      <w:sz w:val="44"/>
      <w:szCs w:val="44"/>
    </w:rPr>
  </w:style>
  <w:style w:type="paragraph" w:styleId="4">
    <w:name w:val="heading 2"/>
    <w:basedOn w:val="1"/>
    <w:next w:val="1"/>
    <w:unhideWhenUsed/>
    <w:qFormat/>
    <w:uiPriority w:val="0"/>
    <w:pPr>
      <w:keepNext/>
      <w:keepLines/>
      <w:snapToGrid w:val="0"/>
      <w:spacing w:beforeLines="0" w:beforeAutospacing="0" w:afterLines="0" w:afterAutospacing="0" w:line="600" w:lineRule="exact"/>
      <w:ind w:firstLine="880" w:firstLineChars="200"/>
      <w:outlineLvl w:val="1"/>
    </w:pPr>
    <w:rPr>
      <w:rFonts w:ascii="黑体" w:hAnsi="黑体" w:eastAsia="黑体"/>
    </w:rPr>
  </w:style>
  <w:style w:type="paragraph" w:styleId="5">
    <w:name w:val="heading 3"/>
    <w:basedOn w:val="1"/>
    <w:next w:val="1"/>
    <w:semiHidden/>
    <w:unhideWhenUsed/>
    <w:qFormat/>
    <w:uiPriority w:val="0"/>
    <w:pPr>
      <w:keepNext/>
      <w:keepLines/>
      <w:snapToGrid w:val="0"/>
      <w:spacing w:beforeLines="0" w:beforeAutospacing="0" w:afterLines="0" w:afterAutospacing="0" w:line="600" w:lineRule="exact"/>
      <w:outlineLvl w:val="2"/>
    </w:pPr>
    <w:rPr>
      <w:rFonts w:ascii="楷体_GB2312" w:hAnsi="楷体_GB2312" w:eastAsia="楷体_GB2312"/>
      <w:b/>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Autospacing="0"/>
    </w:pPr>
  </w:style>
  <w:style w:type="paragraph" w:styleId="6">
    <w:name w:val="Plain Text"/>
    <w:basedOn w:val="1"/>
    <w:unhideWhenUsed/>
    <w:qFormat/>
    <w:uiPriority w:val="99"/>
    <w:rPr>
      <w:rFonts w:ascii="宋体" w:hAnsi="Courier New" w:cs="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2">
    <w:name w:val="标题 1 Char"/>
    <w:link w:val="3"/>
    <w:semiHidden/>
    <w:qFormat/>
    <w:uiPriority w:val="0"/>
    <w:rPr>
      <w:rFonts w:ascii="方正小标宋简体" w:hAnsi="方正小标宋简体" w:eastAsia="方正小标宋_GBK" w:cs="宋体"/>
      <w:bCs/>
      <w:kern w:val="44"/>
      <w:sz w:val="44"/>
      <w:szCs w:val="44"/>
    </w:rPr>
  </w:style>
  <w:style w:type="paragraph" w:customStyle="1" w:styleId="13">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584</Words>
  <Characters>589</Characters>
  <Lines>0</Lines>
  <Paragraphs>0</Paragraphs>
  <TotalTime>12</TotalTime>
  <ScaleCrop>false</ScaleCrop>
  <LinksUpToDate>false</LinksUpToDate>
  <CharactersWithSpaces>615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2022-04-20T01:02:00Z</dcterms:created>
  <dc:creator>Administrator</dc:creator>
  <cp:lastModifiedBy>沉默是金</cp:lastModifiedBy>
  <cp:lastPrinted>2023-08-18T00:50:00Z</cp:lastPrinted>
  <dcterms:modified xsi:type="dcterms:W3CDTF">2023-09-27T02:15:20Z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DBA5E0BD82E5440D95543B1AD7FEB7D5_13</vt:lpwstr>
  </property>
</Properties>
</file>