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N w:val="0"/>
        <w:adjustRightInd/>
        <w:snapToGrid/>
        <w:spacing w:before="0" w:after="0" w:line="700" w:lineRule="exact"/>
        <w:ind w:left="0" w:leftChars="0" w:right="0" w:firstLine="0" w:firstLineChars="0"/>
        <w:jc w:val="both"/>
        <w:textAlignment w:val="center"/>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widowControl w:val="0"/>
        <w:wordWrap/>
        <w:adjustRightInd/>
        <w:snapToGrid/>
        <w:spacing w:before="0" w:after="0" w:line="20" w:lineRule="exact"/>
        <w:ind w:left="0" w:leftChars="0" w:right="0" w:firstLine="0" w:firstLineChars="0"/>
        <w:jc w:val="both"/>
        <w:textAlignment w:val="auto"/>
        <w:outlineLvl w:val="9"/>
        <w:rPr>
          <w:rFonts w:hint="default" w:ascii="宋体" w:hAnsi="宋体" w:eastAsia="宋体"/>
          <w:b w:val="0"/>
          <w:i w:val="0"/>
          <w:color w:val="000000"/>
          <w:sz w:val="22"/>
          <w:u w:val="none"/>
          <w:lang w:eastAsia="zh-CN"/>
        </w:rPr>
      </w:pPr>
    </w:p>
    <w:p>
      <w:pPr>
        <w:widowControl w:val="0"/>
        <w:wordWrap/>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i w:val="0"/>
          <w:color w:val="auto"/>
          <w:kern w:val="0"/>
          <w:sz w:val="44"/>
          <w:szCs w:val="44"/>
          <w:u w:val="none"/>
          <w:lang w:val="en-US" w:eastAsia="zh-CN"/>
        </w:rPr>
        <w:t>桐柏县民政局</w:t>
      </w:r>
      <w:r>
        <w:rPr>
          <w:rFonts w:hint="eastAsia" w:ascii="方正小标宋简体" w:hAnsi="方正小标宋简体" w:eastAsia="方正小标宋简体" w:cs="方正小标宋简体"/>
          <w:color w:val="auto"/>
          <w:sz w:val="44"/>
          <w:szCs w:val="44"/>
          <w:lang w:val="en-US" w:eastAsia="zh-CN"/>
        </w:rPr>
        <w:t>权责清单目录</w:t>
      </w:r>
    </w:p>
    <w:p>
      <w:pPr>
        <w:widowControl w:val="0"/>
        <w:wordWrap/>
        <w:adjustRightInd/>
        <w:snapToGrid/>
        <w:spacing w:line="520" w:lineRule="exact"/>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（共59项）</w:t>
      </w:r>
    </w:p>
    <w:tbl>
      <w:tblPr>
        <w:tblStyle w:val="10"/>
        <w:tblW w:w="87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69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35" w:type="dxa"/>
            <w:vAlign w:val="center"/>
          </w:tcPr>
          <w:p>
            <w:pPr>
              <w:jc w:val="center"/>
              <w:rPr>
                <w:b w:val="0"/>
                <w:bCs w:val="0"/>
                <w:color w:val="auto"/>
                <w:sz w:val="24"/>
                <w:szCs w:val="24"/>
              </w:rPr>
            </w:pPr>
            <w:r>
              <w:rPr>
                <w:rFonts w:hint="eastAsia" w:ascii="黑体" w:hAnsi="黑体" w:eastAsia="黑体" w:cs="黑体"/>
                <w:b w:val="0"/>
                <w:bCs w:val="0"/>
                <w:color w:val="auto"/>
                <w:sz w:val="24"/>
                <w:szCs w:val="24"/>
                <w:lang w:val="en-US" w:eastAsia="zh-CN"/>
              </w:rPr>
              <w:t>序号</w:t>
            </w:r>
          </w:p>
        </w:tc>
        <w:tc>
          <w:tcPr>
            <w:tcW w:w="6690" w:type="dxa"/>
            <w:vAlign w:val="center"/>
          </w:tcPr>
          <w:p>
            <w:pPr>
              <w:jc w:val="center"/>
              <w:rPr>
                <w:b w:val="0"/>
                <w:bCs w:val="0"/>
                <w:color w:val="auto"/>
                <w:sz w:val="24"/>
                <w:szCs w:val="24"/>
              </w:rPr>
            </w:pPr>
            <w:r>
              <w:rPr>
                <w:rFonts w:hint="eastAsia" w:ascii="黑体" w:hAnsi="黑体" w:eastAsia="黑体" w:cs="黑体"/>
                <w:b w:val="0"/>
                <w:bCs w:val="0"/>
                <w:color w:val="auto"/>
                <w:sz w:val="24"/>
                <w:szCs w:val="24"/>
                <w:lang w:val="en-US" w:eastAsia="zh-CN"/>
              </w:rPr>
              <w:t>职权名称</w:t>
            </w:r>
          </w:p>
        </w:tc>
        <w:tc>
          <w:tcPr>
            <w:tcW w:w="1365" w:type="dxa"/>
            <w:vAlign w:val="center"/>
          </w:tcPr>
          <w:p>
            <w:pPr>
              <w:jc w:val="center"/>
              <w:rPr>
                <w:b w:val="0"/>
                <w:bCs w:val="0"/>
                <w:color w:val="auto"/>
                <w:sz w:val="24"/>
                <w:szCs w:val="24"/>
              </w:rPr>
            </w:pPr>
            <w:r>
              <w:rPr>
                <w:rFonts w:hint="eastAsia" w:ascii="黑体" w:hAnsi="黑体" w:eastAsia="黑体" w:cs="黑体"/>
                <w:b w:val="0"/>
                <w:bCs w:val="0"/>
                <w:color w:val="auto"/>
                <w:sz w:val="24"/>
                <w:szCs w:val="24"/>
                <w:lang w:val="en-US" w:eastAsia="zh-CN"/>
              </w:rPr>
              <w:t>职权类别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一、行政许可（7项</w:t>
            </w: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p>
        </w:tc>
        <w:tc>
          <w:tcPr>
            <w:tcW w:w="669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社会团体成立、变更、注销登记</w:t>
            </w:r>
            <w:r>
              <w:rPr>
                <w:rFonts w:hint="eastAsia" w:ascii="仿宋_GB2312" w:hAnsi="仿宋_GB2312" w:eastAsia="仿宋_GB2312" w:cs="仿宋_GB2312"/>
                <w:color w:val="auto"/>
                <w:sz w:val="24"/>
                <w:szCs w:val="24"/>
                <w:lang w:eastAsia="zh-CN"/>
              </w:rPr>
              <w:t>。</w:t>
            </w:r>
          </w:p>
        </w:tc>
        <w:tc>
          <w:tcPr>
            <w:tcW w:w="136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669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社会团体修改章程核准</w:t>
            </w:r>
            <w:r>
              <w:rPr>
                <w:rFonts w:hint="eastAsia" w:ascii="仿宋_GB2312" w:hAnsi="仿宋_GB2312" w:eastAsia="仿宋_GB2312" w:cs="仿宋_GB2312"/>
                <w:color w:val="auto"/>
                <w:sz w:val="24"/>
                <w:szCs w:val="24"/>
                <w:lang w:eastAsia="zh-CN"/>
              </w:rPr>
              <w:t>。</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p>
            <w:pPr>
              <w:pStyle w:val="9"/>
              <w:jc w:val="center"/>
              <w:rPr>
                <w:rFonts w:hint="eastAsia" w:ascii="仿宋_GB2312" w:hAnsi="仿宋_GB2312" w:eastAsia="仿宋_GB2312" w:cs="仿宋_GB2312"/>
                <w:lang w:val="en-US" w:eastAsia="zh-CN"/>
              </w:rPr>
            </w:pPr>
          </w:p>
        </w:tc>
        <w:tc>
          <w:tcPr>
            <w:tcW w:w="669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民办非企业单位成立、变更、注销登记</w:t>
            </w:r>
            <w:r>
              <w:rPr>
                <w:rFonts w:hint="eastAsia" w:ascii="仿宋_GB2312" w:hAnsi="仿宋_GB2312" w:eastAsia="仿宋_GB2312" w:cs="仿宋_GB2312"/>
                <w:color w:val="auto"/>
                <w:sz w:val="24"/>
                <w:szCs w:val="24"/>
                <w:lang w:eastAsia="zh-CN"/>
              </w:rPr>
              <w:t>。</w:t>
            </w:r>
          </w:p>
        </w:tc>
        <w:tc>
          <w:tcPr>
            <w:tcW w:w="1365"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669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民办非企业单位修改章程核准</w:t>
            </w:r>
            <w:r>
              <w:rPr>
                <w:rFonts w:hint="eastAsia" w:ascii="仿宋_GB2312" w:hAnsi="仿宋_GB2312" w:eastAsia="仿宋_GB2312" w:cs="仿宋_GB2312"/>
                <w:color w:val="auto"/>
                <w:sz w:val="24"/>
                <w:szCs w:val="24"/>
                <w:lang w:eastAsia="zh-CN"/>
              </w:rPr>
              <w:t>。</w:t>
            </w:r>
          </w:p>
        </w:tc>
        <w:tc>
          <w:tcPr>
            <w:tcW w:w="1365"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669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建设殡仪馆、火葬场、殡仪服务站、骨灰堂、经营性公墓、农村公益性墓地审批</w:t>
            </w:r>
            <w:r>
              <w:rPr>
                <w:rFonts w:hint="eastAsia" w:ascii="仿宋_GB2312" w:hAnsi="仿宋_GB2312" w:eastAsia="仿宋_GB2312" w:cs="仿宋_GB2312"/>
                <w:color w:val="auto"/>
                <w:sz w:val="24"/>
                <w:szCs w:val="24"/>
                <w:lang w:eastAsia="zh-CN"/>
              </w:rPr>
              <w:t>。</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669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地名命名、更名、登记审批</w:t>
            </w:r>
            <w:r>
              <w:rPr>
                <w:rFonts w:hint="eastAsia" w:ascii="仿宋_GB2312" w:hAnsi="仿宋_GB2312" w:eastAsia="仿宋_GB2312" w:cs="仿宋_GB2312"/>
                <w:color w:val="auto"/>
                <w:sz w:val="24"/>
                <w:szCs w:val="24"/>
                <w:lang w:eastAsia="zh-CN"/>
              </w:rPr>
              <w:t>。</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669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慈善组织公开募捐资格许可</w:t>
            </w:r>
            <w:r>
              <w:rPr>
                <w:rFonts w:hint="eastAsia" w:ascii="仿宋_GB2312" w:hAnsi="仿宋_GB2312" w:eastAsia="仿宋_GB2312" w:cs="仿宋_GB2312"/>
                <w:color w:val="auto"/>
                <w:sz w:val="24"/>
                <w:szCs w:val="24"/>
                <w:lang w:eastAsia="zh-CN"/>
              </w:rPr>
              <w:t>。</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二、行政处罚（15项）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擅自编制行政区域界线详图，或者绘制的地图的行政区域界线的画法与行政区域界线详图的画法不一致的处罚。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故意损或者自移动界桩或者其他行政区域界线标志物的处罚。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社会团体在申请登记时弄虚作假骗取登记，或者自取得社会团体行政处罚，法人登记证书之日起1年未开展活动的处罚。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社会团体涂改、出租，出借社会团体法人证书，或者出租，出借社会团体印章；超出章程规定的宗旨和业务范围进行活动；拒不接受或者不按照规定接受监督检查；不按照规定办理变更登记；擅自设立分支机构、代表机构，或者对分支机构、代表机构疏于管理，行政处罚造成严重后果；从事营利性的经营活动；侵占、私分、挪用社会团体资产或者所接受的捐赠、资助；违反国家有关规定收取费用、筹集资金或者接受、使用捐赠、资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社会团体的活动违反其他法律法规，有关国家机关认为应当撤销登记的处罚。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未经批准，擅自开展社会团体筹备活动，或 者未经登记，擅自以社会团体名义进行活动，以及被撤销登记的社会团体继续以社会团体的名义进行活动的处罚。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民办非企业单位在申请登记时弄虚作假，骗取登记的，或者业务主管单位撤销批准的处罚。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涂改、出租、出借民办非企业单位登记证书，或者出租出借民办非企单位印章的处罚；民办非企业单位超出章程规定的宗旨和 业务范围进行活动的；不接受或者不按照规定接受监督检查的；不按照规定办理变更登记的；设立分支机构的；从事营利性的经营活动的；侵占、私分、挪用民办非企业单位的资产或者所接受的捐赠、资助的；违反国家有关规定收取费用、筹集资金或者接受、使用捐赠、资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未经登记，擅自以民办非企业单位的名义进行活动的，或者被撤销登记的民办非企业单位继续以民办非企业单位的名义进行活动的处罚。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6690" w:type="dxa"/>
            <w:vAlign w:val="center"/>
          </w:tcPr>
          <w:p>
            <w:pPr>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民办非企业单位的活动违反其他法律、法规，有关国家机关认为应当撤销登记的处罚。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未经批准，擅自兴建殡葬设施的处罚。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墓穴占地面积超过省、自治区、直辖市人民政府规定的标准的处罚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制造、销售不符合国家技术标准的殡葬设备的，制造、销售封建迷信殡葬用品的处罚。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委托他人代销彩票或者转借、出租、出售彩票投注专用设备，进行虚假性、误导性宣传，以诋毁同业者等手段进行不正当竞争，向未成年人销售彩票，以赊销或者信用方式销售彩票的处罚。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擅自对地名进行命名、更名与销名;公开使用未经批准的地名;擅自设置、移动、涂改、遮盖、损毁地名标志的处罚。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三、行政强制（4项）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收缴民办非企业单位登记证书、印章。</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封存民办非企业单位登记证书、印章、财务凭证。</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收缴《社会团体法人登记证书》和印章。</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封存《社会团体法人登记证书》、印章、财务凭证。</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四、行政征收（0项）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五、行政给付（9项）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最低生活保障金的给付</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临时救助金给付</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特困人员救助供养金给付</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特殊救济对象补助金给付</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困难群众价格补贴、燃气补贴、困难群众慰问金给付</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6</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困难残疾人生活补贴和重度残疾人护理补贴</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7</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对孤儿基本生活保障金的给付</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8</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老年人福利补贴</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9</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城市生活无着的流浪乞讨人员救助管理</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六、行政检查（2项）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w:t>
            </w:r>
          </w:p>
        </w:tc>
        <w:tc>
          <w:tcPr>
            <w:tcW w:w="6690"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经营性公墓检查</w:t>
            </w:r>
          </w:p>
        </w:tc>
        <w:tc>
          <w:tcPr>
            <w:tcW w:w="1365"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对行政区域界线进行联合检查</w:t>
            </w:r>
          </w:p>
        </w:tc>
        <w:tc>
          <w:tcPr>
            <w:tcW w:w="1365"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七、行政确认（7</w:t>
            </w:r>
            <w:bookmarkStart w:id="0" w:name="_GoBack"/>
            <w:bookmarkEnd w:id="0"/>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特困人员认定</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2</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城乡最低生活保障对象认定</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3</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临时救助对象认定</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4</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内地居民婚姻登记</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5</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孤儿认定</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6</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慈善组织认定</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7</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居住在中国内地的中国公民在内地收养登记、解除收养关系登记</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八、行政裁决（0项）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九、行政奖励（0项）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十、其他职权（15项）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住宅区及建筑物名称备案</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慈善信托备案</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养老机构备案</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建设经营性公墓（塔陵园）审核转报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自然地理实体的命名、更名</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6</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社会团体年度检查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7</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民办非企业单位年度检查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8</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县、市辖区乡镇设立、撤销、更名。政府驻地迁移、部分行政区域界线变更</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9</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街道办事处的设立、撤销、更名、驻地迁移</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10</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道路（街、巷）的命名、更名</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11</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门牌号码的编制发放</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12</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新申办福利企业认定</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13</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大型建筑物及居民区名称的命名、更名、备案</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14</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慈善表彰</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15</w:t>
            </w:r>
          </w:p>
        </w:tc>
        <w:tc>
          <w:tcPr>
            <w:tcW w:w="6690"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事实无人抚养儿童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bl>
    <w:p>
      <w:pPr>
        <w:widowControl w:val="0"/>
        <w:numPr>
          <w:ilvl w:val="0"/>
          <w:numId w:val="0"/>
        </w:numPr>
        <w:wordWrap/>
        <w:adjustRightInd/>
        <w:snapToGrid/>
        <w:spacing w:before="0" w:after="0" w:line="600" w:lineRule="exact"/>
        <w:ind w:left="0" w:leftChars="0" w:right="0" w:firstLine="0" w:firstLineChars="0"/>
        <w:jc w:val="both"/>
        <w:textAlignment w:val="auto"/>
        <w:outlineLvl w:val="9"/>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93FC98-502D-4E06-A002-F7B15AC82A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E3897AEB-8055-46BA-9A00-5E1824093715}"/>
  </w:font>
  <w:font w:name="楷体_GB2312">
    <w:panose1 w:val="02010609030101010101"/>
    <w:charset w:val="86"/>
    <w:family w:val="auto"/>
    <w:pitch w:val="default"/>
    <w:sig w:usb0="00000001" w:usb1="080E0000" w:usb2="00000000" w:usb3="00000000" w:csb0="00040000" w:csb1="00000000"/>
    <w:embedRegular r:id="rId3" w:fontKey="{47A01254-6858-4D43-AEC3-7560995561FB}"/>
  </w:font>
  <w:font w:name="仿宋_GB2312">
    <w:panose1 w:val="02010609030101010101"/>
    <w:charset w:val="86"/>
    <w:family w:val="auto"/>
    <w:pitch w:val="default"/>
    <w:sig w:usb0="00000001" w:usb1="080E0000" w:usb2="00000000" w:usb3="00000000" w:csb0="00040000" w:csb1="00000000"/>
    <w:embedRegular r:id="rId4" w:fontKey="{5D02D03C-5279-41F2-8DB9-78A2C70D7C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OTg4MjE1ZjYxNGQ1OWM4YTcxZDVkMzJjZGY1YTIifQ=="/>
  </w:docVars>
  <w:rsids>
    <w:rsidRoot w:val="00000000"/>
    <w:rsid w:val="00936EE5"/>
    <w:rsid w:val="0351552F"/>
    <w:rsid w:val="06D32A27"/>
    <w:rsid w:val="0A474359"/>
    <w:rsid w:val="0D4F5927"/>
    <w:rsid w:val="1024699B"/>
    <w:rsid w:val="10405BE9"/>
    <w:rsid w:val="11FB1978"/>
    <w:rsid w:val="12596017"/>
    <w:rsid w:val="147F5631"/>
    <w:rsid w:val="194E0469"/>
    <w:rsid w:val="20902652"/>
    <w:rsid w:val="20D579A1"/>
    <w:rsid w:val="251A1539"/>
    <w:rsid w:val="25D10CDC"/>
    <w:rsid w:val="28731DB7"/>
    <w:rsid w:val="29A25A23"/>
    <w:rsid w:val="2C50053F"/>
    <w:rsid w:val="2DFC5166"/>
    <w:rsid w:val="31381D55"/>
    <w:rsid w:val="319C70C4"/>
    <w:rsid w:val="32D845D7"/>
    <w:rsid w:val="372569D8"/>
    <w:rsid w:val="3D4F7AA5"/>
    <w:rsid w:val="3FE27D2C"/>
    <w:rsid w:val="4216009E"/>
    <w:rsid w:val="43DF3F79"/>
    <w:rsid w:val="4A044108"/>
    <w:rsid w:val="51DD35C0"/>
    <w:rsid w:val="52214A5D"/>
    <w:rsid w:val="5CD81B43"/>
    <w:rsid w:val="5EE609BA"/>
    <w:rsid w:val="634926F8"/>
    <w:rsid w:val="649E44AA"/>
    <w:rsid w:val="65D901F2"/>
    <w:rsid w:val="69703616"/>
    <w:rsid w:val="6BD00EA7"/>
    <w:rsid w:val="6E322DD9"/>
    <w:rsid w:val="6F790C33"/>
    <w:rsid w:val="71DC6E27"/>
    <w:rsid w:val="741F230A"/>
    <w:rsid w:val="7C701CC8"/>
    <w:rsid w:val="7ECC70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6">
    <w:name w:val="Plain Text"/>
    <w:basedOn w:val="1"/>
    <w:unhideWhenUsed/>
    <w:qFormat/>
    <w:uiPriority w:val="99"/>
    <w:rPr>
      <w:rFonts w:ascii="宋体" w:hAnsi="Courier New" w:cs="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Emphasis"/>
    <w:basedOn w:val="11"/>
    <w:qFormat/>
    <w:uiPriority w:val="0"/>
    <w:rPr>
      <w:i/>
    </w:rPr>
  </w:style>
  <w:style w:type="character" w:styleId="15">
    <w:name w:val="Hyperlink"/>
    <w:basedOn w:val="11"/>
    <w:qFormat/>
    <w:uiPriority w:val="0"/>
    <w:rPr>
      <w:color w:val="0000FF"/>
      <w:u w:val="single"/>
    </w:rPr>
  </w:style>
  <w:style w:type="paragraph" w:customStyle="1" w:styleId="16">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7">
    <w:name w:val="page number"/>
    <w:basedOn w:val="11"/>
    <w:qFormat/>
    <w:uiPriority w:val="0"/>
  </w:style>
  <w:style w:type="character" w:customStyle="1" w:styleId="18">
    <w:name w:val="tz_input"/>
    <w:basedOn w:val="11"/>
    <w:qFormat/>
    <w:uiPriority w:val="0"/>
    <w:rPr>
      <w:color w:val="A01211"/>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4214</Words>
  <Characters>4254</Characters>
  <Lines>0</Lines>
  <Paragraphs>0</Paragraphs>
  <TotalTime>103</TotalTime>
  <ScaleCrop>false</ScaleCrop>
  <LinksUpToDate>false</LinksUpToDate>
  <CharactersWithSpaces>4256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沉默是金</cp:lastModifiedBy>
  <cp:lastPrinted>2023-07-10T03:28:00Z</cp:lastPrinted>
  <dcterms:modified xsi:type="dcterms:W3CDTF">2023-09-17T09:06:53Z</dcterms:modified>
  <dc:title>我姓趙，全場消費我买单的趙xoxo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FB8873F544764C46B22E31A565BDE7AC_13</vt:lpwstr>
  </property>
</Properties>
</file>