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N w:val="0"/>
        <w:adjustRightInd/>
        <w:snapToGrid/>
        <w:spacing w:before="0" w:after="0" w:line="700" w:lineRule="exact"/>
        <w:ind w:left="0" w:leftChars="0" w:right="0" w:firstLine="0" w:firstLineChars="0"/>
        <w:jc w:val="both"/>
        <w:textAlignment w:val="center"/>
        <w:outlineLvl w:val="9"/>
        <w:rPr>
          <w:rFonts w:hint="default"/>
          <w:lang w:val="en-US" w:eastAsia="zh-CN"/>
        </w:rPr>
      </w:pPr>
      <w:r>
        <w:rPr>
          <w:rFonts w:hint="eastAsia" w:ascii="黑体" w:hAnsi="黑体" w:eastAsia="黑体" w:cs="黑体"/>
          <w:sz w:val="32"/>
          <w:szCs w:val="32"/>
          <w:lang w:val="en-US" w:eastAsia="zh-CN"/>
        </w:rPr>
        <w:t>附件1</w:t>
      </w:r>
      <w:bookmarkStart w:id="0" w:name="_GoBack"/>
      <w:bookmarkEnd w:id="0"/>
    </w:p>
    <w:p>
      <w:pPr>
        <w:pStyle w:val="2"/>
        <w:widowControl w:val="0"/>
        <w:wordWrap/>
        <w:adjustRightInd/>
        <w:snapToGrid/>
        <w:spacing w:before="0" w:after="0" w:line="20" w:lineRule="exact"/>
        <w:ind w:left="0" w:leftChars="0" w:right="0" w:firstLine="0" w:firstLineChars="0"/>
        <w:jc w:val="both"/>
        <w:textAlignment w:val="auto"/>
        <w:outlineLvl w:val="9"/>
        <w:rPr>
          <w:rFonts w:hint="default" w:ascii="宋体" w:hAnsi="宋体" w:eastAsia="宋体"/>
          <w:b w:val="0"/>
          <w:i w:val="0"/>
          <w:color w:val="000000"/>
          <w:sz w:val="22"/>
          <w:u w:val="none"/>
          <w:lang w:eastAsia="zh-CN"/>
        </w:r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桐柏县教育体育</w:t>
      </w:r>
      <w:r>
        <w:rPr>
          <w:rFonts w:hint="default" w:ascii="方正小标宋_GBK" w:hAnsi="方正小标宋_GBK" w:eastAsia="方正小标宋_GBK" w:cs="方正小标宋_GBK"/>
          <w:i w:val="0"/>
          <w:color w:val="auto"/>
          <w:kern w:val="0"/>
          <w:sz w:val="44"/>
          <w:szCs w:val="44"/>
          <w:u w:val="none"/>
          <w:lang w:val="en-US" w:eastAsia="zh-CN"/>
        </w:rPr>
        <w:t>局</w:t>
      </w:r>
      <w:r>
        <w:rPr>
          <w:rFonts w:hint="eastAsia" w:ascii="方正小标宋_GBK" w:hAnsi="方正小标宋_GBK" w:eastAsia="方正小标宋_GBK" w:cs="方正小标宋_GBK"/>
          <w:i w:val="0"/>
          <w:color w:val="auto"/>
          <w:kern w:val="0"/>
          <w:sz w:val="44"/>
          <w:szCs w:val="44"/>
          <w:u w:val="none"/>
          <w:lang w:val="en-US" w:eastAsia="zh-CN"/>
        </w:rPr>
        <w:t>权责清单目录</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（共53项）</w:t>
      </w:r>
    </w:p>
    <w:tbl>
      <w:tblPr>
        <w:tblStyle w:val="10"/>
        <w:tblW w:w="879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69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序号</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职权名称</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职权类别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color w:val="auto"/>
                <w:sz w:val="24"/>
                <w:szCs w:val="24"/>
              </w:rPr>
            </w:pPr>
            <w:r>
              <w:rPr>
                <w:rFonts w:hint="eastAsia" w:ascii="仿宋_GB2312" w:hAnsi="仿宋_GB2312" w:eastAsia="仿宋_GB2312" w:cs="仿宋_GB2312"/>
                <w:b/>
                <w:bCs/>
                <w:color w:val="auto"/>
                <w:sz w:val="24"/>
                <w:szCs w:val="24"/>
                <w:lang w:val="en-US" w:eastAsia="zh-CN"/>
              </w:rPr>
              <w:t>一、行政许可（</w:t>
            </w:r>
            <w:r>
              <w:rPr>
                <w:rFonts w:hint="eastAsia" w:cs="仿宋_GB2312"/>
                <w:b/>
                <w:bCs/>
                <w:color w:val="auto"/>
                <w:sz w:val="24"/>
                <w:szCs w:val="24"/>
                <w:lang w:val="en-US" w:eastAsia="zh-CN"/>
              </w:rPr>
              <w:t>8</w:t>
            </w:r>
            <w:r>
              <w:rPr>
                <w:rFonts w:hint="eastAsia" w:ascii="仿宋_GB2312" w:hAnsi="仿宋_GB2312" w:eastAsia="仿宋_GB2312" w:cs="仿宋_GB2312"/>
                <w:b/>
                <w:bCs/>
                <w:color w:val="auto"/>
                <w:sz w:val="24"/>
                <w:szCs w:val="24"/>
                <w:lang w:val="en-US" w:eastAsia="zh-CN"/>
              </w:rPr>
              <w:t>项</w:t>
            </w: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宋体" w:cs="宋体"/>
                <w:color w:val="000000"/>
                <w:kern w:val="0"/>
                <w:sz w:val="30"/>
                <w:szCs w:val="30"/>
              </w:rPr>
              <w:t>举办实施学历教育、学前教育、自学考试助学及其他文化教育的民办学校审批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经营高危险性体育项目的审批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pStyle w:val="9"/>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lang w:val="en-US" w:eastAsia="zh-CN"/>
              </w:rPr>
            </w:pPr>
            <w:r>
              <w:rPr>
                <w:rFonts w:hint="eastAsia" w:cs="仿宋_GB2312"/>
                <w:color w:val="auto"/>
                <w:sz w:val="24"/>
                <w:szCs w:val="24"/>
                <w:lang w:val="en-US" w:eastAsia="zh-CN"/>
              </w:rPr>
              <w:t>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因特殊情况需要临时占用体育设施的审批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rPr>
            </w:pPr>
            <w:r>
              <w:rPr>
                <w:rFonts w:hint="eastAsia" w:ascii="仿宋_GB2312" w:hAnsi="宋体" w:cs="宋体"/>
                <w:color w:val="000000"/>
                <w:kern w:val="0"/>
                <w:sz w:val="30"/>
                <w:szCs w:val="30"/>
              </w:rPr>
              <w:t>举办健身气功活动及设立站点审批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cs="仿宋_GB2312"/>
                <w:color w:val="auto"/>
                <w:sz w:val="24"/>
                <w:szCs w:val="24"/>
                <w:lang w:val="en-US" w:eastAsia="zh-CN"/>
              </w:rPr>
              <w:t>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实施中等及中等以下学历教育、学前教育、自学考试助学及其他文化教育的学校设立、变更和终止审批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cs="仿宋_GB2312"/>
                <w:color w:val="auto"/>
                <w:sz w:val="24"/>
                <w:szCs w:val="24"/>
                <w:lang w:val="en-US" w:eastAsia="zh-CN"/>
              </w:rPr>
              <w:t>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二、三级社会体育指导员技术等级称号审批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cs="仿宋_GB2312"/>
                <w:color w:val="auto"/>
                <w:sz w:val="24"/>
                <w:szCs w:val="24"/>
                <w:lang w:val="en-US" w:eastAsia="zh-CN"/>
              </w:rPr>
              <w:t>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一级社会体育指导员技术等级称号的审核</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cs="仿宋_GB2312"/>
                <w:color w:val="auto"/>
                <w:sz w:val="24"/>
                <w:szCs w:val="24"/>
                <w:lang w:val="en-US" w:eastAsia="zh-CN"/>
              </w:rPr>
              <w:t>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省级体育传统学校、青少年体育俱乐部的审核</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rPr>
            </w:pPr>
            <w:r>
              <w:rPr>
                <w:rFonts w:hint="eastAsia" w:ascii="仿宋_GB2312" w:hAnsi="宋体" w:cs="宋体"/>
                <w:color w:val="000000"/>
                <w:kern w:val="0"/>
                <w:sz w:val="30"/>
                <w:szCs w:val="30"/>
                <w:lang w:val="en-US" w:eastAsia="zh-CN"/>
              </w:rPr>
              <w:t>二、行政处罚（</w:t>
            </w:r>
            <w:r>
              <w:rPr>
                <w:rFonts w:hint="eastAsia" w:hAnsi="宋体" w:cs="宋体"/>
                <w:color w:val="000000"/>
                <w:kern w:val="0"/>
                <w:sz w:val="30"/>
                <w:szCs w:val="30"/>
                <w:lang w:val="en-US" w:eastAsia="zh-CN"/>
              </w:rPr>
              <w:t>14</w:t>
            </w:r>
            <w:r>
              <w:rPr>
                <w:rFonts w:hint="eastAsia" w:ascii="仿宋_GB2312" w:hAnsi="宋体" w:cs="宋体"/>
                <w:color w:val="000000"/>
                <w:kern w:val="0"/>
                <w:sz w:val="30"/>
                <w:szCs w:val="30"/>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违反法律、法规和国家有关规定，举办学校或其它教育机构的处罚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违法颁发学位证书、学历证书或者其他学业证书的处罚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lang w:val="en-US" w:eastAsia="zh-CN"/>
              </w:rPr>
            </w:pPr>
            <w:r>
              <w:rPr>
                <w:rFonts w:hint="eastAsia" w:cs="仿宋_GB2312"/>
                <w:color w:val="auto"/>
                <w:sz w:val="24"/>
                <w:szCs w:val="24"/>
                <w:lang w:val="en-US" w:eastAsia="zh-CN"/>
              </w:rPr>
              <w:t>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考生违规违纪的处罚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使用假教师资格证书的处罚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弄虚作假、骗取教师资格；品行不良、侮辱学生，影响恶劣的处罚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教师受到剥夺政治权利或因故意犯罪受到有期徒刑以上刑事处罚的处罚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学校违反国家规定收取费用、以向学生推销或者变相推销商品、服务等方式谋取利益、 国家机关工作人员和教科书审查人员参与或者变相参与教科书编写的的处罚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幼儿园在实施保育教学活动中违反法律法规规章的处罚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干涉他人学习和使用国家通用语言文字的处罚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10</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城市公共场所的设施和招牌、广告用字违反国家通用语言文字使用规定的处罚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教学、生活、卫生设施条件不符合标准，拒绝或者妨碍学校卫生监督行为的处罚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学校管理混乱，存在重大安全隐患或者发生重大安全事故的行政处罚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kern w:val="2"/>
                <w:sz w:val="24"/>
                <w:szCs w:val="24"/>
                <w:lang w:val="en-US" w:eastAsia="zh-CN" w:bidi="ar-SA"/>
              </w:rPr>
            </w:pPr>
            <w:r>
              <w:rPr>
                <w:rFonts w:hint="eastAsia" w:cs="仿宋_GB2312"/>
                <w:color w:val="auto"/>
                <w:sz w:val="24"/>
                <w:szCs w:val="24"/>
                <w:lang w:val="en-US" w:eastAsia="zh-CN"/>
              </w:rPr>
              <w:t>13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对未经审批经营高危险性体育项目的行政处罚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kern w:val="2"/>
                <w:sz w:val="24"/>
                <w:szCs w:val="24"/>
                <w:lang w:val="en-US" w:eastAsia="zh-CN" w:bidi="ar-SA"/>
              </w:rPr>
            </w:pPr>
            <w:r>
              <w:rPr>
                <w:rFonts w:hint="eastAsia" w:cs="仿宋_GB2312"/>
                <w:color w:val="auto"/>
                <w:sz w:val="24"/>
                <w:szCs w:val="24"/>
                <w:lang w:val="en-US" w:eastAsia="zh-CN"/>
              </w:rPr>
              <w:t>14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对取得许可证后不再符合条件仍经营的行政处罚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lang w:val="en-US" w:eastAsia="zh-CN"/>
              </w:rPr>
              <w:t>三、行政强制（X项）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lang w:val="en-US" w:eastAsia="zh-CN"/>
              </w:rPr>
              <w:t>四、行政征收（X项）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lang w:val="en-US" w:eastAsia="zh-CN"/>
              </w:rPr>
              <w:t>五、行政给付（X项）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lang w:val="en-US" w:eastAsia="zh-CN"/>
              </w:rPr>
              <w:t>六、行政检查（X项）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lang w:val="en-US" w:eastAsia="zh-CN"/>
              </w:rPr>
              <w:t>七、行政确认（</w:t>
            </w:r>
            <w:r>
              <w:rPr>
                <w:rFonts w:hint="eastAsia" w:hAnsi="宋体" w:cs="宋体"/>
                <w:color w:val="000000"/>
                <w:kern w:val="0"/>
                <w:sz w:val="30"/>
                <w:szCs w:val="30"/>
                <w:lang w:val="en-US" w:eastAsia="zh-CN"/>
              </w:rPr>
              <w:t>1</w:t>
            </w:r>
            <w:r>
              <w:rPr>
                <w:rFonts w:hint="eastAsia" w:ascii="仿宋_GB2312" w:hAnsi="宋体" w:cs="宋体"/>
                <w:color w:val="000000"/>
                <w:kern w:val="0"/>
                <w:sz w:val="30"/>
                <w:szCs w:val="30"/>
                <w:lang w:val="en-US" w:eastAsia="zh-CN"/>
              </w:rPr>
              <w:t>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教师资格认定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lang w:val="en-US" w:eastAsia="zh-CN"/>
              </w:rPr>
              <w:t>八、行政裁决（X项）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lang w:val="en-US" w:eastAsia="zh-CN"/>
              </w:rPr>
              <w:t>九、行政奖励（</w:t>
            </w:r>
            <w:r>
              <w:rPr>
                <w:rFonts w:hint="eastAsia" w:hAnsi="宋体" w:cs="宋体"/>
                <w:color w:val="000000"/>
                <w:kern w:val="0"/>
                <w:sz w:val="30"/>
                <w:szCs w:val="30"/>
                <w:lang w:val="en-US" w:eastAsia="zh-CN"/>
              </w:rPr>
              <w:t>2</w:t>
            </w:r>
            <w:r>
              <w:rPr>
                <w:rFonts w:hint="eastAsia" w:ascii="仿宋_GB2312" w:hAnsi="宋体" w:cs="宋体"/>
                <w:color w:val="000000"/>
                <w:kern w:val="0"/>
                <w:sz w:val="30"/>
                <w:szCs w:val="30"/>
                <w:lang w:val="en-US" w:eastAsia="zh-CN"/>
              </w:rPr>
              <w:t>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kern w:val="2"/>
                <w:sz w:val="24"/>
                <w:szCs w:val="24"/>
                <w:lang w:val="en-US" w:eastAsia="zh-CN" w:bidi="ar-SA"/>
              </w:rPr>
            </w:pPr>
            <w:r>
              <w:rPr>
                <w:rFonts w:hint="eastAsia" w:cs="仿宋_GB2312"/>
                <w:color w:val="auto"/>
                <w:kern w:val="2"/>
                <w:sz w:val="24"/>
                <w:szCs w:val="24"/>
                <w:lang w:val="en-US" w:eastAsia="zh-CN" w:bidi="ar-SA"/>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对全国体育事业及在发展全民健身事业中做出突出贡献的组织和个人，按照国家有关规定给予奖励</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cs="仿宋_GB2312"/>
                <w:color w:val="auto"/>
                <w:sz w:val="24"/>
                <w:szCs w:val="24"/>
                <w:lang w:val="en-US" w:eastAsia="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kern w:val="2"/>
                <w:sz w:val="24"/>
                <w:szCs w:val="24"/>
                <w:lang w:val="en-US" w:eastAsia="zh-CN" w:bidi="ar-SA"/>
              </w:rPr>
            </w:pPr>
            <w:r>
              <w:rPr>
                <w:rFonts w:hint="eastAsia" w:cs="仿宋_GB2312"/>
                <w:color w:val="auto"/>
                <w:kern w:val="2"/>
                <w:sz w:val="24"/>
                <w:szCs w:val="24"/>
                <w:lang w:val="en-US" w:eastAsia="zh-CN" w:bidi="ar-SA"/>
              </w:rPr>
              <w:t>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对发展教育事业做出突出贡献的奖励</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cs="仿宋_GB2312"/>
                <w:color w:val="auto"/>
                <w:sz w:val="24"/>
                <w:szCs w:val="24"/>
                <w:lang w:val="en-US" w:eastAsia="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lang w:val="en-US" w:eastAsia="zh-CN"/>
              </w:rPr>
              <w:t>十、其他职权（</w:t>
            </w:r>
            <w:r>
              <w:rPr>
                <w:rFonts w:hint="eastAsia" w:hAnsi="宋体" w:cs="宋体"/>
                <w:color w:val="000000"/>
                <w:kern w:val="0"/>
                <w:sz w:val="30"/>
                <w:szCs w:val="30"/>
                <w:lang w:val="en-US" w:eastAsia="zh-CN"/>
              </w:rPr>
              <w:t>28</w:t>
            </w:r>
            <w:r>
              <w:rPr>
                <w:rFonts w:hint="eastAsia" w:ascii="仿宋_GB2312" w:hAnsi="宋体" w:cs="宋体"/>
                <w:color w:val="000000"/>
                <w:kern w:val="0"/>
                <w:sz w:val="30"/>
                <w:szCs w:val="30"/>
                <w:lang w:val="en-US" w:eastAsia="zh-CN"/>
              </w:rPr>
              <w:t>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中小学教师继续教育考核和成绩登记</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对教育经费使用的监督管理</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教育教学专项督导</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对教师申诉的裁决</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对学生申诉的裁决</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审查全县校车使用许可申请</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普通话水平等级测试</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学校食品卫生安全管理督查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中小学教科书、教辅材料选用</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10</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县中小学幼儿园学校章程核准（含制定和修改）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对组织学生参与各种商业性艺术活动或者商业性的庆典活动、组织学生参加社会团体、社会文化部门和其他社会组织举办的艺术比赛或活动的备案</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优秀教师、教育工作者的表彰奖励</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对学生欺凌行为制止、处理</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对拆除公共文化体育设施或者改变功能、用途的审核</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全民健身设施改变用途批准</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全民健身设施拆迁批准</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对公共体育设施的监管</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对临时占用公共体育场馆设施的监管</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对公共体育设施违法拆除或者改变功能、用途的监管</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20</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高中招生计划编制</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21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省级骨干教师、优秀教师、特级教师、学术技术带头人审核推荐</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22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教育科学规划课题、教研优秀成果申报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23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特教项目、职教项目经费申报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24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普通高中学业水平考试成绩证明／会考成绩证明</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25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民办高中、中专办学许可证年度检查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26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毕（结）业证书遗失办理、学历证明确认</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27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校舍维修长效机制（原校安工程）项目经费申报、特教项目经费申报、职教项目经费申报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28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省级资助全民健身工程及公共体育设施“以奖代补”项目的申报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p>
        </w:tc>
      </w:tr>
    </w:tbl>
    <w:p>
      <w:pPr>
        <w:rPr>
          <w:rFonts w:hint="eastAsia"/>
          <w:lang w:val="en-US" w:eastAsia="zh-CN"/>
        </w:rPr>
        <w:sectPr>
          <w:footerReference r:id="rId5" w:type="default"/>
          <w:pgSz w:w="11906" w:h="16838"/>
          <w:pgMar w:top="1531" w:right="1474" w:bottom="1531" w:left="1587" w:header="851" w:footer="992" w:gutter="0"/>
          <w:pgNumType w:fmt="numberInDash"/>
          <w:cols w:space="0" w:num="1"/>
          <w:rtlGutter w:val="0"/>
          <w:docGrid w:type="lines" w:linePitch="323" w:charSpace="0"/>
        </w:sectPr>
      </w:pPr>
    </w:p>
    <w:p>
      <w:pPr>
        <w:pStyle w:val="2"/>
        <w:ind w:left="0" w:leftChars="0" w:firstLine="0" w:firstLineChars="0"/>
        <w:rPr>
          <w:rFonts w:hint="default"/>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ZDAyMGU2ZmM4MmE5MTAwYjlmYThlZDBhMDIxZjcifQ=="/>
  </w:docVars>
  <w:rsids>
    <w:rsidRoot w:val="00000000"/>
    <w:rsid w:val="003B5C3F"/>
    <w:rsid w:val="00EA5B16"/>
    <w:rsid w:val="01C06764"/>
    <w:rsid w:val="021C7630"/>
    <w:rsid w:val="02D71FFA"/>
    <w:rsid w:val="02EE5D3F"/>
    <w:rsid w:val="035C18FA"/>
    <w:rsid w:val="03FC2F76"/>
    <w:rsid w:val="0A6726FC"/>
    <w:rsid w:val="0D12609D"/>
    <w:rsid w:val="0F5D70C5"/>
    <w:rsid w:val="107D28C8"/>
    <w:rsid w:val="120733B2"/>
    <w:rsid w:val="125044C4"/>
    <w:rsid w:val="156306B4"/>
    <w:rsid w:val="17AC6144"/>
    <w:rsid w:val="17CB7675"/>
    <w:rsid w:val="199470D0"/>
    <w:rsid w:val="19AF1D8D"/>
    <w:rsid w:val="1D1C5E8C"/>
    <w:rsid w:val="1DCD0060"/>
    <w:rsid w:val="1DE008F5"/>
    <w:rsid w:val="1E043695"/>
    <w:rsid w:val="21F56674"/>
    <w:rsid w:val="223413DD"/>
    <w:rsid w:val="22952FCD"/>
    <w:rsid w:val="23DF5B9D"/>
    <w:rsid w:val="253A1774"/>
    <w:rsid w:val="263339D2"/>
    <w:rsid w:val="26597D3C"/>
    <w:rsid w:val="27C21BB8"/>
    <w:rsid w:val="2B421339"/>
    <w:rsid w:val="2C3D6A1A"/>
    <w:rsid w:val="2C6732F6"/>
    <w:rsid w:val="2C9362F8"/>
    <w:rsid w:val="2E513812"/>
    <w:rsid w:val="2F7961AF"/>
    <w:rsid w:val="32C1350D"/>
    <w:rsid w:val="352C5D76"/>
    <w:rsid w:val="3E697BE0"/>
    <w:rsid w:val="40200357"/>
    <w:rsid w:val="43371E3D"/>
    <w:rsid w:val="43870E32"/>
    <w:rsid w:val="44371BBD"/>
    <w:rsid w:val="47A40E30"/>
    <w:rsid w:val="48E042B9"/>
    <w:rsid w:val="4B191327"/>
    <w:rsid w:val="4F8C6163"/>
    <w:rsid w:val="52706CA5"/>
    <w:rsid w:val="53D628EC"/>
    <w:rsid w:val="5B2949B5"/>
    <w:rsid w:val="5E0A577D"/>
    <w:rsid w:val="60F26C13"/>
    <w:rsid w:val="629F123B"/>
    <w:rsid w:val="65F47619"/>
    <w:rsid w:val="66FD73EF"/>
    <w:rsid w:val="68B8584F"/>
    <w:rsid w:val="6C1A7F04"/>
    <w:rsid w:val="6D13030B"/>
    <w:rsid w:val="712D1934"/>
    <w:rsid w:val="7337187B"/>
    <w:rsid w:val="748E5B4B"/>
    <w:rsid w:val="75DE53D0"/>
    <w:rsid w:val="77A23069"/>
    <w:rsid w:val="7A5C1115"/>
    <w:rsid w:val="7AEA5DF4"/>
    <w:rsid w:val="7FAB7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600" w:lineRule="exact"/>
      <w:ind w:firstLine="1044"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12"/>
    <w:qFormat/>
    <w:uiPriority w:val="0"/>
    <w:pPr>
      <w:keepNext/>
      <w:keepLines/>
      <w:adjustRightInd w:val="0"/>
      <w:spacing w:beforeAutospacing="0" w:afterAutospacing="0" w:line="700" w:lineRule="exact"/>
      <w:ind w:firstLine="0" w:firstLineChars="0"/>
      <w:jc w:val="center"/>
      <w:outlineLvl w:val="0"/>
    </w:pPr>
    <w:rPr>
      <w:rFonts w:ascii="方正小标宋简体" w:hAnsi="方正小标宋简体" w:eastAsia="方正小标宋_GBK" w:cs="宋体"/>
      <w:bCs/>
      <w:kern w:val="44"/>
      <w:sz w:val="44"/>
      <w:szCs w:val="44"/>
    </w:rPr>
  </w:style>
  <w:style w:type="paragraph" w:styleId="4">
    <w:name w:val="heading 2"/>
    <w:basedOn w:val="1"/>
    <w:next w:val="1"/>
    <w:unhideWhenUsed/>
    <w:qFormat/>
    <w:uiPriority w:val="0"/>
    <w:pPr>
      <w:keepNext/>
      <w:keepLines/>
      <w:snapToGrid w:val="0"/>
      <w:spacing w:beforeLines="0" w:beforeAutospacing="0" w:afterLines="0" w:afterAutospacing="0" w:line="600" w:lineRule="exact"/>
      <w:ind w:firstLine="880" w:firstLineChars="200"/>
      <w:outlineLvl w:val="1"/>
    </w:pPr>
    <w:rPr>
      <w:rFonts w:ascii="黑体" w:hAnsi="黑体" w:eastAsia="黑体"/>
    </w:rPr>
  </w:style>
  <w:style w:type="paragraph" w:styleId="5">
    <w:name w:val="heading 3"/>
    <w:basedOn w:val="1"/>
    <w:next w:val="1"/>
    <w:semiHidden/>
    <w:unhideWhenUsed/>
    <w:qFormat/>
    <w:uiPriority w:val="0"/>
    <w:pPr>
      <w:keepNext/>
      <w:keepLines/>
      <w:snapToGrid w:val="0"/>
      <w:spacing w:beforeLines="0" w:beforeAutospacing="0" w:afterLines="0" w:afterAutospacing="0" w:line="600" w:lineRule="exact"/>
      <w:outlineLvl w:val="2"/>
    </w:pPr>
    <w:rPr>
      <w:rFonts w:ascii="楷体_GB2312" w:hAnsi="楷体_GB2312" w:eastAsia="楷体_GB2312"/>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6">
    <w:name w:val="Plain Text"/>
    <w:basedOn w:val="1"/>
    <w:unhideWhenUsed/>
    <w:qFormat/>
    <w:uiPriority w:val="99"/>
    <w:rPr>
      <w:rFonts w:ascii="宋体" w:hAnsi="Courier New" w:cs="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标题 1 Char"/>
    <w:link w:val="3"/>
    <w:semiHidden/>
    <w:qFormat/>
    <w:uiPriority w:val="0"/>
    <w:rPr>
      <w:rFonts w:ascii="方正小标宋简体" w:hAnsi="方正小标宋简体" w:eastAsia="方正小标宋_GBK" w:cs="宋体"/>
      <w:bCs/>
      <w:kern w:val="44"/>
      <w:sz w:val="44"/>
      <w:szCs w:val="44"/>
    </w:rPr>
  </w:style>
  <w:style w:type="paragraph" w:customStyle="1" w:styleId="13">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461</Words>
  <Characters>467</Characters>
  <Lines>0</Lines>
  <Paragraphs>0</Paragraphs>
  <TotalTime>13</TotalTime>
  <ScaleCrop>false</ScaleCrop>
  <LinksUpToDate>false</LinksUpToDate>
  <CharactersWithSpaces>493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2022-04-20T01:02:00Z</dcterms:created>
  <dc:creator>Administrator</dc:creator>
  <cp:lastModifiedBy>开朗的心在飞</cp:lastModifiedBy>
  <cp:lastPrinted>2023-08-18T00:50:00Z</cp:lastPrinted>
  <dcterms:modified xsi:type="dcterms:W3CDTF">2023-11-08T07:29:02Z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B7953C71AEA54370A10ADCCC65617A1C_13</vt:lpwstr>
  </property>
</Properties>
</file>