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交通类建设工程规划许可服务指南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黑体" w:hAnsi="黑体" w:eastAsia="黑体" w:cs="黑体"/>
          <w:kern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kern w:val="0"/>
          <w:sz w:val="21"/>
          <w:szCs w:val="21"/>
          <w:lang w:val="en-US" w:eastAsia="zh-CN"/>
        </w:rPr>
        <w:t>事项编码ZRZY00000XK19423005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default" w:ascii="黑体" w:hAnsi="黑体" w:eastAsia="黑体" w:cs="黑体"/>
          <w:kern w:val="0"/>
          <w:sz w:val="21"/>
          <w:szCs w:val="21"/>
          <w:lang w:val="en-US" w:eastAsia="zh-CN"/>
        </w:rPr>
      </w:pP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2857"/>
        <w:gridCol w:w="1747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适用范围</w:t>
            </w:r>
          </w:p>
        </w:tc>
        <w:tc>
          <w:tcPr>
            <w:tcW w:w="2857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企业法人、事业法人、行政机关、社会组织法人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事项类型</w:t>
            </w:r>
          </w:p>
        </w:tc>
        <w:tc>
          <w:tcPr>
            <w:tcW w:w="261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受理机构</w:t>
            </w:r>
          </w:p>
        </w:tc>
        <w:tc>
          <w:tcPr>
            <w:tcW w:w="285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桐柏县行政审批服务中心</w:t>
            </w:r>
          </w:p>
        </w:tc>
        <w:tc>
          <w:tcPr>
            <w:tcW w:w="1747" w:type="dxa"/>
            <w:vAlign w:val="center"/>
          </w:tcPr>
          <w:p>
            <w:pPr>
              <w:pStyle w:val="2"/>
              <w:spacing w:before="1"/>
              <w:ind w:left="133"/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eastAsia="黑体"/>
                <w:szCs w:val="24"/>
              </w:rPr>
              <w:t>决定机构</w:t>
            </w:r>
          </w:p>
        </w:tc>
        <w:tc>
          <w:tcPr>
            <w:tcW w:w="2619" w:type="dxa"/>
            <w:vAlign w:val="center"/>
          </w:tcPr>
          <w:p>
            <w:pPr>
              <w:pStyle w:val="2"/>
              <w:spacing w:before="7"/>
              <w:jc w:val="left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桐柏县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办理时限</w:t>
            </w:r>
          </w:p>
        </w:tc>
        <w:tc>
          <w:tcPr>
            <w:tcW w:w="285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法定时限20个工作日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承诺时限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</w:t>
            </w:r>
          </w:p>
        </w:tc>
        <w:tc>
          <w:tcPr>
            <w:tcW w:w="1747" w:type="dxa"/>
            <w:vAlign w:val="center"/>
          </w:tcPr>
          <w:p>
            <w:pPr>
              <w:pStyle w:val="2"/>
              <w:spacing w:before="1"/>
              <w:ind w:left="133"/>
              <w:jc w:val="center"/>
              <w:rPr>
                <w:rFonts w:ascii="黑体" w:eastAsia="黑体"/>
                <w:szCs w:val="24"/>
              </w:rPr>
            </w:pPr>
            <w:r>
              <w:rPr>
                <w:rFonts w:hint="eastAsia" w:ascii="黑体" w:eastAsia="黑体"/>
                <w:szCs w:val="24"/>
              </w:rPr>
              <w:t>咨询方式</w:t>
            </w:r>
          </w:p>
        </w:tc>
        <w:tc>
          <w:tcPr>
            <w:tcW w:w="26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现场咨询</w:t>
            </w:r>
          </w:p>
          <w:p>
            <w:pPr>
              <w:pStyle w:val="2"/>
              <w:spacing w:before="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电话咨询：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377-839730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受理方式</w:t>
            </w:r>
          </w:p>
        </w:tc>
        <w:tc>
          <w:tcPr>
            <w:tcW w:w="285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窗口受理、网上申报</w:t>
            </w:r>
          </w:p>
        </w:tc>
        <w:tc>
          <w:tcPr>
            <w:tcW w:w="1747" w:type="dxa"/>
            <w:vAlign w:val="center"/>
          </w:tcPr>
          <w:p>
            <w:pPr>
              <w:pStyle w:val="2"/>
              <w:spacing w:before="1"/>
              <w:ind w:left="133"/>
              <w:jc w:val="center"/>
              <w:rPr>
                <w:rFonts w:ascii="黑体" w:eastAsia="黑体"/>
                <w:szCs w:val="24"/>
              </w:rPr>
            </w:pPr>
            <w:r>
              <w:rPr>
                <w:rFonts w:hint="eastAsia" w:ascii="黑体" w:eastAsia="黑体"/>
                <w:szCs w:val="24"/>
              </w:rPr>
              <w:t>结果送达</w:t>
            </w:r>
          </w:p>
        </w:tc>
        <w:tc>
          <w:tcPr>
            <w:tcW w:w="2619" w:type="dxa"/>
            <w:vAlign w:val="center"/>
          </w:tcPr>
          <w:p>
            <w:pPr>
              <w:pStyle w:val="2"/>
              <w:spacing w:before="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窗口领取、邮递送达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1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52"/>
                <w:szCs w:val="52"/>
              </w:rPr>
            </w:pPr>
            <w:bookmarkStart w:id="0" w:name="_GoBack" w:colFirst="1" w:colLast="3"/>
            <w:r>
              <w:rPr>
                <w:rFonts w:hint="eastAsia" w:ascii="黑体" w:hAnsi="黑体" w:eastAsia="黑体" w:cs="黑体"/>
                <w:kern w:val="0"/>
                <w:szCs w:val="21"/>
              </w:rPr>
              <w:t>设立依据</w:t>
            </w:r>
          </w:p>
        </w:tc>
        <w:tc>
          <w:tcPr>
            <w:tcW w:w="7223" w:type="dxa"/>
            <w:gridSpan w:val="3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750" w:afterAutospacing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中华人民共和国城乡规划法》（2007年10月28日主席令第七十四号，2015年4月24日予以修改）第四十条：在城市、镇规划区内进行建筑物、构筑物、道路、管线和其他工程建设的，建设单位或者个人应当向城市、县人民政府城乡规划主管部门或者省、自治区、直辖市人民政府确定的镇人民政府申请办理建设工程规划许可证。……对符合控制性详细规划和规划条件的，由城市、县人民政府城乡规划主管部门或者省、自治区、直辖市人民政府确定的镇人民政府核发建设工程规划许可证。……第四十四条：在城市、镇规划区内进行临时建设的，应当经城市、县人民政府城乡规划主管部门批准。临时建设影响近期建设规划或者控制性详细规划的实施以及交通、市容、安全等的，不得批准。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97" w:type="dxa"/>
            <w:vAlign w:val="center"/>
          </w:tcPr>
          <w:p>
            <w:pPr>
              <w:pStyle w:val="2"/>
              <w:ind w:firstLine="420" w:firstLineChars="200"/>
              <w:rPr>
                <w:rFonts w:ascii="黑体" w:hAnsi="黑体" w:eastAsia="黑体" w:cs="黑体"/>
                <w:kern w:val="0"/>
                <w:sz w:val="52"/>
                <w:szCs w:val="52"/>
              </w:rPr>
            </w:pPr>
            <w:r>
              <w:rPr>
                <w:rFonts w:hint="eastAsia" w:ascii="黑体" w:eastAsia="黑体"/>
                <w:szCs w:val="24"/>
              </w:rPr>
              <w:t>办理条件</w:t>
            </w:r>
          </w:p>
        </w:tc>
        <w:tc>
          <w:tcPr>
            <w:tcW w:w="722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申请资料齐全并符合法定要求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52"/>
                <w:szCs w:val="52"/>
              </w:rPr>
            </w:pPr>
            <w:r>
              <w:rPr>
                <w:rFonts w:hint="eastAsia" w:ascii="黑体" w:eastAsia="黑体"/>
              </w:rPr>
              <w:t>申办材料</w:t>
            </w:r>
          </w:p>
        </w:tc>
        <w:tc>
          <w:tcPr>
            <w:tcW w:w="7223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使用土地的有关证明文件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营业执照或事业单位法人证书或组织机构代码证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修建性详细规划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建设工程规划许可申请书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建设工程设计方案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非建设单位法定代表人申请办理的，应当提交授权委托书和受委托人身份证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建设项目批准、核准、备案文件</w:t>
            </w:r>
          </w:p>
        </w:tc>
      </w:tr>
    </w:tbl>
    <w:p>
      <w:pPr>
        <w:jc w:val="right"/>
        <w:rPr>
          <w:rFonts w:ascii="黑体" w:hAnsi="黑体" w:eastAsia="黑体" w:cs="黑体"/>
          <w:kern w:val="0"/>
          <w:sz w:val="52"/>
          <w:szCs w:val="52"/>
        </w:rPr>
      </w:pP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7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4" w:hRule="atLeast"/>
        </w:trPr>
        <w:tc>
          <w:tcPr>
            <w:tcW w:w="19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办理流程</w:t>
            </w:r>
          </w:p>
        </w:tc>
        <w:tc>
          <w:tcPr>
            <w:tcW w:w="72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收件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办理人：一楼综合受理窗口；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办理时限：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审查标准：申请人通过实体大厅进行事项的申请，提交有关申请材料和反映真实情况，并对其申请材料实质内容的真实性负责；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办理结果：一楼综合窗口收取材料；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受理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办理人：窗口工作人员；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办理时限：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查标准：工作人员通过窗口接收申报材料，所交材料不齐全或不符合法定要求的，签发《一次性告知书》。如所交材料存在可以当场更正的错误，申请人可当场更正。如所交材料齐全，应当场做出是否受理决定，并签发《受理通知书》或《不予受理通知书》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办理结果：实施机关作出决定当日应通知申请人，及时向申请人颁发、送达审批服务事项办理结果；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办理人：审核工作人员；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办理时限：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审查标准：在受理申报材料后，由办理科室对内容进行审查。如有必要，启动特殊环节进行辅助审查。；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办理结果：提交材料是否齐全，是否符合法定形式，材料需要核实的核实相关材料；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决定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办理人：分管领导；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办理时限：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查标准：在办理科室审查完成后，实施部门应在承诺时限内作出是否同意申请事项的决定。作出准予审批（办理）决定的，签发审批办理结果；作出不予审批（办理）决定的，签发《不予审批（办理）告知单》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办理结果：作出准予许可或不予行政许可决定；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送达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办理人：一楼综合受理窗口；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办理时限：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审查标准：实施机关作出决定当日应通知申请人，及时向申请人颁发、送达审批服务事项办理结果；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办理结果：现场送达 ；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4"/>
              <w:widowControl/>
              <w:jc w:val="left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9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52"/>
                <w:szCs w:val="52"/>
              </w:rPr>
            </w:pPr>
            <w:r>
              <w:rPr>
                <w:rFonts w:hint="eastAsia" w:ascii="黑体" w:eastAsia="黑体"/>
              </w:rPr>
              <w:t>收费依据及标准</w:t>
            </w:r>
          </w:p>
        </w:tc>
        <w:tc>
          <w:tcPr>
            <w:tcW w:w="7270" w:type="dxa"/>
            <w:vAlign w:val="center"/>
          </w:tcPr>
          <w:p>
            <w:pPr>
              <w:pStyle w:val="2"/>
              <w:spacing w:before="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spacing w:before="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不收费</w:t>
            </w:r>
          </w:p>
          <w:p>
            <w:pPr>
              <w:pStyle w:val="2"/>
              <w:spacing w:before="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91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监督投诉渠道</w:t>
            </w:r>
          </w:p>
        </w:tc>
        <w:tc>
          <w:tcPr>
            <w:tcW w:w="72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中心督查股、12345热线电话</w:t>
            </w:r>
          </w:p>
        </w:tc>
      </w:tr>
    </w:tbl>
    <w:p>
      <w:pPr>
        <w:overflowPunct w:val="0"/>
        <w:adjustRightInd w:val="0"/>
        <w:snapToGrid w:val="0"/>
        <w:jc w:val="center"/>
        <w:rPr>
          <w:rFonts w:ascii="Times New Roman" w:hAnsi="Times New Roman" w:eastAsia="黑体"/>
          <w:kern w:val="0"/>
          <w:sz w:val="28"/>
          <w:szCs w:val="28"/>
        </w:rPr>
      </w:pPr>
    </w:p>
    <w:p>
      <w:pPr>
        <w:overflowPunct w:val="0"/>
        <w:adjustRightInd w:val="0"/>
        <w:snapToGrid w:val="0"/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桐柏县</w:t>
      </w:r>
      <w:r>
        <w:rPr>
          <w:rFonts w:hint="eastAsia" w:ascii="Times New Roman" w:hAnsi="Times New Roman" w:eastAsia="黑体"/>
          <w:kern w:val="0"/>
          <w:sz w:val="28"/>
          <w:szCs w:val="28"/>
          <w:lang w:val="en-US" w:eastAsia="zh-CN"/>
        </w:rPr>
        <w:t>自然资源</w:t>
      </w:r>
      <w:r>
        <w:rPr>
          <w:rFonts w:ascii="Times New Roman" w:hAnsi="Times New Roman" w:eastAsia="黑体"/>
          <w:kern w:val="0"/>
          <w:sz w:val="28"/>
          <w:szCs w:val="28"/>
        </w:rPr>
        <w:t>局发布</w:t>
      </w:r>
    </w:p>
    <w:p>
      <w:pPr>
        <w:overflowPunct w:val="0"/>
        <w:adjustRightInd w:val="0"/>
        <w:snapToGrid w:val="0"/>
        <w:jc w:val="center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Times New Roman" w:hAnsi="Times New Roman" w:eastAsia="黑体"/>
          <w:kern w:val="0"/>
          <w:sz w:val="28"/>
          <w:szCs w:val="28"/>
          <w:lang w:val="en-US" w:eastAsia="zh-CN"/>
        </w:rPr>
        <w:t>发布日期：2022年2月8日    实施日期：2022年2月11日</w:t>
      </w:r>
    </w:p>
    <w:p>
      <w:pPr>
        <w:jc w:val="both"/>
        <w:rPr>
          <w:rFonts w:ascii="黑体" w:hAnsi="黑体" w:eastAsia="黑体" w:cs="黑体"/>
          <w:kern w:val="0"/>
          <w:sz w:val="28"/>
          <w:szCs w:val="28"/>
        </w:rPr>
      </w:pPr>
    </w:p>
    <w:sectPr>
      <w:pgSz w:w="11850" w:h="16783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A4233"/>
    <w:rsid w:val="001A26A7"/>
    <w:rsid w:val="002142EF"/>
    <w:rsid w:val="003B0AF4"/>
    <w:rsid w:val="004A3070"/>
    <w:rsid w:val="00564111"/>
    <w:rsid w:val="006D728D"/>
    <w:rsid w:val="008B6792"/>
    <w:rsid w:val="00914AD4"/>
    <w:rsid w:val="00921E4E"/>
    <w:rsid w:val="00BA5A1D"/>
    <w:rsid w:val="00C36E50"/>
    <w:rsid w:val="00CB6FA0"/>
    <w:rsid w:val="00E32A13"/>
    <w:rsid w:val="00F36ABC"/>
    <w:rsid w:val="00FC30E0"/>
    <w:rsid w:val="024A4233"/>
    <w:rsid w:val="028112E1"/>
    <w:rsid w:val="113719A0"/>
    <w:rsid w:val="119E3A20"/>
    <w:rsid w:val="1D4F5573"/>
    <w:rsid w:val="20AD3EC7"/>
    <w:rsid w:val="246565CB"/>
    <w:rsid w:val="2EB828ED"/>
    <w:rsid w:val="3870587C"/>
    <w:rsid w:val="3E7140D3"/>
    <w:rsid w:val="3F345010"/>
    <w:rsid w:val="49CC6710"/>
    <w:rsid w:val="510533D6"/>
    <w:rsid w:val="59DD77B5"/>
    <w:rsid w:val="5B10607B"/>
    <w:rsid w:val="645B03E3"/>
    <w:rsid w:val="678B671C"/>
    <w:rsid w:val="6D535020"/>
    <w:rsid w:val="6E973E8B"/>
    <w:rsid w:val="74544908"/>
    <w:rsid w:val="75E41574"/>
    <w:rsid w:val="7ABD2D05"/>
    <w:rsid w:val="7DBB594B"/>
    <w:rsid w:val="7F64658D"/>
    <w:rsid w:val="7FA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Cs w:val="21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142</Words>
  <Characters>811</Characters>
  <Lines>6</Lines>
  <Paragraphs>1</Paragraphs>
  <TotalTime>1</TotalTime>
  <ScaleCrop>false</ScaleCrop>
  <LinksUpToDate>false</LinksUpToDate>
  <CharactersWithSpaces>952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2018-09-28T07:21:00Z</dcterms:created>
  <dc:creator>CG</dc:creator>
  <cp:lastModifiedBy>唐胖胖</cp:lastModifiedBy>
  <dcterms:modified xsi:type="dcterms:W3CDTF">2022-02-28T13:42:32Z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6F450295995D4E4C8F9BC8B520627E98</vt:lpwstr>
  </property>
</Properties>
</file>