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级辐射安全许可证延续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服务指南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                                                 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shd w:val="clear" w:color="auto" w:fill="FFFFFF"/>
          <w:lang w:eastAsia="zh-CN"/>
        </w:rPr>
        <w:t>事项编码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  <w:t>729615800XK0QL1P004</w:t>
      </w:r>
    </w:p>
    <w:tbl>
      <w:tblPr>
        <w:tblStyle w:val="5"/>
        <w:tblpPr w:leftFromText="180" w:rightFromText="180" w:vertAnchor="text" w:horzAnchor="page" w:tblpX="1782" w:tblpY="147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825"/>
        <w:gridCol w:w="119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适用范围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个人</w:t>
            </w:r>
            <w:r>
              <w:rPr>
                <w:rFonts w:hint="eastAsia"/>
              </w:rPr>
              <w:t>、法人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eastAsia="黑体"/>
                <w:spacing w:val="-2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</w:rPr>
              <w:t>受理机构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桐柏县行政审批服务中心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决定机构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eastAsia="黑体"/>
                <w:spacing w:val="-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南阳市生态环境局桐柏分局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法定时限：30</w:t>
            </w:r>
            <w:r>
              <w:rPr>
                <w:rFonts w:hint="eastAsia"/>
              </w:rPr>
              <w:t>个工作日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承诺时限：1个工作日</w:t>
            </w: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承诺时间不包含听证、招标、拍卖、检验、检测、检疫、鉴定和专家评审、现场勘查、补件、上报（转报）等步骤所需要的时间。</w:t>
            </w: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咨询方式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现场咨询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bookmarkStart w:id="0" w:name="_GoBack"/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0377-68119655</w:t>
            </w:r>
            <w:bookmarkEnd w:id="0"/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受理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窗口受理、网上申报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结果送达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设立依据</w:t>
            </w:r>
          </w:p>
        </w:tc>
        <w:tc>
          <w:tcPr>
            <w:tcW w:w="78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《放射性同位素与射线装置安全和防护条例》（国务院令第449号）经2005年8月31日国务院第104次常务会议通过，自2005年12月1日起施行。2019年3月2日经《国务院关于修改部分行政法规的决定》修改（国务院令第709号）第十三条：许可证有效期为5年。有效期届满，需要延续的，持证单位应当于许可证有效期届满30日前，向原发证机关提出延续申请。原发证机关应当自受理延续申请之日起，在许可证有效期届满前完成审查，符合条件的，予以延续；不符合条件的，书面通知申请单位并说明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申请</w:t>
            </w: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条件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持证单位有效期届满，需要延续的，应当于许可证有效期届满30日前，向原发证机关提出延续申请。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申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请材料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辐射安全许可证延续申请表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监测报告（包括个人剂量监测报告和辐射环境监测报告）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许可证有效期内的辐射安全防护工作总结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环节名称：受理 ；办理人：陈雍军；办理时限：即时办理；审查标准：对申请材料进行初步审核。经审核，申请材料齐全、符合法定形式的，应当决定予以受理；办理结果：能当场受理或通过当场补正达到受理条件的，直接进入受理步骤；初步审核后材料不符合要求 的不予以受理；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环节名称：审核 ；办理人：杨红生；办理时限：即时办理；审查标准：在受理申报材料后，由办理科室对内容进行审查；办理结果：提出初步意见，转入决定步骤；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环节名称：决定 ；办理人：李海景；办理时限：1 个工作日；审查标准：在办理科室审查完成后，实施部门应在承诺时限内作出是否同意申请政务服务事项的决定；办理结果：申请符合规定的，准予审批通过；申请不符合规定的，不予审批通过；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lang w:val="en-US" w:eastAsia="zh-CN"/>
              </w:rPr>
              <w:t>收费依据及标 准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监督投诉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渠 道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中心督查股：0377-83973066、热线电话：12345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发布日期：2022年2月20日         实施日期：2022年2月25日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南阳市生态环境局</w:t>
      </w:r>
      <w:r>
        <w:rPr>
          <w:rFonts w:hint="eastAsia" w:ascii="黑体" w:hAnsi="黑体" w:eastAsia="黑体" w:cs="黑体"/>
          <w:kern w:val="0"/>
          <w:sz w:val="28"/>
          <w:szCs w:val="28"/>
        </w:rPr>
        <w:t>桐柏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局</w:t>
      </w:r>
      <w:r>
        <w:rPr>
          <w:rFonts w:hint="eastAsia" w:ascii="黑体" w:hAnsi="黑体" w:eastAsia="黑体" w:cs="黑体"/>
          <w:kern w:val="0"/>
          <w:sz w:val="28"/>
          <w:szCs w:val="28"/>
        </w:rPr>
        <w:t>发布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474F"/>
    <w:rsid w:val="18A55F91"/>
    <w:rsid w:val="2ABB78CF"/>
    <w:rsid w:val="4D1216E3"/>
    <w:rsid w:val="4F4824E3"/>
    <w:rsid w:val="5A39474F"/>
    <w:rsid w:val="7B8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2022-03-01T02:07:00Z</dcterms:created>
  <dc:creator>香水西施</dc:creator>
  <cp:lastModifiedBy>煜</cp:lastModifiedBy>
  <dcterms:modified xsi:type="dcterms:W3CDTF">2022-03-01T10:50:05Z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4F8B0BA65F304B38984FAAC0A58D8392</vt:lpwstr>
  </property>
</Properties>
</file>