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级辐射安全许可证重新申请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服务指南</w:t>
      </w:r>
    </w:p>
    <w:p>
      <w:pPr>
        <w:pStyle w:val="2"/>
        <w:ind w:left="557"/>
        <w:jc w:val="right"/>
        <w:rPr>
          <w:rFonts w:hint="eastAsia" w:ascii="黑体" w:hAnsi="黑体" w:eastAsia="黑体" w:cs="黑体"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事项编号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  <w:t>729615800XK0QL1P003</w:t>
      </w:r>
      <w:r>
        <w:rPr>
          <w:rFonts w:hint="eastAsia" w:ascii="黑体" w:hAnsi="黑体" w:eastAsia="黑体" w:cs="黑体"/>
          <w:color w:val="FF0000"/>
          <w:sz w:val="21"/>
          <w:szCs w:val="21"/>
        </w:rPr>
        <w:t xml:space="preserve"> 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825"/>
        <w:gridCol w:w="119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适用范围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、法人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/>
              </w:rPr>
              <w:t>受理机构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桐柏县行政审批服务中心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决定机构</w:t>
            </w:r>
          </w:p>
        </w:tc>
        <w:tc>
          <w:tcPr>
            <w:tcW w:w="2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南阳市生态环境局桐柏分局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办理时限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法定时限：20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承诺时限：1个工作日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PingFang SC" w:hAnsi="PingFang SC" w:eastAsia="PingFang SC" w:cs="PingFang SC"/>
                <w:i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承诺时间不包含听证、招标、拍卖、检验、检测、检疫、鉴定和专家评审、现场勘查、补件、上报（转报）等步骤所需要的时间。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咨询方式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现场咨询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0377-68119655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受理</w:t>
            </w: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窗口受理、网上申报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结果送达</w:t>
            </w:r>
          </w:p>
        </w:tc>
        <w:tc>
          <w:tcPr>
            <w:tcW w:w="2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设立依据</w:t>
            </w:r>
          </w:p>
        </w:tc>
        <w:tc>
          <w:tcPr>
            <w:tcW w:w="78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1"/>
                <w:szCs w:val="21"/>
              </w:rPr>
              <w:t>放射性同位素与射线装置安全和防护条例》（国务院令第449号）经2005年8月31日国务院第104次常务会议通过，自2005年12月1日起施行。2019年3月2日经《国务院关于修改部分行政法规的决定》修改（国务院令第709号）第二十三条：有下列情形之一的，持证单位应当按照本办法规定的许可证申请程序，重新申请领取许可证：（一）改变许可证规定的活动的种类或者范围的；（二）新建或者改建、扩建生产、销售、使用设施或者场所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申请</w:t>
            </w: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条件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1"/>
                <w:szCs w:val="21"/>
              </w:rPr>
              <w:t>持证单位改变所从事活动的种类或者范围的；新建或者改建、扩建生产、销售、使用设施或者场所的。应当按照原申请程序，重新申请领取许可证。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申办</w:t>
            </w: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材料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辐射安全许可证重新申请表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申请辐射安全许可证的材料和制度文件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办理流程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环节名称：受理 ；办理人：陈雍军；办理时限：即时办理；审查标准：对申请材料进行初步审核。经审核，申请材料齐全、符合法定形式的，应当决定予以受理；办理结果：能当场受理或通过当场补正达到受理条件的，直接进入受理步骤；初步审核后材料不符合要求的不予以受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环节名称：审核 ；办理人：杨红生；办理时限：即时办理；审查标准：在受理申报材料后，由办理科室对内容进行审查；办理结果：提出初步意见，转入决定步骤；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环节名称：决定 ；办理人：李海景；办理时限：1 个工作日；审查标准：在办理科室审查完成后，实施部门应在承诺时限内作出是否同意申请政务服务事项的决定；办理结果：申请符合规定的，准予审批通过；申请不符合规定的，不予审批通过；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lang w:val="en-US" w:eastAsia="zh-CN"/>
              </w:rPr>
              <w:t>收费依据及标 准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监督投诉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渠 道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中心督查股：0377-83973066、热线电话：12345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发布日期：2022年2月20日            实施日期：2022年2月25日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南阳市生态环境局</w:t>
      </w:r>
      <w:r>
        <w:rPr>
          <w:rFonts w:hint="eastAsia" w:ascii="黑体" w:hAnsi="黑体" w:eastAsia="黑体" w:cs="黑体"/>
          <w:kern w:val="0"/>
          <w:sz w:val="28"/>
          <w:szCs w:val="28"/>
        </w:rPr>
        <w:t>桐柏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分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局</w:t>
      </w:r>
      <w:r>
        <w:rPr>
          <w:rFonts w:hint="eastAsia" w:ascii="黑体" w:hAnsi="黑体" w:eastAsia="黑体" w:cs="黑体"/>
          <w:kern w:val="0"/>
          <w:sz w:val="28"/>
          <w:szCs w:val="28"/>
        </w:rPr>
        <w:t>发布</w:t>
      </w:r>
    </w:p>
    <w:sectPr>
      <w:pgSz w:w="11850" w:h="16783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4233"/>
    <w:rsid w:val="01207D50"/>
    <w:rsid w:val="024A4233"/>
    <w:rsid w:val="03764432"/>
    <w:rsid w:val="056C4BD2"/>
    <w:rsid w:val="0DC5473D"/>
    <w:rsid w:val="0E9A69F9"/>
    <w:rsid w:val="113719A0"/>
    <w:rsid w:val="119E3A20"/>
    <w:rsid w:val="1B1940BD"/>
    <w:rsid w:val="1C0C6FE8"/>
    <w:rsid w:val="1D4F5573"/>
    <w:rsid w:val="1FC675B9"/>
    <w:rsid w:val="211C0882"/>
    <w:rsid w:val="223B7CC1"/>
    <w:rsid w:val="225356F0"/>
    <w:rsid w:val="230D4216"/>
    <w:rsid w:val="23991E57"/>
    <w:rsid w:val="275848A9"/>
    <w:rsid w:val="290E13DE"/>
    <w:rsid w:val="2BFD6CEE"/>
    <w:rsid w:val="34057C79"/>
    <w:rsid w:val="3F345010"/>
    <w:rsid w:val="40707B40"/>
    <w:rsid w:val="42CB20DD"/>
    <w:rsid w:val="47CF145D"/>
    <w:rsid w:val="49CC6710"/>
    <w:rsid w:val="5675206F"/>
    <w:rsid w:val="577C1502"/>
    <w:rsid w:val="582B5703"/>
    <w:rsid w:val="59DD77B5"/>
    <w:rsid w:val="5B10607B"/>
    <w:rsid w:val="5BB90C4D"/>
    <w:rsid w:val="6D535020"/>
    <w:rsid w:val="6E5962B9"/>
    <w:rsid w:val="6F2A30EC"/>
    <w:rsid w:val="719F3F01"/>
    <w:rsid w:val="74544908"/>
    <w:rsid w:val="745E1AC7"/>
    <w:rsid w:val="7482262D"/>
    <w:rsid w:val="75B37376"/>
    <w:rsid w:val="789B4A89"/>
    <w:rsid w:val="7A335DC1"/>
    <w:rsid w:val="7B1C313F"/>
    <w:rsid w:val="7DBB594B"/>
    <w:rsid w:val="7F64658D"/>
    <w:rsid w:val="7FE2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1"/>
      <w:szCs w:val="21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2007</Words>
  <Characters>2076</Characters>
  <Lines>0</Lines>
  <Paragraphs>0</Paragraphs>
  <TotalTime>0</TotalTime>
  <ScaleCrop>false</ScaleCrop>
  <LinksUpToDate>false</LinksUpToDate>
  <CharactersWithSpaces>2118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2018-09-28T07:21:00Z</dcterms:created>
  <dc:creator>CG</dc:creator>
  <cp:lastModifiedBy>煜</cp:lastModifiedBy>
  <dcterms:modified xsi:type="dcterms:W3CDTF">2022-03-01T10:50:34Z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4B8931905700420F858C3EAB467DC025</vt:lpwstr>
  </property>
</Properties>
</file>