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kern w:val="0"/>
          <w:sz w:val="32"/>
          <w:szCs w:val="32"/>
          <w:lang w:val="en-US" w:eastAsia="zh-CN" w:bidi="ar"/>
        </w:rPr>
      </w:pPr>
      <w:r>
        <w:rPr>
          <w:rFonts w:hint="eastAsia" w:ascii="黑体" w:hAnsi="黑体" w:eastAsia="黑体" w:cs="黑体"/>
          <w:b/>
          <w:bCs/>
          <w:i w:val="0"/>
          <w:iCs w:val="0"/>
          <w:caps w:val="0"/>
          <w:color w:val="333333"/>
          <w:spacing w:val="0"/>
          <w:sz w:val="32"/>
          <w:szCs w:val="32"/>
          <w:lang w:val="en-US" w:eastAsia="zh-CN"/>
        </w:rPr>
        <w:t>县</w:t>
      </w:r>
      <w:r>
        <w:rPr>
          <w:rFonts w:hint="eastAsia" w:ascii="黑体" w:hAnsi="黑体" w:eastAsia="黑体" w:cs="黑体"/>
          <w:b/>
          <w:bCs/>
          <w:i w:val="0"/>
          <w:iCs w:val="0"/>
          <w:caps w:val="0"/>
          <w:color w:val="333333"/>
          <w:spacing w:val="0"/>
          <w:sz w:val="32"/>
          <w:szCs w:val="32"/>
        </w:rPr>
        <w:t>级辐射安全许可证新申请</w:t>
      </w:r>
      <w:r>
        <w:rPr>
          <w:rFonts w:hint="eastAsia" w:ascii="黑体" w:hAnsi="黑体" w:eastAsia="黑体" w:cs="黑体"/>
          <w:b/>
          <w:bCs/>
          <w:kern w:val="0"/>
          <w:sz w:val="32"/>
          <w:szCs w:val="32"/>
          <w:lang w:val="en-US" w:eastAsia="zh-CN" w:bidi="ar"/>
        </w:rPr>
        <w:t>服务指南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FF0000"/>
          <w:sz w:val="28"/>
          <w:szCs w:val="28"/>
        </w:rPr>
      </w:pPr>
      <w:r>
        <w:rPr>
          <w:rFonts w:hint="eastAsia" w:ascii="黑体" w:hAnsi="黑体" w:eastAsia="黑体" w:cs="黑体"/>
          <w:b w:val="0"/>
          <w:bCs/>
          <w:color w:val="auto"/>
          <w:sz w:val="21"/>
          <w:szCs w:val="21"/>
          <w:shd w:val="clear" w:color="auto" w:fill="FFFFFF"/>
          <w:lang w:val="en-US" w:eastAsia="zh-CN"/>
        </w:rPr>
        <w:t xml:space="preserve">                                                       </w:t>
      </w:r>
      <w:r>
        <w:rPr>
          <w:rFonts w:hint="eastAsia" w:ascii="黑体" w:hAnsi="黑体" w:eastAsia="黑体" w:cs="黑体"/>
          <w:b w:val="0"/>
          <w:bCs/>
          <w:color w:val="auto"/>
          <w:sz w:val="21"/>
          <w:szCs w:val="21"/>
          <w:shd w:val="clear" w:color="auto" w:fill="FFFFFF"/>
          <w:lang w:eastAsia="zh-CN"/>
        </w:rPr>
        <w:t>事项编码</w:t>
      </w:r>
      <w:r>
        <w:rPr>
          <w:rFonts w:hint="eastAsia" w:ascii="黑体" w:hAnsi="黑体" w:eastAsia="黑体" w:cs="黑体"/>
          <w:b w:val="0"/>
          <w:bCs/>
          <w:color w:val="auto"/>
          <w:sz w:val="21"/>
          <w:szCs w:val="21"/>
          <w:shd w:val="clear" w:color="auto" w:fill="FFFFFF"/>
          <w:lang w:val="en-US" w:eastAsia="zh-CN"/>
        </w:rPr>
        <w:t xml:space="preserve"> </w:t>
      </w:r>
      <w:r>
        <w:rPr>
          <w:rFonts w:hint="eastAsia" w:ascii="黑体" w:hAnsi="黑体" w:eastAsia="黑体" w:cs="黑体"/>
          <w:i w:val="0"/>
          <w:iCs w:val="0"/>
          <w:caps w:val="0"/>
          <w:color w:val="000000"/>
          <w:spacing w:val="0"/>
          <w:sz w:val="21"/>
          <w:szCs w:val="21"/>
        </w:rPr>
        <w:t>729615800XK0QL1P001</w:t>
      </w:r>
      <w:r>
        <w:rPr>
          <w:rFonts w:hint="eastAsia" w:ascii="黑体" w:hAnsi="黑体" w:eastAsia="黑体" w:cs="黑体"/>
          <w:color w:val="FF0000"/>
          <w:sz w:val="28"/>
          <w:szCs w:val="28"/>
        </w:rPr>
        <w:t xml:space="preserve"> </w:t>
      </w:r>
    </w:p>
    <w:tbl>
      <w:tblPr>
        <w:tblStyle w:val="5"/>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3825"/>
        <w:gridCol w:w="1191"/>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825"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191"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法定时限：20</w:t>
            </w:r>
            <w:r>
              <w:rPr>
                <w:rFonts w:hint="eastAsia"/>
              </w:rPr>
              <w:t>个工作日</w:t>
            </w:r>
          </w:p>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w:t>
            </w:r>
            <w:r>
              <w:rPr>
                <w:rFonts w:hint="eastAsia" w:cstheme="minorBidi"/>
                <w:b w:val="0"/>
                <w:bCs w:val="0"/>
                <w:kern w:val="2"/>
                <w:sz w:val="18"/>
                <w:szCs w:val="18"/>
                <w:lang w:val="en-US" w:eastAsia="zh-CN" w:bidi="ar-SA"/>
              </w:rPr>
              <w:t>（</w:t>
            </w:r>
            <w:r>
              <w:rPr>
                <w:rFonts w:ascii="PingFang SC" w:hAnsi="PingFang SC" w:eastAsia="PingFang SC" w:cs="PingFang SC"/>
                <w:i w:val="0"/>
                <w:iCs w:val="0"/>
                <w:caps w:val="0"/>
                <w:color w:val="606266"/>
                <w:spacing w:val="0"/>
                <w:sz w:val="21"/>
                <w:szCs w:val="21"/>
                <w:shd w:val="clear" w:fill="FFFFFF"/>
              </w:rPr>
              <w:t>不含补充材料时间。</w:t>
            </w:r>
            <w:r>
              <w:rPr>
                <w:rFonts w:hint="eastAsia" w:cstheme="minorBidi"/>
                <w:b w:val="0"/>
                <w:bCs w:val="0"/>
                <w:kern w:val="2"/>
                <w:sz w:val="18"/>
                <w:szCs w:val="18"/>
                <w:lang w:val="en-US" w:eastAsia="zh-CN" w:bidi="ar-SA"/>
              </w:rPr>
              <w:t>）</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824"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电话咨询：0377-68119655</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7840" w:type="dxa"/>
            <w:gridSpan w:val="3"/>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4A4A4A"/>
                <w:spacing w:val="0"/>
                <w:sz w:val="21"/>
                <w:szCs w:val="21"/>
              </w:rPr>
              <w:t>一、《中华人民共和国放射性污染防治法》（中华人民共和国主席令第六号）由中华人民共和国第十届全国人民代表大会常务委员会第三次会议于２００３年６月２８日通过，自２００３年１０月１日起施行。第二十八条：生产、销售、使用放射性同位素与射线装置的单位，应当按照国务院有关放射性同位素与射线装置放射防护的规定申请领取许可证，办理登记手续。转让、进口放射性同位素和射线装置的单位以及装备有放射性同位素的仪表的单位，应当按照国务院有关放射性同位素与射线装置放射防护的规定办理有关手续。</w:t>
            </w:r>
            <w:r>
              <w:rPr>
                <w:rFonts w:hint="eastAsia" w:ascii="宋体" w:hAnsi="宋体" w:eastAsia="宋体" w:cs="宋体"/>
                <w:i w:val="0"/>
                <w:iCs w:val="0"/>
                <w:caps w:val="0"/>
                <w:color w:val="4A4A4A"/>
                <w:spacing w:val="0"/>
                <w:sz w:val="21"/>
                <w:szCs w:val="21"/>
              </w:rPr>
              <w:br w:type="textWrapping"/>
            </w:r>
            <w:r>
              <w:rPr>
                <w:rFonts w:hint="eastAsia" w:ascii="宋体" w:hAnsi="宋体" w:eastAsia="宋体" w:cs="宋体"/>
                <w:i w:val="0"/>
                <w:iCs w:val="0"/>
                <w:caps w:val="0"/>
                <w:color w:val="4A4A4A"/>
                <w:spacing w:val="0"/>
                <w:sz w:val="21"/>
                <w:szCs w:val="21"/>
              </w:rPr>
              <w:t>二、放射性同位素与射线装置安全和防护条例》（国务院令第449号）经2005年8月31日国务院第104次常务会议通过，自2005年12月1日起施行。2019年3月2日经《国务院关于修改部分行政法规的决定》修改（国务院令第709号）第五条生产、销售、使用放射性同位素和射线装置的单位，应当依照本章规定取得许可证。第六条 除医疗使用Ⅰ类放射源、制备正电子发射计算机断层扫描用放射性药物自用的单位外，生产放射性同位素、销售和使用Ⅰ类放射源、销售和使用Ⅰ类射线装置的单位的许可证，由国务院生态环境主管部门审批颁发。 除国务院生态环境主管部门审批颁发的许可证外，其他单位的许可证，由省、自治区、直辖市人民政府生态环境主管部门审批颁发。 国务院生态环境主管部门向生产放射性同位素的单位颁发许可证前，应当将申请材料印送其行业主管部门征求意见。 生态环境主管部门应当将审批颁发许可证的情况通报同级公安部门、卫生主管部门。</w:t>
            </w:r>
            <w:r>
              <w:rPr>
                <w:rFonts w:hint="eastAsia" w:ascii="宋体" w:hAnsi="宋体" w:eastAsia="宋体" w:cs="宋体"/>
                <w:i w:val="0"/>
                <w:iCs w:val="0"/>
                <w:caps w:val="0"/>
                <w:color w:val="4A4A4A"/>
                <w:spacing w:val="0"/>
                <w:sz w:val="21"/>
                <w:szCs w:val="21"/>
              </w:rPr>
              <w:br w:type="textWrapping"/>
            </w:r>
            <w:r>
              <w:rPr>
                <w:rFonts w:hint="eastAsia" w:ascii="宋体" w:hAnsi="宋体" w:eastAsia="宋体" w:cs="宋体"/>
                <w:i w:val="0"/>
                <w:iCs w:val="0"/>
                <w:caps w:val="0"/>
                <w:color w:val="4A4A4A"/>
                <w:spacing w:val="0"/>
                <w:sz w:val="21"/>
                <w:szCs w:val="21"/>
              </w:rPr>
              <w:t>三、《放射性同位素与射线装置安全许可管理办法》（2006年1月18日国家环境保护总局令第31号公布　根据2008年11月21日环境保护部2008年第二次部务会议通过的《关于修改〈放射性同位素与射线装置安全许可管理办法〉的决定》修正 根据2017年12月12日环境保护部第五次部务会议通过的《环境保护部关于修改部分规章的决定》第二次修正）第五条：省级以上人民政府环境保护主管部门可以委托下一级人民政府环境保护主管部门审批颁发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黑体" w:hAnsi="黑体" w:eastAsia="黑体" w:cs="黑体"/>
                <w:kern w:val="0"/>
                <w:sz w:val="52"/>
                <w:szCs w:val="5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0"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cstheme="minorBidi"/>
                <w:kern w:val="2"/>
                <w:sz w:val="21"/>
                <w:szCs w:val="24"/>
                <w:lang w:val="en-US" w:eastAsia="zh-CN" w:bidi="ar-SA"/>
              </w:rPr>
              <w:t>申请</w:t>
            </w:r>
            <w:r>
              <w:rPr>
                <w:rFonts w:hint="eastAsia" w:ascii="黑体" w:eastAsia="黑体" w:hAnsiTheme="minorHAnsi" w:cstheme="minorBidi"/>
                <w:kern w:val="2"/>
                <w:sz w:val="21"/>
                <w:szCs w:val="24"/>
                <w:lang w:val="en-US" w:eastAsia="zh-CN" w:bidi="ar-SA"/>
              </w:rPr>
              <w:t>条件</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黑体" w:hAnsi="黑体" w:eastAsia="黑体" w:cs="黑体"/>
                <w:kern w:val="0"/>
                <w:sz w:val="52"/>
                <w:szCs w:val="52"/>
                <w:vertAlign w:val="baseline"/>
                <w:lang w:val="en-US" w:eastAsia="zh-CN" w:bidi="ar"/>
              </w:rPr>
            </w:pPr>
            <w:r>
              <w:rPr>
                <w:rFonts w:ascii="PingFang SC" w:hAnsi="PingFang SC" w:eastAsia="PingFang SC" w:cs="PingFang SC"/>
                <w:i w:val="0"/>
                <w:iCs w:val="0"/>
                <w:caps w:val="0"/>
                <w:color w:val="4A4A4A"/>
                <w:spacing w:val="0"/>
                <w:sz w:val="21"/>
                <w:szCs w:val="21"/>
              </w:rPr>
              <w:t>生产、销售、使用放射性同位素与射线装置的单位，应当按照国务院有关放射性同位素与射线装置放射防护的规定申请领取许可证。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申办</w:t>
            </w:r>
            <w:r>
              <w:rPr>
                <w:rFonts w:hint="eastAsia" w:ascii="黑体" w:eastAsia="黑体" w:cstheme="minorBidi"/>
                <w:kern w:val="2"/>
                <w:sz w:val="21"/>
                <w:szCs w:val="24"/>
                <w:lang w:val="en-US" w:eastAsia="zh-CN" w:bidi="ar-SA"/>
              </w:rPr>
              <w:t>材料</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r>
              <w:rPr>
                <w:rFonts w:hint="eastAsia" w:ascii="宋体" w:hAnsi="宋体" w:eastAsia="宋体" w:cs="宋体"/>
                <w:i w:val="0"/>
                <w:iCs w:val="0"/>
                <w:caps w:val="0"/>
                <w:color w:val="000000"/>
                <w:spacing w:val="0"/>
                <w:sz w:val="21"/>
                <w:szCs w:val="21"/>
              </w:rPr>
              <w:t>辐射安全许可证申请表</w:t>
            </w:r>
            <w:r>
              <w:rPr>
                <w:rFonts w:hint="eastAsia" w:ascii="宋体" w:hAnsi="宋体" w:eastAsia="宋体" w:cs="宋体"/>
                <w:kern w:val="0"/>
                <w:sz w:val="21"/>
                <w:szCs w:val="21"/>
                <w:lang w:val="en-US" w:eastAsia="zh-CN" w:bidi="ar"/>
              </w:rPr>
              <w:tab/>
            </w:r>
          </w:p>
          <w:p>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黑体" w:hAnsi="黑体" w:eastAsia="黑体" w:cs="黑体"/>
                <w:kern w:val="0"/>
                <w:sz w:val="52"/>
                <w:szCs w:val="52"/>
                <w:vertAlign w:val="baseline"/>
                <w:lang w:val="en-US" w:eastAsia="zh-CN" w:bidi="ar"/>
              </w:rPr>
            </w:pP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val="en-US" w:eastAsia="zh-CN" w:bidi="ar"/>
              </w:rPr>
              <w:tab/>
            </w:r>
            <w:r>
              <w:rPr>
                <w:rFonts w:hint="eastAsia" w:ascii="宋体" w:hAnsi="宋体" w:eastAsia="宋体" w:cs="宋体"/>
                <w:i w:val="0"/>
                <w:iCs w:val="0"/>
                <w:caps w:val="0"/>
                <w:color w:val="000000"/>
                <w:spacing w:val="0"/>
                <w:sz w:val="21"/>
                <w:szCs w:val="21"/>
              </w:rPr>
              <w:t>申请辐射安全许可证的材料和制度文件</w:t>
            </w:r>
            <w:r>
              <w:rPr>
                <w:rFonts w:hint="eastAsia" w:ascii="宋体" w:hAnsi="宋体" w:eastAsia="宋体" w:cs="宋体"/>
                <w:kern w:val="0"/>
                <w:sz w:val="21"/>
                <w:szCs w:val="21"/>
                <w:lang w:val="en-US" w:eastAsia="zh-CN"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7840" w:type="dxa"/>
            <w:gridSpan w:val="3"/>
            <w:vAlign w:val="center"/>
          </w:tcPr>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环节名称：受理 ；办理人：陈雍军；办理时限：即时办理；审查标准：对申请材料进行初 步审核。经审核，申请材料齐全、符合法定形式的，应当决定予以受理；办理结果：能当 场受理或通过当场补正达到受理条件的，直接进入受理步骤；初步审核后材料不符合要求的不予以受理；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环节名称：审核 ；办理人：杨红生；办理时限：即时办理；审查标准：在受理申报材料后， 由办理科室对内容进行审查；办理结果：提出初步意见，转入决定步骤； </w:t>
            </w:r>
          </w:p>
          <w:p>
            <w:pPr>
              <w:keepNext w:val="0"/>
              <w:keepLines w:val="0"/>
              <w:widowControl/>
              <w:suppressLineNumbers w:val="0"/>
              <w:jc w:val="left"/>
              <w:rPr>
                <w:rFonts w:hint="eastAsia" w:ascii="宋体" w:hAnsi="宋体" w:eastAsia="宋体" w:cs="宋体"/>
                <w:kern w:val="0"/>
                <w:sz w:val="21"/>
                <w:szCs w:val="21"/>
                <w:lang w:val="en-US" w:eastAsia="zh-CN" w:bidi="ar"/>
              </w:rPr>
            </w:pPr>
            <w:r>
              <w:rPr>
                <w:rFonts w:hint="eastAsia" w:ascii="宋体" w:hAnsi="宋体" w:eastAsia="宋体" w:cs="宋体"/>
                <w:color w:val="000000"/>
                <w:kern w:val="0"/>
                <w:sz w:val="21"/>
                <w:szCs w:val="21"/>
                <w:lang w:val="en-US" w:eastAsia="zh-CN" w:bidi="ar"/>
              </w:rPr>
              <w:t>环节名称：决定 ；办理人：李海景；办理时限：1 个工作日；审查标准：在办理科室审查 完成后，实施部门应在承诺时限内作出是否同意申请政务服务事项的决定；办理结果：申 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 准</w:t>
            </w:r>
          </w:p>
        </w:tc>
        <w:tc>
          <w:tcPr>
            <w:tcW w:w="7840"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 道</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实施日期：2022年2月25日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1207D50"/>
    <w:rsid w:val="024A4233"/>
    <w:rsid w:val="03764432"/>
    <w:rsid w:val="056C4BD2"/>
    <w:rsid w:val="0A510E26"/>
    <w:rsid w:val="0DAC5B92"/>
    <w:rsid w:val="113719A0"/>
    <w:rsid w:val="119E3A20"/>
    <w:rsid w:val="1B1940BD"/>
    <w:rsid w:val="1C0C6FE8"/>
    <w:rsid w:val="1D4F5573"/>
    <w:rsid w:val="223B7CC1"/>
    <w:rsid w:val="225356F0"/>
    <w:rsid w:val="230D4216"/>
    <w:rsid w:val="2B1375CD"/>
    <w:rsid w:val="2BFD6CEE"/>
    <w:rsid w:val="34057C79"/>
    <w:rsid w:val="3DC741EA"/>
    <w:rsid w:val="3F345010"/>
    <w:rsid w:val="40707B40"/>
    <w:rsid w:val="42CB20DD"/>
    <w:rsid w:val="49CC6710"/>
    <w:rsid w:val="4D122241"/>
    <w:rsid w:val="56664A73"/>
    <w:rsid w:val="577C1502"/>
    <w:rsid w:val="582B5703"/>
    <w:rsid w:val="59DD77B5"/>
    <w:rsid w:val="5B10607B"/>
    <w:rsid w:val="618D138D"/>
    <w:rsid w:val="6D535020"/>
    <w:rsid w:val="6D5A13F5"/>
    <w:rsid w:val="6E5962B9"/>
    <w:rsid w:val="6F2A30EC"/>
    <w:rsid w:val="6F5E79FA"/>
    <w:rsid w:val="719F3F01"/>
    <w:rsid w:val="74544908"/>
    <w:rsid w:val="745E1AC7"/>
    <w:rsid w:val="75B37376"/>
    <w:rsid w:val="789B4A89"/>
    <w:rsid w:val="7A335DC1"/>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2007</Words>
  <Characters>2076</Characters>
  <Lines>0</Lines>
  <Paragraphs>0</Paragraphs>
  <TotalTime>0</TotalTime>
  <ScaleCrop>false</ScaleCrop>
  <LinksUpToDate>false</LinksUpToDate>
  <CharactersWithSpaces>2118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2022-03-01T10:50:13Z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D5C1852A28BF42DABF96E7B6EEBEEB91</vt:lpwstr>
  </property>
</Properties>
</file>