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星简大标宋" w:hAnsi="文星简大标宋" w:eastAsia="文星简大标宋"/>
          <w:sz w:val="44"/>
        </w:rPr>
      </w:pPr>
      <w:bookmarkStart w:id="24" w:name="_GoBack"/>
    </w:p>
    <w:p>
      <w:pPr>
        <w:jc w:val="center"/>
        <w:rPr>
          <w:rFonts w:ascii="文星简大标宋" w:hAnsi="文星简大标宋" w:eastAsia="文星简大标宋"/>
          <w:sz w:val="44"/>
        </w:rPr>
      </w:pPr>
    </w:p>
    <w:p>
      <w:pPr>
        <w:jc w:val="center"/>
        <w:rPr>
          <w:rFonts w:ascii="文星简大标宋" w:hAnsi="文星简大标宋" w:eastAsia="文星简大标宋"/>
          <w:sz w:val="56"/>
          <w:szCs w:val="24"/>
        </w:rPr>
      </w:pPr>
      <w:r>
        <w:rPr>
          <w:rFonts w:hint="eastAsia" w:ascii="文星简大标宋" w:hAnsi="文星简大标宋" w:eastAsia="文星简大标宋"/>
          <w:sz w:val="56"/>
          <w:szCs w:val="24"/>
          <w:lang w:val="en-US" w:eastAsia="zh-CN"/>
        </w:rPr>
        <w:t>淮源镇</w:t>
      </w:r>
      <w:r>
        <w:rPr>
          <w:rFonts w:hint="eastAsia" w:ascii="文星简大标宋" w:hAnsi="文星简大标宋" w:eastAsia="文星简大标宋"/>
          <w:sz w:val="56"/>
          <w:szCs w:val="24"/>
        </w:rPr>
        <w:t>试点领域基层政务公开标准目录汇编</w:t>
      </w: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rPr>
          <w:rFonts w:hint="eastAsia" w:ascii="仿宋" w:hAnsi="仿宋" w:eastAsia="仿宋" w:cs="仿宋"/>
          <w:b/>
          <w:bCs/>
          <w:sz w:val="32"/>
          <w:szCs w:val="32"/>
        </w:rPr>
        <w:sectPr>
          <w:footerReference r:id="rId3" w:type="default"/>
          <w:footerReference r:id="rId4" w:type="even"/>
          <w:pgSz w:w="16838" w:h="11906" w:orient="landscape"/>
          <w:pgMar w:top="1474" w:right="1247" w:bottom="1474" w:left="1701" w:header="1565" w:footer="1418" w:gutter="0"/>
          <w:cols w:space="720" w:num="1"/>
          <w:titlePg/>
          <w:docGrid w:linePitch="579" w:charSpace="0"/>
        </w:sectPr>
      </w:pPr>
      <w:r>
        <w:rPr>
          <w:rFonts w:hint="eastAsia" w:ascii="仿宋" w:hAnsi="仿宋" w:eastAsia="仿宋" w:cs="仿宋"/>
          <w:b/>
          <w:bCs/>
          <w:sz w:val="32"/>
          <w:szCs w:val="32"/>
        </w:rPr>
        <w:t>2020年7月</w:t>
      </w:r>
    </w:p>
    <w:p>
      <w:pPr>
        <w:spacing w:line="640" w:lineRule="exact"/>
        <w:jc w:val="center"/>
        <w:rPr>
          <w:rFonts w:ascii="方正小标宋简体" w:hAnsi="文星标宋" w:eastAsia="方正小标宋简体"/>
          <w:sz w:val="44"/>
          <w:szCs w:val="44"/>
        </w:rPr>
      </w:pPr>
      <w:r>
        <w:rPr>
          <w:rFonts w:hint="eastAsia" w:ascii="方正小标宋简体" w:hAnsi="文星标宋" w:eastAsia="方正小标宋简体"/>
          <w:sz w:val="44"/>
          <w:szCs w:val="44"/>
        </w:rPr>
        <w:t>目</w:t>
      </w:r>
      <w:r>
        <w:rPr>
          <w:rFonts w:ascii="方正小标宋简体" w:hAnsi="文星标宋" w:eastAsia="方正小标宋简体"/>
          <w:sz w:val="44"/>
          <w:szCs w:val="44"/>
        </w:rPr>
        <w:t xml:space="preserve">   </w:t>
      </w:r>
      <w:r>
        <w:rPr>
          <w:rFonts w:hint="eastAsia" w:ascii="方正小标宋简体" w:hAnsi="文星标宋" w:eastAsia="方正小标宋简体"/>
          <w:sz w:val="44"/>
          <w:szCs w:val="44"/>
        </w:rPr>
        <w:t>录</w:t>
      </w:r>
    </w:p>
    <w:p>
      <w:pPr>
        <w:spacing w:line="240" w:lineRule="exact"/>
        <w:rPr>
          <w:rFonts w:ascii="仿宋_GB2312" w:eastAsia="仿宋_GB2312"/>
          <w:szCs w:val="21"/>
        </w:rPr>
      </w:pPr>
    </w:p>
    <w:p>
      <w:pPr>
        <w:spacing w:line="240" w:lineRule="exact"/>
        <w:jc w:val="distribute"/>
        <w:rPr>
          <w:rFonts w:ascii="仿宋_GB2312" w:eastAsia="仿宋_GB2312"/>
          <w:szCs w:val="21"/>
        </w:rPr>
      </w:pPr>
      <w:r>
        <w:rPr>
          <w:rFonts w:hint="eastAsia" w:ascii="仿宋_GB2312" w:eastAsia="仿宋_GB2312"/>
          <w:szCs w:val="21"/>
          <w:lang w:eastAsia="zh-CN"/>
        </w:rPr>
        <w:t>淮源镇</w:t>
      </w:r>
      <w:r>
        <w:rPr>
          <w:rFonts w:hint="eastAsia" w:ascii="仿宋_GB2312" w:eastAsia="仿宋_GB2312"/>
          <w:szCs w:val="21"/>
        </w:rPr>
        <w:t>城乡规划领域基层政务公开标准目录……………………………………………………………………………………………</w:t>
      </w:r>
      <w:r>
        <w:rPr>
          <w:rFonts w:hint="eastAsia" w:ascii="仿宋_GB2312" w:eastAsia="仿宋_GB2312"/>
          <w:spacing w:val="-4"/>
          <w:szCs w:val="21"/>
        </w:rPr>
        <w:t>………………………………</w:t>
      </w:r>
      <w:r>
        <w:rPr>
          <w:rFonts w:ascii="仿宋_GB2312" w:eastAsia="仿宋_GB2312"/>
          <w:szCs w:val="21"/>
        </w:rPr>
        <w:t>1</w:t>
      </w:r>
    </w:p>
    <w:p>
      <w:pPr>
        <w:numPr>
          <w:ins w:id="0" w:author="文印5" w:date="2020-05-27T16:30:00Z"/>
        </w:numPr>
        <w:spacing w:line="240" w:lineRule="exact"/>
        <w:jc w:val="distribute"/>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淮源镇</w:t>
      </w:r>
      <w:r>
        <w:rPr>
          <w:rFonts w:hint="eastAsia" w:ascii="仿宋_GB2312" w:hAnsi="仿宋_GB2312" w:eastAsia="仿宋_GB2312" w:cs="仿宋_GB2312"/>
          <w:szCs w:val="21"/>
        </w:rPr>
        <w:t>农村集体土地征收基层政务公开标准目录…………………………………………………………………………………………</w:t>
      </w:r>
      <w:r>
        <w:rPr>
          <w:rFonts w:hint="eastAsia" w:ascii="仿宋_GB2312" w:hAnsi="仿宋_GB2312" w:eastAsia="仿宋_GB2312" w:cs="仿宋_GB2312"/>
          <w:spacing w:val="-4"/>
          <w:szCs w:val="21"/>
        </w:rPr>
        <w:t>……………………………</w:t>
      </w:r>
      <w:r>
        <w:rPr>
          <w:rFonts w:hint="eastAsia" w:ascii="仿宋_GB2312" w:hAnsi="仿宋_GB2312" w:eastAsia="仿宋_GB2312" w:cs="仿宋_GB2312"/>
          <w:spacing w:val="-4"/>
          <w:szCs w:val="21"/>
          <w:lang w:val="en-US" w:eastAsia="zh-CN"/>
        </w:rPr>
        <w:t>2</w:t>
      </w:r>
    </w:p>
    <w:p>
      <w:pPr>
        <w:pStyle w:val="2"/>
        <w:spacing w:before="0" w:after="0" w:line="240" w:lineRule="exact"/>
        <w:jc w:val="distribute"/>
        <w:rPr>
          <w:rFonts w:hint="eastAsia" w:ascii="仿宋_GB2312" w:eastAsia="仿宋_GB2312"/>
          <w:b w:val="0"/>
          <w:sz w:val="21"/>
          <w:szCs w:val="21"/>
          <w:lang w:val="en-US" w:eastAsia="zh-CN"/>
        </w:rPr>
      </w:pPr>
      <w:r>
        <w:rPr>
          <w:rFonts w:hint="eastAsia" w:ascii="仿宋_GB2312" w:eastAsia="仿宋_GB2312"/>
          <w:b w:val="0"/>
          <w:sz w:val="21"/>
          <w:szCs w:val="21"/>
          <w:lang w:eastAsia="zh-CN"/>
        </w:rPr>
        <w:t>淮源镇</w:t>
      </w:r>
      <w:r>
        <w:rPr>
          <w:rFonts w:hint="eastAsia" w:ascii="仿宋_GB2312" w:eastAsia="仿宋_GB2312"/>
          <w:b w:val="0"/>
          <w:sz w:val="21"/>
          <w:szCs w:val="21"/>
        </w:rPr>
        <w:t>重大建设项目领域基层政务公开标准目录………………………………………………………………………………………</w:t>
      </w:r>
      <w:r>
        <w:rPr>
          <w:rFonts w:hint="eastAsia" w:ascii="仿宋_GB2312" w:eastAsia="仿宋_GB2312"/>
          <w:b w:val="0"/>
          <w:spacing w:val="-4"/>
          <w:sz w:val="21"/>
          <w:szCs w:val="21"/>
        </w:rPr>
        <w:t>………………………………</w:t>
      </w:r>
      <w:r>
        <w:rPr>
          <w:rFonts w:hint="eastAsia" w:ascii="仿宋_GB2312" w:eastAsia="仿宋_GB2312"/>
          <w:b w:val="0"/>
          <w:spacing w:val="-4"/>
          <w:sz w:val="21"/>
          <w:szCs w:val="21"/>
          <w:lang w:val="en-US" w:eastAsia="zh-CN"/>
        </w:rPr>
        <w:t>7</w:t>
      </w:r>
    </w:p>
    <w:p>
      <w:pPr>
        <w:spacing w:line="240" w:lineRule="exact"/>
        <w:jc w:val="distribute"/>
        <w:outlineLvl w:val="0"/>
        <w:rPr>
          <w:rFonts w:hint="eastAsia" w:ascii="仿宋_GB2312" w:eastAsia="仿宋_GB2312"/>
          <w:szCs w:val="21"/>
          <w:lang w:val="en-US" w:eastAsia="zh-CN"/>
        </w:rPr>
      </w:pPr>
      <w:r>
        <w:rPr>
          <w:rFonts w:hint="eastAsia" w:ascii="仿宋_GB2312" w:eastAsia="仿宋_GB2312"/>
          <w:color w:val="000000"/>
          <w:szCs w:val="21"/>
          <w:lang w:eastAsia="zh-CN"/>
        </w:rPr>
        <w:t>淮源镇</w:t>
      </w:r>
      <w:r>
        <w:rPr>
          <w:rFonts w:hint="eastAsia" w:ascii="仿宋_GB2312" w:eastAsia="仿宋_GB2312"/>
          <w:color w:val="000000"/>
          <w:szCs w:val="21"/>
        </w:rPr>
        <w:t>公共资源交易领域基层政务公开标准目录</w:t>
      </w:r>
      <w:r>
        <w:rPr>
          <w:rFonts w:hint="eastAsia" w:ascii="仿宋_GB2312" w:eastAsia="仿宋_GB2312"/>
          <w:spacing w:val="-2"/>
          <w:szCs w:val="21"/>
        </w:rPr>
        <w:t>………………………………………………………………………………………………………………………</w:t>
      </w:r>
      <w:r>
        <w:rPr>
          <w:rFonts w:ascii="仿宋_GB2312" w:eastAsia="仿宋_GB2312"/>
          <w:szCs w:val="21"/>
        </w:rPr>
        <w:t>1</w:t>
      </w:r>
      <w:r>
        <w:rPr>
          <w:rFonts w:hint="eastAsia" w:ascii="仿宋_GB2312" w:eastAsia="仿宋_GB2312"/>
          <w:szCs w:val="21"/>
          <w:lang w:val="en-US" w:eastAsia="zh-CN"/>
        </w:rPr>
        <w:t>7</w:t>
      </w:r>
    </w:p>
    <w:p>
      <w:pPr>
        <w:spacing w:line="240" w:lineRule="exact"/>
        <w:jc w:val="distribute"/>
        <w:outlineLvl w:val="0"/>
        <w:rPr>
          <w:rFonts w:hint="default" w:ascii="仿宋_GB2312" w:eastAsia="仿宋_GB2312"/>
          <w:szCs w:val="21"/>
          <w:lang w:val="en-US" w:eastAsia="zh-CN"/>
        </w:rPr>
      </w:pPr>
      <w:r>
        <w:rPr>
          <w:rFonts w:hint="eastAsia" w:ascii="仿宋_GB2312" w:eastAsia="仿宋_GB2312"/>
          <w:szCs w:val="21"/>
          <w:lang w:eastAsia="zh-CN"/>
        </w:rPr>
        <w:t>淮源镇</w:t>
      </w:r>
      <w:r>
        <w:rPr>
          <w:rFonts w:hint="eastAsia" w:ascii="仿宋_GB2312" w:eastAsia="仿宋_GB2312"/>
          <w:szCs w:val="21"/>
        </w:rPr>
        <w:t>救灾领域基层政务公开标准目录………………………………………………………………………………………………………………………………</w:t>
      </w:r>
      <w:r>
        <w:rPr>
          <w:rFonts w:hint="eastAsia" w:ascii="仿宋_GB2312" w:eastAsia="仿宋_GB2312"/>
          <w:szCs w:val="21"/>
          <w:lang w:val="en-US" w:eastAsia="zh-CN"/>
        </w:rPr>
        <w:t>37</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农村危房改造领域基层政务公开标准目录……………………………………………………………………………………………………………………</w:t>
      </w:r>
      <w:r>
        <w:rPr>
          <w:rFonts w:hint="eastAsia" w:ascii="仿宋_GB2312" w:eastAsia="仿宋_GB2312"/>
          <w:lang w:val="en-US" w:eastAsia="zh-CN"/>
        </w:rPr>
        <w:t>41</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生态环境领域基层政务公开标准目录…………………………………………………</w:t>
      </w:r>
      <w:r>
        <w:rPr>
          <w:rFonts w:hint="eastAsia" w:ascii="仿宋_GB2312" w:eastAsia="仿宋_GB2312"/>
          <w:spacing w:val="-2"/>
        </w:rPr>
        <w:t>………………………………………………………</w:t>
      </w:r>
      <w:r>
        <w:rPr>
          <w:rFonts w:hint="eastAsia" w:ascii="仿宋_GB2312" w:eastAsia="仿宋_GB2312"/>
        </w:rPr>
        <w:t>………………</w:t>
      </w:r>
      <w:r>
        <w:rPr>
          <w:rFonts w:hint="eastAsia" w:ascii="仿宋_GB2312" w:eastAsia="仿宋_GB2312"/>
          <w:lang w:val="en-US" w:eastAsia="zh-CN"/>
        </w:rPr>
        <w:t>47</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公共文化服务领域基层政务公开标准目录………………………………</w:t>
      </w:r>
      <w:r>
        <w:rPr>
          <w:rFonts w:hint="eastAsia" w:ascii="仿宋_GB2312" w:eastAsia="仿宋_GB2312"/>
          <w:spacing w:val="-4"/>
        </w:rPr>
        <w:t>……………………………………………</w:t>
      </w:r>
      <w:r>
        <w:rPr>
          <w:rFonts w:hint="eastAsia" w:ascii="仿宋_GB2312" w:eastAsia="仿宋_GB2312"/>
        </w:rPr>
        <w:t>………………………………………</w:t>
      </w:r>
      <w:r>
        <w:rPr>
          <w:rFonts w:hint="eastAsia" w:ascii="仿宋_GB2312" w:eastAsia="仿宋_GB2312"/>
          <w:lang w:val="en-US" w:eastAsia="zh-CN"/>
        </w:rPr>
        <w:t>60</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公共法律服务领域基层政务公开标准目录……………………………………………</w:t>
      </w:r>
      <w:r>
        <w:rPr>
          <w:rFonts w:hint="eastAsia" w:ascii="仿宋_GB2312" w:eastAsia="仿宋_GB2312"/>
          <w:spacing w:val="-4"/>
        </w:rPr>
        <w:t>……………………………………………</w:t>
      </w:r>
      <w:r>
        <w:rPr>
          <w:rFonts w:hint="eastAsia" w:ascii="仿宋_GB2312" w:eastAsia="仿宋_GB2312"/>
        </w:rPr>
        <w:t>…………………………</w:t>
      </w:r>
      <w:r>
        <w:rPr>
          <w:rFonts w:hint="eastAsia" w:ascii="仿宋_GB2312" w:eastAsia="仿宋_GB2312"/>
          <w:lang w:val="en-US" w:eastAsia="zh-CN"/>
        </w:rPr>
        <w:t>63</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扶贫领域基层政务公开标准目录………………………………………………………</w:t>
      </w:r>
      <w:r>
        <w:rPr>
          <w:rFonts w:hint="eastAsia" w:ascii="仿宋_GB2312" w:eastAsia="仿宋_GB2312"/>
          <w:spacing w:val="-6"/>
        </w:rPr>
        <w:t>…………………………………………………………………………</w:t>
      </w:r>
      <w:r>
        <w:rPr>
          <w:rFonts w:hint="eastAsia" w:ascii="仿宋_GB2312" w:eastAsia="仿宋_GB2312"/>
          <w:spacing w:val="-6"/>
          <w:lang w:val="en-US" w:eastAsia="zh-CN"/>
        </w:rPr>
        <w:t>69</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社会救助领域基层政务公开标准目录………………………………………………………………………</w:t>
      </w:r>
      <w:r>
        <w:rPr>
          <w:rFonts w:hint="eastAsia" w:ascii="仿宋_GB2312" w:eastAsia="仿宋_GB2312"/>
          <w:spacing w:val="-2"/>
        </w:rPr>
        <w:t>…………………………………………………</w:t>
      </w:r>
      <w:r>
        <w:rPr>
          <w:rFonts w:hint="eastAsia" w:ascii="仿宋_GB2312" w:eastAsia="仿宋_GB2312"/>
          <w:spacing w:val="-2"/>
          <w:lang w:val="en-US" w:eastAsia="zh-CN"/>
        </w:rPr>
        <w:t>74</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养老服务领域基层政务公开标准目录………………………………………………………………………</w:t>
      </w:r>
      <w:r>
        <w:rPr>
          <w:rFonts w:hint="eastAsia" w:ascii="仿宋_GB2312" w:eastAsia="仿宋_GB2312"/>
          <w:spacing w:val="-2"/>
        </w:rPr>
        <w:t>…………………………………………………</w:t>
      </w:r>
      <w:r>
        <w:rPr>
          <w:rFonts w:hint="eastAsia" w:ascii="仿宋_GB2312" w:eastAsia="仿宋_GB2312"/>
          <w:spacing w:val="-2"/>
          <w:lang w:val="en-US" w:eastAsia="zh-CN"/>
        </w:rPr>
        <w:t>78</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食品药品监管领域基层政务公开标准目录…………</w:t>
      </w:r>
      <w:r>
        <w:rPr>
          <w:rFonts w:hint="eastAsia" w:ascii="仿宋_GB2312" w:eastAsia="仿宋_GB2312"/>
          <w:spacing w:val="-2"/>
        </w:rPr>
        <w:t>……………………………………………………</w:t>
      </w:r>
      <w:r>
        <w:rPr>
          <w:rFonts w:hint="eastAsia" w:ascii="仿宋_GB2312" w:eastAsia="仿宋_GB2312"/>
        </w:rPr>
        <w:t>……………………………………………………</w:t>
      </w:r>
      <w:r>
        <w:rPr>
          <w:rFonts w:hint="eastAsia" w:ascii="仿宋_GB2312" w:eastAsia="仿宋_GB2312"/>
          <w:lang w:val="en-US" w:eastAsia="zh-CN"/>
        </w:rPr>
        <w:t>83</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就业领域基层政务公开目录……………………………………………</w:t>
      </w:r>
      <w:r>
        <w:rPr>
          <w:rFonts w:hint="eastAsia" w:ascii="仿宋_GB2312" w:eastAsia="仿宋_GB2312"/>
          <w:spacing w:val="-4"/>
        </w:rPr>
        <w:t>…………………………………</w:t>
      </w:r>
      <w:r>
        <w:rPr>
          <w:rFonts w:hint="eastAsia" w:ascii="仿宋_GB2312" w:eastAsia="仿宋_GB2312"/>
        </w:rPr>
        <w:t>……………………………………………………</w:t>
      </w:r>
      <w:r>
        <w:rPr>
          <w:rFonts w:hint="eastAsia" w:ascii="仿宋_GB2312" w:eastAsia="仿宋_GB2312"/>
          <w:lang w:val="en-US" w:eastAsia="zh-CN"/>
        </w:rPr>
        <w:t>91</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社会保险领域基层政务公开目录…………………</w:t>
      </w:r>
      <w:r>
        <w:rPr>
          <w:rFonts w:hint="eastAsia" w:ascii="仿宋_GB2312" w:eastAsia="仿宋_GB2312"/>
          <w:spacing w:val="2"/>
        </w:rPr>
        <w:t>…………………………………………………………………………</w:t>
      </w:r>
      <w:r>
        <w:rPr>
          <w:rFonts w:hint="eastAsia" w:ascii="仿宋_GB2312" w:eastAsia="仿宋_GB2312"/>
        </w:rPr>
        <w:t>………………………………</w:t>
      </w:r>
      <w:r>
        <w:rPr>
          <w:rFonts w:hint="eastAsia" w:ascii="仿宋_GB2312" w:eastAsia="仿宋_GB2312"/>
          <w:lang w:val="en-US" w:eastAsia="zh-CN"/>
        </w:rPr>
        <w:t>105</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户籍管理领域基层政务公开标准目录……………………………………………</w:t>
      </w:r>
      <w:r>
        <w:rPr>
          <w:rFonts w:hint="eastAsia" w:ascii="仿宋_GB2312" w:eastAsia="仿宋_GB2312"/>
          <w:spacing w:val="4"/>
        </w:rPr>
        <w:t>………………………………………</w:t>
      </w:r>
      <w:r>
        <w:rPr>
          <w:rFonts w:hint="eastAsia" w:ascii="仿宋_GB2312" w:eastAsia="仿宋_GB2312"/>
        </w:rPr>
        <w:t>…………………………………</w:t>
      </w:r>
      <w:r>
        <w:rPr>
          <w:rFonts w:hint="eastAsia" w:ascii="仿宋_GB2312" w:eastAsia="仿宋_GB2312"/>
          <w:lang w:val="en-US" w:eastAsia="zh-CN"/>
        </w:rPr>
        <w:t>140</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涉农补贴领域基层政务公开标准目录……………………………………………</w:t>
      </w:r>
      <w:r>
        <w:rPr>
          <w:rFonts w:hint="eastAsia" w:ascii="仿宋_GB2312" w:eastAsia="仿宋_GB2312"/>
          <w:spacing w:val="4"/>
        </w:rPr>
        <w:t>………………………………………</w:t>
      </w:r>
      <w:r>
        <w:rPr>
          <w:rFonts w:hint="eastAsia" w:ascii="仿宋_GB2312" w:eastAsia="仿宋_GB2312"/>
        </w:rPr>
        <w:t>…………………………………</w:t>
      </w:r>
      <w:r>
        <w:rPr>
          <w:rFonts w:hint="eastAsia" w:ascii="仿宋_GB2312" w:eastAsia="仿宋_GB2312"/>
          <w:lang w:val="en-US" w:eastAsia="zh-CN"/>
        </w:rPr>
        <w:t>148</w:t>
      </w:r>
    </w:p>
    <w:p>
      <w:pPr>
        <w:jc w:val="distribute"/>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义务教育领域基层政务公开标准目录……………………………………………</w:t>
      </w:r>
      <w:r>
        <w:rPr>
          <w:rFonts w:hint="eastAsia" w:ascii="仿宋_GB2312" w:eastAsia="仿宋_GB2312"/>
          <w:spacing w:val="4"/>
        </w:rPr>
        <w:t>………………………………………</w:t>
      </w:r>
      <w:r>
        <w:rPr>
          <w:rFonts w:hint="eastAsia" w:ascii="仿宋_GB2312" w:eastAsia="仿宋_GB2312"/>
        </w:rPr>
        <w:t>…………………………………</w:t>
      </w:r>
      <w:r>
        <w:rPr>
          <w:rFonts w:hint="eastAsia" w:ascii="仿宋_GB2312" w:eastAsia="仿宋_GB2312"/>
          <w:lang w:val="en-US" w:eastAsia="zh-CN"/>
        </w:rPr>
        <w:t>150</w:t>
      </w:r>
    </w:p>
    <w:p>
      <w:pPr>
        <w:rPr>
          <w:rFonts w:hint="default" w:ascii="仿宋_GB2312" w:eastAsia="仿宋_GB2312"/>
          <w:lang w:val="en-US" w:eastAsia="zh-CN"/>
        </w:rPr>
      </w:pPr>
      <w:r>
        <w:rPr>
          <w:rFonts w:hint="eastAsia" w:ascii="仿宋_GB2312" w:eastAsia="仿宋_GB2312"/>
          <w:lang w:eastAsia="zh-CN"/>
        </w:rPr>
        <w:t>淮源镇</w:t>
      </w:r>
      <w:r>
        <w:rPr>
          <w:rFonts w:hint="eastAsia" w:ascii="仿宋_GB2312" w:eastAsia="仿宋_GB2312"/>
        </w:rPr>
        <w:t>卫生健康领域基层政务公开标准目录（试行）………………………………………………………………………………………………………………</w:t>
      </w:r>
      <w:r>
        <w:rPr>
          <w:rFonts w:hint="eastAsia" w:ascii="仿宋_GB2312" w:eastAsia="仿宋_GB2312"/>
          <w:lang w:val="en-US" w:eastAsia="zh-CN"/>
        </w:rPr>
        <w:t>158</w:t>
      </w:r>
    </w:p>
    <w:p>
      <w:pPr>
        <w:rPr>
          <w:rFonts w:ascii="仿宋_GB2312" w:eastAsia="仿宋_GB2312"/>
        </w:rPr>
      </w:pPr>
    </w:p>
    <w:p>
      <w:pPr>
        <w:rPr>
          <w:rFonts w:ascii="仿宋_GB2312" w:eastAsia="仿宋_GB2312"/>
        </w:rPr>
      </w:pPr>
    </w:p>
    <w:p>
      <w:pPr>
        <w:sectPr>
          <w:pgSz w:w="16838" w:h="11906" w:orient="landscape"/>
          <w:pgMar w:top="1474" w:right="1247" w:bottom="1474" w:left="1701" w:header="1565" w:footer="1304" w:gutter="0"/>
          <w:cols w:space="720" w:num="1"/>
          <w:titlePg/>
          <w:docGrid w:linePitch="579" w:charSpace="0"/>
        </w:sectPr>
      </w:pPr>
    </w:p>
    <w:p>
      <w:pPr>
        <w:spacing w:line="588" w:lineRule="exact"/>
        <w:jc w:val="center"/>
        <w:rPr>
          <w:rFonts w:ascii="方正小标宋简体" w:eastAsia="方正小标宋简体"/>
          <w:sz w:val="32"/>
          <w:szCs w:val="32"/>
        </w:rPr>
      </w:pPr>
      <w:r>
        <w:rPr>
          <w:rFonts w:hint="eastAsia" w:ascii="方正小标宋简体" w:eastAsia="方正小标宋简体"/>
          <w:sz w:val="44"/>
          <w:szCs w:val="44"/>
          <w:lang w:eastAsia="zh-CN"/>
        </w:rPr>
        <w:t>淮源镇</w:t>
      </w:r>
      <w:r>
        <w:rPr>
          <w:rFonts w:hint="eastAsia" w:ascii="方正小标宋简体" w:eastAsia="方正小标宋简体"/>
          <w:sz w:val="44"/>
          <w:szCs w:val="44"/>
        </w:rPr>
        <w:t>城乡规划领域基层政务公开标准目录</w:t>
      </w:r>
    </w:p>
    <w:tbl>
      <w:tblPr>
        <w:tblStyle w:val="12"/>
        <w:tblpPr w:leftFromText="180" w:rightFromText="180" w:vertAnchor="text" w:horzAnchor="margin" w:tblpX="1" w:tblpY="1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45"/>
        <w:gridCol w:w="850"/>
        <w:gridCol w:w="1366"/>
        <w:gridCol w:w="2067"/>
        <w:gridCol w:w="820"/>
        <w:gridCol w:w="721"/>
        <w:gridCol w:w="2603"/>
        <w:gridCol w:w="787"/>
        <w:gridCol w:w="839"/>
        <w:gridCol w:w="700"/>
        <w:gridCol w:w="870"/>
        <w:gridCol w:w="426"/>
        <w:gridCol w:w="42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序</w:t>
            </w:r>
          </w:p>
          <w:p>
            <w:pPr>
              <w:widowControl/>
              <w:spacing w:line="300" w:lineRule="exact"/>
              <w:jc w:val="center"/>
              <w:rPr>
                <w:rFonts w:ascii="宋体"/>
                <w:b/>
                <w:kern w:val="0"/>
                <w:sz w:val="18"/>
                <w:szCs w:val="18"/>
              </w:rPr>
            </w:pPr>
            <w:r>
              <w:rPr>
                <w:rFonts w:hint="eastAsia" w:ascii="宋体" w:hAnsi="宋体"/>
                <w:b/>
                <w:kern w:val="0"/>
                <w:sz w:val="18"/>
                <w:szCs w:val="18"/>
              </w:rPr>
              <w:t>号</w:t>
            </w:r>
          </w:p>
        </w:tc>
        <w:tc>
          <w:tcPr>
            <w:tcW w:w="1495" w:type="dxa"/>
            <w:gridSpan w:val="2"/>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公开事项</w:t>
            </w:r>
          </w:p>
        </w:tc>
        <w:tc>
          <w:tcPr>
            <w:tcW w:w="1366"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公开内容</w:t>
            </w:r>
          </w:p>
          <w:p>
            <w:pPr>
              <w:widowControl/>
              <w:spacing w:line="300" w:lineRule="exact"/>
              <w:jc w:val="center"/>
              <w:rPr>
                <w:rFonts w:ascii="宋体"/>
                <w:b/>
                <w:kern w:val="0"/>
                <w:sz w:val="18"/>
                <w:szCs w:val="18"/>
              </w:rPr>
            </w:pPr>
            <w:r>
              <w:rPr>
                <w:rFonts w:hint="eastAsia" w:ascii="宋体" w:hAnsi="宋体"/>
                <w:b/>
                <w:kern w:val="0"/>
                <w:sz w:val="18"/>
                <w:szCs w:val="18"/>
              </w:rPr>
              <w:t>（要素）</w:t>
            </w:r>
          </w:p>
        </w:tc>
        <w:tc>
          <w:tcPr>
            <w:tcW w:w="2067"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公开依据</w:t>
            </w:r>
          </w:p>
        </w:tc>
        <w:tc>
          <w:tcPr>
            <w:tcW w:w="820"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w:t>
            </w:r>
          </w:p>
          <w:p>
            <w:pPr>
              <w:widowControl/>
              <w:spacing w:line="300" w:lineRule="exact"/>
              <w:jc w:val="center"/>
              <w:rPr>
                <w:rFonts w:ascii="宋体"/>
                <w:b/>
                <w:kern w:val="0"/>
                <w:sz w:val="18"/>
                <w:szCs w:val="18"/>
              </w:rPr>
            </w:pPr>
            <w:r>
              <w:rPr>
                <w:rFonts w:hint="eastAsia" w:ascii="宋体" w:hAnsi="宋体"/>
                <w:b/>
                <w:kern w:val="0"/>
                <w:sz w:val="18"/>
                <w:szCs w:val="18"/>
              </w:rPr>
              <w:t>时限</w:t>
            </w:r>
          </w:p>
        </w:tc>
        <w:tc>
          <w:tcPr>
            <w:tcW w:w="721"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公开主体</w:t>
            </w:r>
          </w:p>
        </w:tc>
        <w:tc>
          <w:tcPr>
            <w:tcW w:w="2603"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公开渠道和载体（在标注范围内至少选择其一公开，法律法规规章另有规定的从其规定）</w:t>
            </w:r>
          </w:p>
        </w:tc>
        <w:tc>
          <w:tcPr>
            <w:tcW w:w="1626" w:type="dxa"/>
            <w:gridSpan w:val="2"/>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公开对象</w:t>
            </w:r>
          </w:p>
        </w:tc>
        <w:tc>
          <w:tcPr>
            <w:tcW w:w="1570" w:type="dxa"/>
            <w:gridSpan w:val="2"/>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公开方式</w:t>
            </w:r>
          </w:p>
        </w:tc>
        <w:tc>
          <w:tcPr>
            <w:tcW w:w="1418" w:type="dxa"/>
            <w:gridSpan w:val="3"/>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vMerge w:val="continue"/>
            <w:vAlign w:val="center"/>
          </w:tcPr>
          <w:p>
            <w:pPr>
              <w:widowControl/>
              <w:spacing w:line="300" w:lineRule="exact"/>
              <w:jc w:val="left"/>
              <w:rPr>
                <w:rFonts w:ascii="宋体"/>
                <w:b/>
                <w:kern w:val="0"/>
                <w:sz w:val="18"/>
                <w:szCs w:val="18"/>
              </w:rPr>
            </w:pPr>
          </w:p>
        </w:tc>
        <w:tc>
          <w:tcPr>
            <w:tcW w:w="645"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一级</w:t>
            </w:r>
          </w:p>
          <w:p>
            <w:pPr>
              <w:widowControl/>
              <w:spacing w:line="300" w:lineRule="exact"/>
              <w:jc w:val="center"/>
              <w:rPr>
                <w:rFonts w:ascii="宋体"/>
                <w:b/>
                <w:kern w:val="0"/>
                <w:sz w:val="18"/>
                <w:szCs w:val="18"/>
              </w:rPr>
            </w:pPr>
            <w:r>
              <w:rPr>
                <w:rFonts w:hint="eastAsia" w:ascii="宋体" w:hAnsi="宋体"/>
                <w:b/>
                <w:kern w:val="0"/>
                <w:sz w:val="18"/>
                <w:szCs w:val="18"/>
              </w:rPr>
              <w:t>事项</w:t>
            </w:r>
          </w:p>
        </w:tc>
        <w:tc>
          <w:tcPr>
            <w:tcW w:w="850"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二级</w:t>
            </w:r>
          </w:p>
          <w:p>
            <w:pPr>
              <w:widowControl/>
              <w:spacing w:line="300" w:lineRule="exact"/>
              <w:jc w:val="center"/>
              <w:rPr>
                <w:rFonts w:ascii="宋体"/>
                <w:b/>
                <w:kern w:val="0"/>
                <w:sz w:val="18"/>
                <w:szCs w:val="18"/>
              </w:rPr>
            </w:pPr>
            <w:r>
              <w:rPr>
                <w:rFonts w:hint="eastAsia" w:ascii="宋体" w:hAnsi="宋体"/>
                <w:b/>
                <w:kern w:val="0"/>
                <w:sz w:val="18"/>
                <w:szCs w:val="18"/>
              </w:rPr>
              <w:t>事项</w:t>
            </w:r>
          </w:p>
        </w:tc>
        <w:tc>
          <w:tcPr>
            <w:tcW w:w="1366" w:type="dxa"/>
            <w:vMerge w:val="continue"/>
            <w:vAlign w:val="center"/>
          </w:tcPr>
          <w:p>
            <w:pPr>
              <w:widowControl/>
              <w:spacing w:line="300" w:lineRule="exact"/>
              <w:jc w:val="left"/>
              <w:rPr>
                <w:rFonts w:ascii="宋体"/>
                <w:b/>
                <w:kern w:val="0"/>
                <w:sz w:val="18"/>
                <w:szCs w:val="18"/>
              </w:rPr>
            </w:pPr>
          </w:p>
        </w:tc>
        <w:tc>
          <w:tcPr>
            <w:tcW w:w="2067" w:type="dxa"/>
            <w:vMerge w:val="continue"/>
            <w:vAlign w:val="center"/>
          </w:tcPr>
          <w:p>
            <w:pPr>
              <w:widowControl/>
              <w:spacing w:line="300" w:lineRule="exact"/>
              <w:jc w:val="left"/>
              <w:rPr>
                <w:rFonts w:ascii="宋体"/>
                <w:b/>
                <w:kern w:val="0"/>
                <w:sz w:val="18"/>
                <w:szCs w:val="18"/>
              </w:rPr>
            </w:pPr>
          </w:p>
        </w:tc>
        <w:tc>
          <w:tcPr>
            <w:tcW w:w="820" w:type="dxa"/>
            <w:vMerge w:val="continue"/>
            <w:vAlign w:val="center"/>
          </w:tcPr>
          <w:p>
            <w:pPr>
              <w:widowControl/>
              <w:spacing w:line="300" w:lineRule="exact"/>
              <w:jc w:val="left"/>
              <w:rPr>
                <w:rFonts w:ascii="宋体"/>
                <w:b/>
                <w:kern w:val="0"/>
                <w:sz w:val="18"/>
                <w:szCs w:val="18"/>
              </w:rPr>
            </w:pPr>
          </w:p>
        </w:tc>
        <w:tc>
          <w:tcPr>
            <w:tcW w:w="721" w:type="dxa"/>
            <w:vMerge w:val="continue"/>
            <w:vAlign w:val="center"/>
          </w:tcPr>
          <w:p>
            <w:pPr>
              <w:widowControl/>
              <w:spacing w:line="300" w:lineRule="exact"/>
              <w:jc w:val="left"/>
              <w:rPr>
                <w:rFonts w:ascii="宋体"/>
                <w:b/>
                <w:kern w:val="0"/>
                <w:sz w:val="18"/>
                <w:szCs w:val="18"/>
              </w:rPr>
            </w:pPr>
          </w:p>
        </w:tc>
        <w:tc>
          <w:tcPr>
            <w:tcW w:w="2603" w:type="dxa"/>
            <w:vMerge w:val="continue"/>
            <w:vAlign w:val="center"/>
          </w:tcPr>
          <w:p>
            <w:pPr>
              <w:widowControl/>
              <w:spacing w:line="300" w:lineRule="exact"/>
              <w:jc w:val="left"/>
              <w:rPr>
                <w:rFonts w:ascii="宋体"/>
                <w:b/>
                <w:kern w:val="0"/>
                <w:sz w:val="18"/>
                <w:szCs w:val="18"/>
              </w:rPr>
            </w:pPr>
          </w:p>
        </w:tc>
        <w:tc>
          <w:tcPr>
            <w:tcW w:w="787"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全社会</w:t>
            </w:r>
          </w:p>
        </w:tc>
        <w:tc>
          <w:tcPr>
            <w:tcW w:w="839"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特定</w:t>
            </w:r>
          </w:p>
          <w:p>
            <w:pPr>
              <w:widowControl/>
              <w:spacing w:line="300" w:lineRule="exact"/>
              <w:jc w:val="center"/>
              <w:rPr>
                <w:rFonts w:ascii="宋体"/>
                <w:b/>
                <w:kern w:val="0"/>
                <w:sz w:val="18"/>
                <w:szCs w:val="18"/>
              </w:rPr>
            </w:pPr>
            <w:r>
              <w:rPr>
                <w:rFonts w:hint="eastAsia" w:ascii="宋体" w:hAnsi="宋体"/>
                <w:b/>
                <w:kern w:val="0"/>
                <w:sz w:val="18"/>
                <w:szCs w:val="18"/>
              </w:rPr>
              <w:t>群体</w:t>
            </w:r>
          </w:p>
        </w:tc>
        <w:tc>
          <w:tcPr>
            <w:tcW w:w="700"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主动</w:t>
            </w:r>
          </w:p>
        </w:tc>
        <w:tc>
          <w:tcPr>
            <w:tcW w:w="870"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依申请</w:t>
            </w:r>
          </w:p>
        </w:tc>
        <w:tc>
          <w:tcPr>
            <w:tcW w:w="426"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市</w:t>
            </w:r>
          </w:p>
          <w:p>
            <w:pPr>
              <w:widowControl/>
              <w:spacing w:line="300" w:lineRule="exact"/>
              <w:jc w:val="center"/>
              <w:rPr>
                <w:rFonts w:ascii="宋体"/>
                <w:b/>
                <w:kern w:val="0"/>
                <w:sz w:val="18"/>
                <w:szCs w:val="18"/>
              </w:rPr>
            </w:pPr>
            <w:r>
              <w:rPr>
                <w:rFonts w:hint="eastAsia" w:ascii="宋体" w:hAnsi="宋体"/>
                <w:b/>
                <w:kern w:val="0"/>
                <w:sz w:val="18"/>
                <w:szCs w:val="18"/>
              </w:rPr>
              <w:t>级</w:t>
            </w:r>
          </w:p>
        </w:tc>
        <w:tc>
          <w:tcPr>
            <w:tcW w:w="425"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县</w:t>
            </w:r>
          </w:p>
          <w:p>
            <w:pPr>
              <w:widowControl/>
              <w:spacing w:line="300" w:lineRule="exact"/>
              <w:jc w:val="center"/>
              <w:rPr>
                <w:rFonts w:ascii="宋体"/>
                <w:b/>
                <w:kern w:val="0"/>
                <w:sz w:val="18"/>
                <w:szCs w:val="18"/>
              </w:rPr>
            </w:pPr>
            <w:r>
              <w:rPr>
                <w:rFonts w:hint="eastAsia" w:ascii="宋体" w:hAnsi="宋体"/>
                <w:b/>
                <w:kern w:val="0"/>
                <w:sz w:val="18"/>
                <w:szCs w:val="18"/>
              </w:rPr>
              <w:t>级</w:t>
            </w:r>
          </w:p>
        </w:tc>
        <w:tc>
          <w:tcPr>
            <w:tcW w:w="567"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乡</w:t>
            </w:r>
          </w:p>
          <w:p>
            <w:pPr>
              <w:widowControl/>
              <w:spacing w:line="300" w:lineRule="exact"/>
              <w:jc w:val="center"/>
              <w:rPr>
                <w:rFonts w:ascii="宋体"/>
                <w:b/>
                <w:kern w:val="0"/>
                <w:sz w:val="18"/>
                <w:szCs w:val="18"/>
              </w:rPr>
            </w:pP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noWrap/>
            <w:vAlign w:val="center"/>
          </w:tcPr>
          <w:p>
            <w:pPr>
              <w:widowControl/>
              <w:spacing w:line="32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1</w:t>
            </w:r>
          </w:p>
        </w:tc>
        <w:tc>
          <w:tcPr>
            <w:tcW w:w="645" w:type="dxa"/>
            <w:noWrap/>
            <w:vAlign w:val="center"/>
          </w:tcPr>
          <w:p>
            <w:pPr>
              <w:spacing w:line="320" w:lineRule="exact"/>
              <w:jc w:val="left"/>
              <w:rPr>
                <w:rFonts w:ascii="宋体"/>
                <w:kern w:val="0"/>
                <w:sz w:val="18"/>
                <w:szCs w:val="18"/>
              </w:rPr>
            </w:pPr>
            <w:r>
              <w:rPr>
                <w:rFonts w:hint="eastAsia" w:ascii="宋体" w:hAnsi="宋体"/>
                <w:kern w:val="0"/>
                <w:sz w:val="18"/>
                <w:szCs w:val="18"/>
              </w:rPr>
              <w:t>规划编制</w:t>
            </w:r>
          </w:p>
        </w:tc>
        <w:tc>
          <w:tcPr>
            <w:tcW w:w="850"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城市、镇总体规划及相应的土地利用规划</w:t>
            </w:r>
          </w:p>
        </w:tc>
        <w:tc>
          <w:tcPr>
            <w:tcW w:w="1366" w:type="dxa"/>
            <w:noWrap/>
            <w:vAlign w:val="center"/>
          </w:tcPr>
          <w:p>
            <w:pPr>
              <w:widowControl/>
              <w:spacing w:line="320" w:lineRule="exact"/>
              <w:jc w:val="left"/>
              <w:rPr>
                <w:rFonts w:ascii="宋体"/>
                <w:kern w:val="0"/>
                <w:sz w:val="18"/>
                <w:szCs w:val="18"/>
              </w:rPr>
            </w:pPr>
            <w:r>
              <w:rPr>
                <w:rFonts w:hint="eastAsia" w:ascii="宋体" w:hAnsi="宋体"/>
                <w:kern w:val="0"/>
                <w:sz w:val="18"/>
                <w:szCs w:val="18"/>
              </w:rPr>
              <w:t>规划批准文件、脱密后规划文本的主要内容和主要图纸等</w:t>
            </w:r>
          </w:p>
        </w:tc>
        <w:tc>
          <w:tcPr>
            <w:tcW w:w="2067"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820"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721"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自然资源管理部门或镇人民政府</w:t>
            </w:r>
          </w:p>
        </w:tc>
        <w:tc>
          <w:tcPr>
            <w:tcW w:w="2603" w:type="dxa"/>
            <w:noWrap/>
            <w:vAlign w:val="center"/>
          </w:tcPr>
          <w:p>
            <w:pPr>
              <w:widowControl/>
              <w:spacing w:line="320" w:lineRule="exact"/>
              <w:rPr>
                <w:rFonts w:ascii="宋体"/>
                <w:kern w:val="0"/>
                <w:sz w:val="18"/>
                <w:szCs w:val="18"/>
              </w:rPr>
            </w:pP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320" w:lineRule="exact"/>
              <w:rPr>
                <w:rFonts w:asci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320" w:lineRule="exact"/>
              <w:rPr>
                <w:rFonts w:ascii="宋体"/>
                <w:kern w:val="0"/>
                <w:sz w:val="18"/>
                <w:szCs w:val="18"/>
              </w:rPr>
            </w:pP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320" w:lineRule="exact"/>
              <w:rPr>
                <w:rFonts w:ascii="宋体"/>
                <w:kern w:val="0"/>
                <w:sz w:val="18"/>
                <w:szCs w:val="18"/>
              </w:rPr>
            </w:pPr>
            <w:r>
              <w:rPr>
                <w:rFonts w:hint="eastAsia" w:ascii="宋体" w:hAnsi="宋体"/>
                <w:kern w:val="0"/>
                <w:sz w:val="18"/>
                <w:szCs w:val="18"/>
              </w:rPr>
              <w:t>■公开查阅点■行政服务中心</w:t>
            </w:r>
          </w:p>
          <w:p>
            <w:pPr>
              <w:widowControl/>
              <w:spacing w:line="320" w:lineRule="exact"/>
              <w:rPr>
                <w:rFonts w:ascii="宋体"/>
                <w:kern w:val="0"/>
                <w:sz w:val="18"/>
                <w:szCs w:val="18"/>
              </w:rPr>
            </w:pP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320" w:lineRule="exact"/>
              <w:rPr>
                <w:rFonts w:ascii="宋体"/>
                <w:kern w:val="0"/>
                <w:sz w:val="18"/>
                <w:szCs w:val="18"/>
              </w:rPr>
            </w:pP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320" w:lineRule="exact"/>
              <w:rPr>
                <w:rFonts w:ascii="宋体"/>
                <w:kern w:val="0"/>
                <w:sz w:val="18"/>
                <w:szCs w:val="18"/>
              </w:rPr>
            </w:pP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87"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w:t>
            </w:r>
          </w:p>
        </w:tc>
        <w:tc>
          <w:tcPr>
            <w:tcW w:w="839" w:type="dxa"/>
            <w:noWrap/>
            <w:vAlign w:val="center"/>
          </w:tcPr>
          <w:p>
            <w:pPr>
              <w:widowControl/>
              <w:spacing w:line="320" w:lineRule="exact"/>
              <w:jc w:val="center"/>
              <w:rPr>
                <w:rFonts w:ascii="宋体"/>
                <w:kern w:val="0"/>
                <w:sz w:val="18"/>
                <w:szCs w:val="18"/>
              </w:rPr>
            </w:pPr>
          </w:p>
        </w:tc>
        <w:tc>
          <w:tcPr>
            <w:tcW w:w="700"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w:t>
            </w:r>
          </w:p>
        </w:tc>
        <w:tc>
          <w:tcPr>
            <w:tcW w:w="870" w:type="dxa"/>
            <w:noWrap/>
            <w:vAlign w:val="center"/>
          </w:tcPr>
          <w:p>
            <w:pPr>
              <w:widowControl/>
              <w:spacing w:line="300" w:lineRule="exact"/>
              <w:jc w:val="center"/>
              <w:rPr>
                <w:rFonts w:ascii="宋体"/>
                <w:kern w:val="0"/>
                <w:sz w:val="18"/>
                <w:szCs w:val="18"/>
              </w:rPr>
            </w:pPr>
          </w:p>
        </w:tc>
        <w:tc>
          <w:tcPr>
            <w:tcW w:w="426" w:type="dxa"/>
            <w:noWrap/>
            <w:vAlign w:val="center"/>
          </w:tcPr>
          <w:p>
            <w:pPr>
              <w:widowControl/>
              <w:spacing w:line="300" w:lineRule="exact"/>
              <w:jc w:val="center"/>
              <w:rPr>
                <w:rFonts w:ascii="宋体"/>
                <w:kern w:val="0"/>
                <w:sz w:val="18"/>
                <w:szCs w:val="18"/>
              </w:rPr>
            </w:pPr>
          </w:p>
        </w:tc>
        <w:tc>
          <w:tcPr>
            <w:tcW w:w="425" w:type="dxa"/>
            <w:noWrap/>
            <w:vAlign w:val="center"/>
          </w:tcPr>
          <w:p>
            <w:pPr>
              <w:widowControl/>
              <w:spacing w:line="300" w:lineRule="exact"/>
              <w:jc w:val="center"/>
              <w:rPr>
                <w:rFonts w:ascii="宋体"/>
                <w:kern w:val="0"/>
                <w:sz w:val="18"/>
                <w:szCs w:val="18"/>
              </w:rPr>
            </w:pPr>
            <w:r>
              <w:rPr>
                <w:rFonts w:hint="eastAsia" w:ascii="宋体" w:hAnsi="宋体"/>
                <w:kern w:val="0"/>
                <w:sz w:val="18"/>
                <w:szCs w:val="18"/>
              </w:rPr>
              <w:t>√</w:t>
            </w:r>
          </w:p>
        </w:tc>
        <w:tc>
          <w:tcPr>
            <w:tcW w:w="567" w:type="dxa"/>
            <w:noWrap/>
            <w:vAlign w:val="center"/>
          </w:tcPr>
          <w:p>
            <w:pPr>
              <w:widowControl/>
              <w:spacing w:line="30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noWrap/>
            <w:vAlign w:val="center"/>
          </w:tcPr>
          <w:p>
            <w:pPr>
              <w:widowControl/>
              <w:spacing w:line="32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645"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规划</w:t>
            </w:r>
          </w:p>
          <w:p>
            <w:pPr>
              <w:widowControl/>
              <w:spacing w:line="320" w:lineRule="exact"/>
              <w:jc w:val="center"/>
              <w:rPr>
                <w:rFonts w:ascii="宋体"/>
                <w:kern w:val="0"/>
                <w:sz w:val="18"/>
                <w:szCs w:val="18"/>
              </w:rPr>
            </w:pPr>
            <w:r>
              <w:rPr>
                <w:rFonts w:hint="eastAsia" w:ascii="宋体" w:hAnsi="宋体"/>
                <w:kern w:val="0"/>
                <w:sz w:val="18"/>
                <w:szCs w:val="18"/>
              </w:rPr>
              <w:t>编制</w:t>
            </w:r>
          </w:p>
        </w:tc>
        <w:tc>
          <w:tcPr>
            <w:tcW w:w="850"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城市、镇详细规划</w:t>
            </w:r>
          </w:p>
        </w:tc>
        <w:tc>
          <w:tcPr>
            <w:tcW w:w="1366" w:type="dxa"/>
            <w:noWrap/>
            <w:vAlign w:val="center"/>
          </w:tcPr>
          <w:p>
            <w:pPr>
              <w:widowControl/>
              <w:spacing w:line="320" w:lineRule="exact"/>
              <w:jc w:val="left"/>
              <w:rPr>
                <w:rFonts w:ascii="宋体"/>
                <w:kern w:val="0"/>
                <w:sz w:val="18"/>
                <w:szCs w:val="18"/>
              </w:rPr>
            </w:pPr>
            <w:r>
              <w:rPr>
                <w:rFonts w:hint="eastAsia" w:ascii="宋体" w:hAnsi="宋体"/>
                <w:kern w:val="0"/>
                <w:sz w:val="18"/>
                <w:szCs w:val="18"/>
              </w:rPr>
              <w:t>脱密后规划文本主要内容和主要图表等</w:t>
            </w:r>
          </w:p>
        </w:tc>
        <w:tc>
          <w:tcPr>
            <w:tcW w:w="2067"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《中华人民共和国城乡规划法》《中华人民共和国政府信息公开条例》河南省实施《中华人民共和国城乡规划法》办法</w:t>
            </w:r>
          </w:p>
        </w:tc>
        <w:tc>
          <w:tcPr>
            <w:tcW w:w="820"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721"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自然资源管理部门或镇人民政府</w:t>
            </w:r>
          </w:p>
        </w:tc>
        <w:tc>
          <w:tcPr>
            <w:tcW w:w="2603" w:type="dxa"/>
            <w:noWrap/>
            <w:vAlign w:val="center"/>
          </w:tcPr>
          <w:p>
            <w:pPr>
              <w:widowControl/>
              <w:spacing w:line="320" w:lineRule="exact"/>
              <w:rPr>
                <w:rFonts w:ascii="宋体"/>
                <w:kern w:val="0"/>
                <w:sz w:val="18"/>
                <w:szCs w:val="18"/>
              </w:rPr>
            </w:pP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320" w:lineRule="exact"/>
              <w:rPr>
                <w:rFonts w:asci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320" w:lineRule="exact"/>
              <w:rPr>
                <w:rFonts w:ascii="宋体"/>
                <w:kern w:val="0"/>
                <w:sz w:val="18"/>
                <w:szCs w:val="18"/>
              </w:rPr>
            </w:pP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320" w:lineRule="exact"/>
              <w:rPr>
                <w:rFonts w:ascii="宋体"/>
                <w:kern w:val="0"/>
                <w:sz w:val="18"/>
                <w:szCs w:val="18"/>
              </w:rPr>
            </w:pPr>
            <w:r>
              <w:rPr>
                <w:rFonts w:hint="eastAsia" w:ascii="宋体" w:hAnsi="宋体"/>
                <w:kern w:val="0"/>
                <w:sz w:val="18"/>
                <w:szCs w:val="18"/>
              </w:rPr>
              <w:t>■公开查阅点■行政服务中心</w:t>
            </w:r>
          </w:p>
          <w:p>
            <w:pPr>
              <w:widowControl/>
              <w:spacing w:line="320" w:lineRule="exact"/>
              <w:rPr>
                <w:rFonts w:ascii="宋体"/>
                <w:kern w:val="0"/>
                <w:sz w:val="18"/>
                <w:szCs w:val="18"/>
              </w:rPr>
            </w:pP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320" w:lineRule="exact"/>
              <w:rPr>
                <w:rFonts w:ascii="宋体"/>
                <w:kern w:val="0"/>
                <w:sz w:val="18"/>
                <w:szCs w:val="18"/>
              </w:rPr>
            </w:pP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320" w:lineRule="exact"/>
              <w:rPr>
                <w:rFonts w:ascii="宋体"/>
                <w:kern w:val="0"/>
                <w:sz w:val="18"/>
                <w:szCs w:val="18"/>
                <w:u w:val="single"/>
              </w:rPr>
            </w:pP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87"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w:t>
            </w:r>
          </w:p>
        </w:tc>
        <w:tc>
          <w:tcPr>
            <w:tcW w:w="839" w:type="dxa"/>
            <w:noWrap/>
            <w:vAlign w:val="center"/>
          </w:tcPr>
          <w:p>
            <w:pPr>
              <w:widowControl/>
              <w:spacing w:line="320" w:lineRule="exact"/>
              <w:jc w:val="center"/>
              <w:rPr>
                <w:rFonts w:ascii="宋体"/>
                <w:kern w:val="0"/>
                <w:sz w:val="18"/>
                <w:szCs w:val="18"/>
              </w:rPr>
            </w:pPr>
          </w:p>
        </w:tc>
        <w:tc>
          <w:tcPr>
            <w:tcW w:w="700"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w:t>
            </w:r>
          </w:p>
        </w:tc>
        <w:tc>
          <w:tcPr>
            <w:tcW w:w="870" w:type="dxa"/>
            <w:noWrap/>
            <w:vAlign w:val="center"/>
          </w:tcPr>
          <w:p>
            <w:pPr>
              <w:widowControl/>
              <w:spacing w:line="420" w:lineRule="exact"/>
              <w:jc w:val="center"/>
              <w:rPr>
                <w:rFonts w:ascii="宋体"/>
                <w:kern w:val="0"/>
                <w:sz w:val="18"/>
                <w:szCs w:val="18"/>
              </w:rPr>
            </w:pPr>
          </w:p>
        </w:tc>
        <w:tc>
          <w:tcPr>
            <w:tcW w:w="426" w:type="dxa"/>
            <w:noWrap/>
            <w:vAlign w:val="center"/>
          </w:tcPr>
          <w:p>
            <w:pPr>
              <w:widowControl/>
              <w:spacing w:line="420" w:lineRule="exact"/>
              <w:jc w:val="center"/>
              <w:rPr>
                <w:rFonts w:ascii="宋体"/>
                <w:kern w:val="0"/>
                <w:sz w:val="18"/>
                <w:szCs w:val="18"/>
              </w:rPr>
            </w:pPr>
          </w:p>
        </w:tc>
        <w:tc>
          <w:tcPr>
            <w:tcW w:w="425" w:type="dxa"/>
            <w:noWrap/>
            <w:vAlign w:val="center"/>
          </w:tcPr>
          <w:p>
            <w:pPr>
              <w:widowControl/>
              <w:spacing w:line="420" w:lineRule="exact"/>
              <w:jc w:val="center"/>
              <w:rPr>
                <w:rFonts w:ascii="宋体"/>
                <w:kern w:val="0"/>
                <w:sz w:val="18"/>
                <w:szCs w:val="18"/>
              </w:rPr>
            </w:pPr>
            <w:r>
              <w:rPr>
                <w:rFonts w:hint="eastAsia" w:ascii="宋体" w:hAnsi="宋体"/>
                <w:kern w:val="0"/>
                <w:sz w:val="18"/>
                <w:szCs w:val="18"/>
              </w:rPr>
              <w:t>√</w:t>
            </w:r>
          </w:p>
        </w:tc>
        <w:tc>
          <w:tcPr>
            <w:tcW w:w="567" w:type="dxa"/>
            <w:noWrap/>
            <w:vAlign w:val="center"/>
          </w:tcPr>
          <w:p>
            <w:pPr>
              <w:widowControl/>
              <w:spacing w:line="420" w:lineRule="exact"/>
              <w:jc w:val="center"/>
              <w:rPr>
                <w:rFonts w:asci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noWrap/>
            <w:vAlign w:val="center"/>
          </w:tcPr>
          <w:p>
            <w:pPr>
              <w:widowControl/>
              <w:jc w:val="center"/>
              <w:rPr>
                <w:rFonts w:hint="default" w:ascii="宋体" w:hAnsi="宋体" w:eastAsia="宋体" w:cs="Times New Roman"/>
                <w:kern w:val="0"/>
                <w:sz w:val="18"/>
                <w:szCs w:val="18"/>
                <w:lang w:val="en-US" w:eastAsia="zh-CN" w:bidi="ar-SA"/>
              </w:rPr>
            </w:pPr>
            <w:r>
              <w:rPr>
                <w:rFonts w:hint="eastAsia" w:ascii="宋体" w:hAnsi="宋体" w:cs="Times New Roman"/>
                <w:kern w:val="0"/>
                <w:sz w:val="18"/>
                <w:szCs w:val="18"/>
                <w:lang w:val="en-US" w:eastAsia="zh-CN" w:bidi="ar-SA"/>
              </w:rPr>
              <w:t>3</w:t>
            </w:r>
          </w:p>
        </w:tc>
        <w:tc>
          <w:tcPr>
            <w:tcW w:w="645" w:type="dxa"/>
            <w:noWrap/>
            <w:vAlign w:val="center"/>
          </w:tcPr>
          <w:p>
            <w:pPr>
              <w:widowControl/>
              <w:jc w:val="center"/>
              <w:rPr>
                <w:rFonts w:hint="eastAsia" w:ascii="宋体" w:hAnsi="宋体" w:eastAsia="宋体" w:cs="Times New Roman"/>
                <w:kern w:val="0"/>
                <w:sz w:val="18"/>
                <w:szCs w:val="18"/>
                <w:lang w:val="en-US" w:eastAsia="zh-CN" w:bidi="ar-SA"/>
              </w:rPr>
            </w:pPr>
          </w:p>
        </w:tc>
        <w:tc>
          <w:tcPr>
            <w:tcW w:w="850"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乡村建设规划许可证</w:t>
            </w:r>
          </w:p>
        </w:tc>
        <w:tc>
          <w:tcPr>
            <w:tcW w:w="1366" w:type="dxa"/>
            <w:noWrap/>
            <w:vAlign w:val="center"/>
          </w:tcPr>
          <w:p>
            <w:pPr>
              <w:widowControl/>
              <w:spacing w:line="260" w:lineRule="exact"/>
              <w:jc w:val="left"/>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核发、变更、延续、补证、注销的办理情况及内容</w:t>
            </w:r>
          </w:p>
        </w:tc>
        <w:tc>
          <w:tcPr>
            <w:tcW w:w="2067" w:type="dxa"/>
            <w:noWrap/>
            <w:vAlign w:val="center"/>
          </w:tcPr>
          <w:p>
            <w:pPr>
              <w:widowControl/>
              <w:spacing w:line="260" w:lineRule="exact"/>
              <w:jc w:val="left"/>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《中华人民共和国城乡规划法》《中华人民共和国政府信息公开条例》</w:t>
            </w:r>
          </w:p>
        </w:tc>
        <w:tc>
          <w:tcPr>
            <w:tcW w:w="820"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721"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乡、镇人民政府或市、县自然资源主管部门</w:t>
            </w:r>
          </w:p>
        </w:tc>
        <w:tc>
          <w:tcPr>
            <w:tcW w:w="2603" w:type="dxa"/>
            <w:noWrap/>
            <w:vAlign w:val="center"/>
          </w:tcPr>
          <w:p>
            <w:pPr>
              <w:widowControl/>
              <w:rPr>
                <w:rFonts w:ascii="宋体"/>
                <w:kern w:val="0"/>
                <w:sz w:val="18"/>
                <w:szCs w:val="18"/>
              </w:rPr>
            </w:pP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rPr>
                <w:rFonts w:asci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rPr>
                <w:rFonts w:ascii="宋体"/>
                <w:kern w:val="0"/>
                <w:sz w:val="18"/>
                <w:szCs w:val="18"/>
              </w:rPr>
            </w:pP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rPr>
                <w:rFonts w:ascii="宋体"/>
                <w:kern w:val="0"/>
                <w:sz w:val="18"/>
                <w:szCs w:val="18"/>
              </w:rPr>
            </w:pPr>
            <w:r>
              <w:rPr>
                <w:rFonts w:hint="eastAsia" w:ascii="宋体" w:hAnsi="宋体"/>
                <w:kern w:val="0"/>
                <w:sz w:val="18"/>
                <w:szCs w:val="18"/>
              </w:rPr>
              <w:t>□公开查阅点■行政服务中心</w:t>
            </w:r>
          </w:p>
          <w:p>
            <w:pPr>
              <w:widowControl/>
              <w:rPr>
                <w:rFonts w:ascii="宋体"/>
                <w:kern w:val="0"/>
                <w:sz w:val="18"/>
                <w:szCs w:val="18"/>
              </w:rPr>
            </w:pP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rPr>
                <w:rFonts w:ascii="宋体"/>
                <w:kern w:val="0"/>
                <w:sz w:val="18"/>
                <w:szCs w:val="18"/>
              </w:rPr>
            </w:pP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rPr>
                <w:rFonts w:hint="eastAsia" w:ascii="宋体" w:hAnsi="Times New Roman" w:eastAsia="宋体" w:cs="Times New Roman"/>
                <w:kern w:val="0"/>
                <w:sz w:val="18"/>
                <w:szCs w:val="18"/>
                <w:u w:val="single"/>
                <w:lang w:val="en-US" w:eastAsia="zh-CN" w:bidi="ar-SA"/>
              </w:rPr>
            </w:pP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87"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w:t>
            </w:r>
          </w:p>
        </w:tc>
        <w:tc>
          <w:tcPr>
            <w:tcW w:w="839" w:type="dxa"/>
            <w:noWrap/>
            <w:vAlign w:val="center"/>
          </w:tcPr>
          <w:p>
            <w:pPr>
              <w:widowControl/>
              <w:jc w:val="center"/>
              <w:rPr>
                <w:rFonts w:ascii="宋体" w:hAnsi="Times New Roman" w:eastAsia="宋体" w:cs="Times New Roman"/>
                <w:kern w:val="0"/>
                <w:sz w:val="18"/>
                <w:szCs w:val="18"/>
                <w:lang w:val="en-US" w:eastAsia="zh-CN" w:bidi="ar-SA"/>
              </w:rPr>
            </w:pPr>
          </w:p>
        </w:tc>
        <w:tc>
          <w:tcPr>
            <w:tcW w:w="700"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w:t>
            </w:r>
          </w:p>
        </w:tc>
        <w:tc>
          <w:tcPr>
            <w:tcW w:w="870" w:type="dxa"/>
            <w:noWrap/>
            <w:vAlign w:val="center"/>
          </w:tcPr>
          <w:p>
            <w:pPr>
              <w:widowControl/>
              <w:jc w:val="center"/>
              <w:rPr>
                <w:rFonts w:ascii="宋体" w:hAnsi="Times New Roman" w:eastAsia="宋体" w:cs="Times New Roman"/>
                <w:kern w:val="0"/>
                <w:sz w:val="18"/>
                <w:szCs w:val="18"/>
                <w:lang w:val="en-US" w:eastAsia="zh-CN" w:bidi="ar-SA"/>
              </w:rPr>
            </w:pPr>
          </w:p>
        </w:tc>
        <w:tc>
          <w:tcPr>
            <w:tcW w:w="426" w:type="dxa"/>
            <w:noWrap/>
            <w:vAlign w:val="center"/>
          </w:tcPr>
          <w:p>
            <w:pPr>
              <w:widowControl/>
              <w:jc w:val="center"/>
              <w:rPr>
                <w:rFonts w:ascii="宋体" w:hAnsi="Times New Roman" w:eastAsia="宋体" w:cs="Times New Roman"/>
                <w:kern w:val="0"/>
                <w:sz w:val="18"/>
                <w:szCs w:val="18"/>
                <w:lang w:val="en-US" w:eastAsia="zh-CN" w:bidi="ar-SA"/>
              </w:rPr>
            </w:pPr>
          </w:p>
        </w:tc>
        <w:tc>
          <w:tcPr>
            <w:tcW w:w="425"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w:t>
            </w:r>
          </w:p>
        </w:tc>
        <w:tc>
          <w:tcPr>
            <w:tcW w:w="567"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w:t>
            </w:r>
          </w:p>
        </w:tc>
      </w:tr>
    </w:tbl>
    <w:p>
      <w:pPr>
        <w:jc w:val="center"/>
      </w:pPr>
      <w:r>
        <w:rPr>
          <w:rFonts w:hint="eastAsia" w:ascii="方正小标宋简体" w:hAnsi="仿宋_GB2312" w:eastAsia="方正小标宋简体" w:cs="仿宋_GB2312"/>
          <w:sz w:val="44"/>
          <w:szCs w:val="44"/>
          <w:lang w:eastAsia="zh-CN"/>
        </w:rPr>
        <w:t>淮源镇</w:t>
      </w:r>
      <w:r>
        <w:rPr>
          <w:rFonts w:hint="eastAsia" w:ascii="方正小标宋简体" w:hAnsi="仿宋_GB2312" w:eastAsia="方正小标宋简体" w:cs="仿宋_GB2312"/>
          <w:sz w:val="44"/>
          <w:szCs w:val="44"/>
        </w:rPr>
        <w:t>农村集体土地征收基层政务公开标准目录</w:t>
      </w:r>
    </w:p>
    <w:tbl>
      <w:tblPr>
        <w:tblStyle w:val="12"/>
        <w:tblW w:w="0" w:type="auto"/>
        <w:tblInd w:w="0" w:type="dxa"/>
        <w:tblLayout w:type="fixed"/>
        <w:tblCellMar>
          <w:top w:w="0" w:type="dxa"/>
          <w:left w:w="0" w:type="dxa"/>
          <w:bottom w:w="0" w:type="dxa"/>
          <w:right w:w="0" w:type="dxa"/>
        </w:tblCellMar>
      </w:tblPr>
      <w:tblGrid>
        <w:gridCol w:w="470"/>
        <w:gridCol w:w="628"/>
        <w:gridCol w:w="491"/>
        <w:gridCol w:w="2931"/>
        <w:gridCol w:w="1050"/>
        <w:gridCol w:w="1337"/>
        <w:gridCol w:w="1023"/>
        <w:gridCol w:w="2402"/>
        <w:gridCol w:w="475"/>
        <w:gridCol w:w="888"/>
        <w:gridCol w:w="480"/>
        <w:gridCol w:w="500"/>
        <w:gridCol w:w="504"/>
        <w:gridCol w:w="450"/>
      </w:tblGrid>
      <w:tr>
        <w:tblPrEx>
          <w:tblCellMar>
            <w:top w:w="0" w:type="dxa"/>
            <w:left w:w="0" w:type="dxa"/>
            <w:bottom w:w="0" w:type="dxa"/>
            <w:right w:w="0" w:type="dxa"/>
          </w:tblCellMar>
        </w:tblPrEx>
        <w:trPr>
          <w:trHeight w:val="379" w:hRule="atLeast"/>
        </w:trPr>
        <w:tc>
          <w:tcPr>
            <w:tcW w:w="470"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序</w:t>
            </w:r>
            <w:r>
              <w:rPr>
                <w:rFonts w:ascii="宋体" w:hAnsi="宋体" w:cs="仿宋_GB2312"/>
                <w:b/>
                <w:kern w:val="0"/>
                <w:sz w:val="18"/>
                <w:szCs w:val="18"/>
              </w:rPr>
              <w:t xml:space="preserve">  </w:t>
            </w:r>
            <w:r>
              <w:rPr>
                <w:rFonts w:hint="eastAsia" w:ascii="宋体" w:hAnsi="宋体" w:cs="仿宋_GB2312"/>
                <w:b/>
                <w:kern w:val="0"/>
                <w:sz w:val="18"/>
                <w:szCs w:val="18"/>
              </w:rPr>
              <w:t>号</w:t>
            </w:r>
          </w:p>
        </w:tc>
        <w:tc>
          <w:tcPr>
            <w:tcW w:w="1119"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公开事项</w:t>
            </w:r>
          </w:p>
        </w:tc>
        <w:tc>
          <w:tcPr>
            <w:tcW w:w="2931"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公开内容</w:t>
            </w:r>
          </w:p>
        </w:tc>
        <w:tc>
          <w:tcPr>
            <w:tcW w:w="10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公开依据</w:t>
            </w:r>
          </w:p>
        </w:tc>
        <w:tc>
          <w:tcPr>
            <w:tcW w:w="1337"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公开时限</w:t>
            </w:r>
          </w:p>
        </w:tc>
        <w:tc>
          <w:tcPr>
            <w:tcW w:w="1023"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主体</w:t>
            </w:r>
          </w:p>
        </w:tc>
        <w:tc>
          <w:tcPr>
            <w:tcW w:w="2402"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公开渠道</w:t>
            </w:r>
          </w:p>
        </w:tc>
        <w:tc>
          <w:tcPr>
            <w:tcW w:w="1363"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公开对象</w:t>
            </w:r>
          </w:p>
        </w:tc>
        <w:tc>
          <w:tcPr>
            <w:tcW w:w="980"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方式</w:t>
            </w:r>
          </w:p>
        </w:tc>
        <w:tc>
          <w:tcPr>
            <w:tcW w:w="954"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层级</w:t>
            </w:r>
          </w:p>
        </w:tc>
      </w:tr>
      <w:tr>
        <w:tblPrEx>
          <w:tblCellMar>
            <w:top w:w="0" w:type="dxa"/>
            <w:left w:w="0" w:type="dxa"/>
            <w:bottom w:w="0" w:type="dxa"/>
            <w:right w:w="0" w:type="dxa"/>
          </w:tblCellMar>
        </w:tblPrEx>
        <w:trPr>
          <w:trHeight w:val="300" w:hRule="atLeast"/>
        </w:trPr>
        <w:tc>
          <w:tcPr>
            <w:tcW w:w="470" w:type="dxa"/>
            <w:vMerge w:val="continue"/>
            <w:tcBorders>
              <w:top w:val="single" w:color="auto" w:sz="4" w:space="0"/>
              <w:left w:val="single" w:color="000000" w:sz="8" w:space="0"/>
              <w:bottom w:val="single" w:color="000000" w:sz="8"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28"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一级</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491" w:type="dxa"/>
            <w:tcBorders>
              <w:top w:val="nil"/>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二级</w:t>
            </w:r>
          </w:p>
        </w:tc>
        <w:tc>
          <w:tcPr>
            <w:tcW w:w="2931"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5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337"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23"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2402"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475"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全</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社</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会</w:t>
            </w:r>
          </w:p>
        </w:tc>
        <w:tc>
          <w:tcPr>
            <w:tcW w:w="888"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特定</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群体</w:t>
            </w:r>
          </w:p>
        </w:tc>
        <w:tc>
          <w:tcPr>
            <w:tcW w:w="48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主</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动</w:t>
            </w:r>
          </w:p>
        </w:tc>
        <w:tc>
          <w:tcPr>
            <w:tcW w:w="50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依</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申</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请</w:t>
            </w:r>
          </w:p>
        </w:tc>
        <w:tc>
          <w:tcPr>
            <w:tcW w:w="504"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县</w:t>
            </w:r>
            <w:r>
              <w:rPr>
                <w:rFonts w:ascii="宋体" w:hAnsi="宋体" w:cs="仿宋_GB2312"/>
                <w:b/>
                <w:kern w:val="0"/>
                <w:sz w:val="18"/>
                <w:szCs w:val="18"/>
              </w:rPr>
              <w:t xml:space="preserve">   </w:t>
            </w:r>
            <w:r>
              <w:rPr>
                <w:rFonts w:hint="eastAsia" w:ascii="宋体" w:hAnsi="宋体" w:cs="仿宋_GB2312"/>
                <w:b/>
                <w:kern w:val="0"/>
                <w:sz w:val="18"/>
                <w:szCs w:val="18"/>
              </w:rPr>
              <w:t>级</w:t>
            </w:r>
          </w:p>
        </w:tc>
        <w:tc>
          <w:tcPr>
            <w:tcW w:w="4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乡</w:t>
            </w:r>
            <w:r>
              <w:rPr>
                <w:rFonts w:ascii="宋体" w:hAnsi="宋体" w:cs="仿宋_GB2312"/>
                <w:b/>
                <w:kern w:val="0"/>
                <w:sz w:val="18"/>
                <w:szCs w:val="18"/>
              </w:rPr>
              <w:t xml:space="preserve">  </w:t>
            </w:r>
            <w:r>
              <w:rPr>
                <w:rFonts w:hint="eastAsia" w:ascii="宋体" w:hAnsi="宋体" w:cs="仿宋_GB2312"/>
                <w:b/>
                <w:kern w:val="0"/>
                <w:sz w:val="18"/>
                <w:szCs w:val="18"/>
              </w:rPr>
              <w:t>级</w:t>
            </w:r>
          </w:p>
        </w:tc>
      </w:tr>
      <w:tr>
        <w:tblPrEx>
          <w:tblCellMar>
            <w:top w:w="0" w:type="dxa"/>
            <w:left w:w="0" w:type="dxa"/>
            <w:bottom w:w="0" w:type="dxa"/>
            <w:right w:w="0" w:type="dxa"/>
          </w:tblCellMar>
        </w:tblPrEx>
        <w:trPr>
          <w:trHeight w:val="279" w:hRule="atLeast"/>
        </w:trPr>
        <w:tc>
          <w:tcPr>
            <w:tcW w:w="470" w:type="dxa"/>
            <w:vMerge w:val="continue"/>
            <w:tcBorders>
              <w:top w:val="single" w:color="auto" w:sz="4" w:space="0"/>
              <w:left w:val="single" w:color="000000" w:sz="8" w:space="0"/>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28" w:type="dxa"/>
            <w:vMerge w:val="continue"/>
            <w:tcBorders>
              <w:top w:val="nil"/>
              <w:left w:val="nil"/>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491"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2931"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0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337"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023"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2402"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475"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88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48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50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504"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4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r>
      <w:tr>
        <w:tblPrEx>
          <w:tblCellMar>
            <w:top w:w="0" w:type="dxa"/>
            <w:left w:w="0" w:type="dxa"/>
            <w:bottom w:w="0" w:type="dxa"/>
            <w:right w:w="0" w:type="dxa"/>
          </w:tblCellMar>
        </w:tblPrEx>
        <w:trPr>
          <w:trHeight w:val="2421" w:hRule="atLeast"/>
        </w:trPr>
        <w:tc>
          <w:tcPr>
            <w:tcW w:w="4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1</w:t>
            </w:r>
          </w:p>
        </w:tc>
        <w:tc>
          <w:tcPr>
            <w:tcW w:w="62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征地管理政策</w:t>
            </w:r>
          </w:p>
        </w:tc>
        <w:tc>
          <w:tcPr>
            <w:tcW w:w="49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293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征地补偿安置法律以及适用于本地区的政策、技术标准等规定要求。</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土地征收相关法规、规章和规范性文件；</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征地前期准备、征地审查报批、征地组织实施规范性文件；</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土地补偿费和安置补助费标准（征地区片综合地价或征地统一年产值标准）；</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4.</w:t>
            </w:r>
            <w:r>
              <w:rPr>
                <w:rFonts w:hint="eastAsia" w:ascii="宋体" w:hAnsi="宋体" w:cs="仿宋_GB2312"/>
                <w:kern w:val="0"/>
                <w:sz w:val="18"/>
                <w:szCs w:val="18"/>
              </w:rPr>
              <w:t>地上附着物和青苗补偿费标准。</w:t>
            </w:r>
          </w:p>
        </w:tc>
        <w:tc>
          <w:tcPr>
            <w:tcW w:w="1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《中华人民共和国政府信息公开条例》</w:t>
            </w:r>
          </w:p>
        </w:tc>
        <w:tc>
          <w:tcPr>
            <w:tcW w:w="133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自该信息形成或者变更之日起</w:t>
            </w:r>
            <w:r>
              <w:rPr>
                <w:rFonts w:ascii="宋体" w:hAnsi="宋体" w:cs="仿宋_GB2312"/>
                <w:kern w:val="0"/>
                <w:sz w:val="18"/>
                <w:szCs w:val="18"/>
              </w:rPr>
              <w:t>20</w:t>
            </w:r>
            <w:r>
              <w:rPr>
                <w:rFonts w:hint="eastAsia" w:ascii="宋体" w:hAnsi="宋体" w:cs="仿宋_GB2312"/>
                <w:kern w:val="0"/>
                <w:sz w:val="18"/>
                <w:szCs w:val="18"/>
              </w:rPr>
              <w:t>个工作日内予以公开，法律法规另有规定的除外。</w:t>
            </w:r>
          </w:p>
        </w:tc>
        <w:tc>
          <w:tcPr>
            <w:tcW w:w="102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县（市、区）人民政府和负责农村集体土地征收的有关部门</w:t>
            </w:r>
          </w:p>
        </w:tc>
        <w:tc>
          <w:tcPr>
            <w:tcW w:w="240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■征地信息公开平台</w:t>
            </w:r>
            <w:r>
              <w:rPr>
                <w:rFonts w:ascii="宋体" w:hAnsi="宋体" w:cs="仿宋_GB2312"/>
                <w:kern w:val="0"/>
                <w:sz w:val="18"/>
                <w:szCs w:val="18"/>
              </w:rPr>
              <w:t xml:space="preserve">      </w:t>
            </w:r>
            <w:r>
              <w:rPr>
                <w:rFonts w:hint="eastAsia" w:ascii="宋体" w:hAnsi="宋体" w:cs="仿宋_GB2312"/>
                <w:kern w:val="0"/>
                <w:sz w:val="18"/>
                <w:szCs w:val="18"/>
              </w:rPr>
              <w:t>■行政服务中心</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□政府公报</w:t>
            </w:r>
            <w:r>
              <w:rPr>
                <w:rFonts w:ascii="宋体" w:hAnsi="宋体" w:cs="仿宋_GB2312"/>
                <w:kern w:val="0"/>
                <w:sz w:val="18"/>
                <w:szCs w:val="18"/>
              </w:rPr>
              <w:t xml:space="preserve">    </w:t>
            </w:r>
            <w:r>
              <w:rPr>
                <w:rFonts w:hint="eastAsia" w:ascii="宋体" w:hAnsi="宋体" w:cs="仿宋_GB2312"/>
                <w:kern w:val="0"/>
                <w:sz w:val="18"/>
                <w:szCs w:val="18"/>
              </w:rPr>
              <w:t>□两微一端</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r>
              <w:rPr>
                <w:rFonts w:ascii="宋体" w:hAnsi="宋体" w:cs="仿宋_GB2312"/>
                <w:kern w:val="0"/>
                <w:sz w:val="18"/>
                <w:szCs w:val="18"/>
              </w:rPr>
              <w:t xml:space="preserve">   </w:t>
            </w:r>
            <w:r>
              <w:rPr>
                <w:rFonts w:hint="eastAsia" w:ascii="宋体" w:hAnsi="宋体" w:cs="仿宋_GB2312"/>
                <w:kern w:val="0"/>
                <w:sz w:val="18"/>
                <w:szCs w:val="18"/>
              </w:rPr>
              <w:t>□精准推送</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□其他</w:t>
            </w:r>
          </w:p>
        </w:tc>
        <w:tc>
          <w:tcPr>
            <w:tcW w:w="4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8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adjustRightInd w:val="0"/>
              <w:snapToGrid w:val="0"/>
              <w:spacing w:line="280" w:lineRule="exact"/>
              <w:jc w:val="center"/>
              <w:rPr>
                <w:rFonts w:ascii="宋体" w:cs="仿宋_GB2312"/>
                <w:sz w:val="18"/>
                <w:szCs w:val="18"/>
              </w:rPr>
            </w:pPr>
          </w:p>
        </w:tc>
        <w:tc>
          <w:tcPr>
            <w:tcW w:w="4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5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adjustRightInd w:val="0"/>
              <w:snapToGrid w:val="0"/>
              <w:spacing w:line="280" w:lineRule="exact"/>
              <w:jc w:val="center"/>
              <w:rPr>
                <w:rFonts w:ascii="宋体" w:cs="仿宋_GB2312"/>
                <w:sz w:val="18"/>
                <w:szCs w:val="18"/>
              </w:rPr>
            </w:pPr>
          </w:p>
        </w:tc>
        <w:tc>
          <w:tcPr>
            <w:tcW w:w="50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4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adjustRightInd w:val="0"/>
              <w:snapToGrid w:val="0"/>
              <w:spacing w:line="280" w:lineRule="exact"/>
              <w:jc w:val="center"/>
              <w:rPr>
                <w:rFonts w:ascii="宋体" w:cs="仿宋_GB2312"/>
                <w:sz w:val="18"/>
                <w:szCs w:val="18"/>
              </w:rPr>
            </w:pPr>
            <w:r>
              <w:rPr>
                <w:rFonts w:hint="eastAsia" w:ascii="宋体" w:hAnsi="宋体" w:cs="仿宋_GB2312"/>
                <w:kern w:val="0"/>
                <w:sz w:val="18"/>
                <w:szCs w:val="18"/>
              </w:rPr>
              <w:t>√</w:t>
            </w:r>
          </w:p>
        </w:tc>
      </w:tr>
      <w:tr>
        <w:tblPrEx>
          <w:tblCellMar>
            <w:top w:w="0" w:type="dxa"/>
            <w:left w:w="0" w:type="dxa"/>
            <w:bottom w:w="0" w:type="dxa"/>
            <w:right w:w="0" w:type="dxa"/>
          </w:tblCellMar>
        </w:tblPrEx>
        <w:trPr>
          <w:trHeight w:val="1215" w:hRule="atLeast"/>
        </w:trPr>
        <w:tc>
          <w:tcPr>
            <w:tcW w:w="470"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2</w:t>
            </w:r>
          </w:p>
        </w:tc>
        <w:tc>
          <w:tcPr>
            <w:tcW w:w="628"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征地前期准备</w:t>
            </w:r>
          </w:p>
        </w:tc>
        <w:tc>
          <w:tcPr>
            <w:tcW w:w="491"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土地征收启动公告</w:t>
            </w:r>
          </w:p>
        </w:tc>
        <w:tc>
          <w:tcPr>
            <w:tcW w:w="2931"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在拟征收土地前，应明确征收土地有关事项并予以公开。</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拟征收土地目的和用途；</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拟征收土地的位置和范围；</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开展土地现状调查的安排；</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4.</w:t>
            </w:r>
            <w:r>
              <w:rPr>
                <w:rFonts w:hint="eastAsia" w:ascii="宋体" w:hAnsi="宋体" w:cs="仿宋_GB2312"/>
                <w:kern w:val="0"/>
                <w:sz w:val="18"/>
                <w:szCs w:val="18"/>
              </w:rPr>
              <w:t>拟征收土地的原用途管控（包括不得抢栽、抢种、抢建等有关规定）；</w:t>
            </w:r>
          </w:p>
          <w:p>
            <w:pPr>
              <w:widowControl/>
              <w:adjustRightInd w:val="0"/>
              <w:snapToGrid w:val="0"/>
              <w:spacing w:line="280" w:lineRule="exact"/>
              <w:textAlignment w:val="center"/>
              <w:rPr>
                <w:rFonts w:ascii="宋体" w:cs="仿宋_GB2312"/>
                <w:sz w:val="18"/>
                <w:szCs w:val="18"/>
              </w:rPr>
            </w:pPr>
          </w:p>
        </w:tc>
        <w:tc>
          <w:tcPr>
            <w:tcW w:w="1050"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pacing w:val="-6"/>
                <w:sz w:val="18"/>
                <w:szCs w:val="18"/>
              </w:rPr>
            </w:pPr>
            <w:r>
              <w:rPr>
                <w:rFonts w:hint="eastAsia" w:ascii="宋体" w:hAnsi="宋体" w:cs="仿宋_GB2312"/>
                <w:spacing w:val="-6"/>
                <w:kern w:val="0"/>
                <w:sz w:val="18"/>
                <w:szCs w:val="18"/>
              </w:rPr>
              <w:t>《国务院关于深化改革严格土地管理的决定》（国发〔</w:t>
            </w:r>
            <w:r>
              <w:rPr>
                <w:rFonts w:ascii="宋体" w:hAnsi="宋体" w:cs="仿宋_GB2312"/>
                <w:spacing w:val="-6"/>
                <w:kern w:val="0"/>
                <w:sz w:val="18"/>
                <w:szCs w:val="18"/>
              </w:rPr>
              <w:t>2004</w:t>
            </w:r>
            <w:r>
              <w:rPr>
                <w:rFonts w:hint="eastAsia" w:ascii="宋体" w:hAnsi="宋体" w:cs="仿宋_GB2312"/>
                <w:spacing w:val="-6"/>
                <w:kern w:val="0"/>
                <w:sz w:val="18"/>
                <w:szCs w:val="18"/>
              </w:rPr>
              <w:t>〕</w:t>
            </w:r>
            <w:r>
              <w:rPr>
                <w:rFonts w:ascii="宋体" w:hAnsi="宋体" w:cs="仿宋_GB2312"/>
                <w:spacing w:val="-6"/>
                <w:kern w:val="0"/>
                <w:sz w:val="18"/>
                <w:szCs w:val="18"/>
              </w:rPr>
              <w:t>28</w:t>
            </w:r>
            <w:r>
              <w:rPr>
                <w:rFonts w:hint="eastAsia" w:ascii="宋体" w:hAnsi="宋体" w:cs="仿宋_GB2312"/>
                <w:spacing w:val="-6"/>
                <w:kern w:val="0"/>
                <w:sz w:val="18"/>
                <w:szCs w:val="18"/>
              </w:rPr>
              <w:t>号）</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在实地启动拟征收土地工作时，在村公示栏公开。</w:t>
            </w:r>
          </w:p>
        </w:tc>
        <w:tc>
          <w:tcPr>
            <w:tcW w:w="1023"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县（市、区）人民政府和负责实施农村集体土地征收的有关部门（含乡镇政府等）</w:t>
            </w:r>
          </w:p>
        </w:tc>
        <w:tc>
          <w:tcPr>
            <w:tcW w:w="2402"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▲征地信息公开平台</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□政府公报</w:t>
            </w:r>
            <w:r>
              <w:rPr>
                <w:rFonts w:ascii="宋体" w:hAnsi="宋体" w:cs="仿宋_GB2312"/>
                <w:kern w:val="0"/>
                <w:sz w:val="18"/>
                <w:szCs w:val="18"/>
              </w:rPr>
              <w:t xml:space="preserve">      </w:t>
            </w:r>
            <w:r>
              <w:rPr>
                <w:rFonts w:hint="eastAsia" w:ascii="宋体" w:hAnsi="宋体" w:cs="仿宋_GB2312"/>
                <w:kern w:val="0"/>
                <w:sz w:val="18"/>
                <w:szCs w:val="18"/>
              </w:rPr>
              <w:t>□两微一端</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□行政服务中心</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47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_GB2312"/>
                <w:sz w:val="18"/>
                <w:szCs w:val="18"/>
              </w:rPr>
            </w:pPr>
          </w:p>
        </w:tc>
        <w:tc>
          <w:tcPr>
            <w:tcW w:w="88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√面向拟征收土地所在地的村集体成员</w:t>
            </w:r>
          </w:p>
        </w:tc>
        <w:tc>
          <w:tcPr>
            <w:tcW w:w="480"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500"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_GB2312"/>
                <w:sz w:val="18"/>
                <w:szCs w:val="18"/>
              </w:rPr>
            </w:pPr>
          </w:p>
        </w:tc>
        <w:tc>
          <w:tcPr>
            <w:tcW w:w="504"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w:t>
            </w:r>
          </w:p>
        </w:tc>
        <w:tc>
          <w:tcPr>
            <w:tcW w:w="450"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r>
      <w:tr>
        <w:tblPrEx>
          <w:tblCellMar>
            <w:top w:w="0" w:type="dxa"/>
            <w:left w:w="0" w:type="dxa"/>
            <w:bottom w:w="0" w:type="dxa"/>
            <w:right w:w="0" w:type="dxa"/>
          </w:tblCellMar>
        </w:tblPrEx>
        <w:trPr>
          <w:trHeight w:val="1590" w:hRule="atLeast"/>
        </w:trPr>
        <w:tc>
          <w:tcPr>
            <w:tcW w:w="470" w:type="dxa"/>
            <w:vMerge w:val="continue"/>
            <w:tcBorders>
              <w:top w:val="single" w:color="auto" w:sz="4" w:space="0"/>
              <w:left w:val="single" w:color="000000" w:sz="8" w:space="0"/>
              <w:bottom w:val="single" w:color="000000" w:sz="8" w:space="0"/>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62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491" w:type="dxa"/>
            <w:vMerge w:val="continue"/>
            <w:tcBorders>
              <w:top w:val="single" w:color="auto" w:sz="4" w:space="0"/>
              <w:left w:val="nil"/>
              <w:bottom w:val="single" w:color="000000" w:sz="8" w:space="0"/>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2931"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1050" w:type="dxa"/>
            <w:vMerge w:val="continue"/>
            <w:tcBorders>
              <w:top w:val="single" w:color="auto" w:sz="4" w:space="0"/>
              <w:left w:val="nil"/>
              <w:bottom w:val="single" w:color="000000" w:sz="8"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1337"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收到征地批准文件之日起</w:t>
            </w:r>
            <w:r>
              <w:rPr>
                <w:rFonts w:ascii="宋体" w:hAnsi="宋体" w:cs="仿宋_GB2312"/>
                <w:kern w:val="0"/>
                <w:sz w:val="18"/>
                <w:szCs w:val="18"/>
              </w:rPr>
              <w:t>10</w:t>
            </w:r>
            <w:r>
              <w:rPr>
                <w:rFonts w:hint="eastAsia" w:ascii="宋体" w:hAnsi="宋体" w:cs="仿宋_GB2312"/>
                <w:kern w:val="0"/>
                <w:sz w:val="18"/>
                <w:szCs w:val="18"/>
              </w:rPr>
              <w:t>个工作日内，在政府网站、征地信息公开平台公开。</w:t>
            </w:r>
          </w:p>
        </w:tc>
        <w:tc>
          <w:tcPr>
            <w:tcW w:w="1023" w:type="dxa"/>
            <w:vMerge w:val="continue"/>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sz w:val="18"/>
                <w:szCs w:val="18"/>
              </w:rPr>
            </w:pPr>
          </w:p>
        </w:tc>
        <w:tc>
          <w:tcPr>
            <w:tcW w:w="2402" w:type="dxa"/>
            <w:vMerge w:val="continue"/>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sz w:val="18"/>
                <w:szCs w:val="18"/>
              </w:rPr>
            </w:pPr>
          </w:p>
        </w:tc>
        <w:tc>
          <w:tcPr>
            <w:tcW w:w="47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88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80" w:lineRule="exact"/>
              <w:rPr>
                <w:rFonts w:ascii="宋体" w:cs="仿宋_GB2312"/>
                <w:sz w:val="18"/>
                <w:szCs w:val="18"/>
              </w:rPr>
            </w:pPr>
          </w:p>
        </w:tc>
        <w:tc>
          <w:tcPr>
            <w:tcW w:w="480" w:type="dxa"/>
            <w:vMerge w:val="continue"/>
            <w:tcBorders>
              <w:top w:val="single" w:color="auto" w:sz="4" w:space="0"/>
              <w:left w:val="nil"/>
              <w:bottom w:val="single" w:color="000000" w:sz="8" w:space="0"/>
              <w:right w:val="single" w:color="000000" w:sz="8" w:space="0"/>
            </w:tcBorders>
            <w:noWrap/>
            <w:vAlign w:val="center"/>
          </w:tcPr>
          <w:p>
            <w:pPr>
              <w:widowControl/>
              <w:adjustRightInd w:val="0"/>
              <w:snapToGrid w:val="0"/>
              <w:spacing w:line="280" w:lineRule="exact"/>
              <w:jc w:val="left"/>
              <w:rPr>
                <w:rFonts w:ascii="宋体" w:cs="仿宋_GB2312"/>
                <w:sz w:val="18"/>
                <w:szCs w:val="18"/>
              </w:rPr>
            </w:pPr>
          </w:p>
        </w:tc>
        <w:tc>
          <w:tcPr>
            <w:tcW w:w="500" w:type="dxa"/>
            <w:vMerge w:val="continue"/>
            <w:tcBorders>
              <w:top w:val="single" w:color="auto" w:sz="4" w:space="0"/>
              <w:left w:val="nil"/>
              <w:bottom w:val="single" w:color="000000" w:sz="8" w:space="0"/>
              <w:right w:val="single" w:color="000000" w:sz="8" w:space="0"/>
            </w:tcBorders>
            <w:noWrap/>
            <w:vAlign w:val="center"/>
          </w:tcPr>
          <w:p>
            <w:pPr>
              <w:widowControl/>
              <w:adjustRightInd w:val="0"/>
              <w:snapToGrid w:val="0"/>
              <w:spacing w:line="280" w:lineRule="exact"/>
              <w:jc w:val="left"/>
              <w:rPr>
                <w:rFonts w:ascii="宋体" w:cs="仿宋_GB2312"/>
                <w:sz w:val="18"/>
                <w:szCs w:val="18"/>
              </w:rPr>
            </w:pPr>
          </w:p>
        </w:tc>
        <w:tc>
          <w:tcPr>
            <w:tcW w:w="504" w:type="dxa"/>
            <w:vMerge w:val="continue"/>
            <w:tcBorders>
              <w:top w:val="single" w:color="auto" w:sz="4" w:space="0"/>
              <w:left w:val="nil"/>
              <w:bottom w:val="single" w:color="000000" w:sz="8" w:space="0"/>
              <w:right w:val="single" w:color="000000" w:sz="8" w:space="0"/>
            </w:tcBorders>
            <w:noWrap/>
            <w:vAlign w:val="center"/>
          </w:tcPr>
          <w:p>
            <w:pPr>
              <w:widowControl/>
              <w:adjustRightInd w:val="0"/>
              <w:snapToGrid w:val="0"/>
              <w:spacing w:line="280" w:lineRule="exact"/>
              <w:jc w:val="left"/>
              <w:rPr>
                <w:rFonts w:ascii="宋体" w:cs="仿宋_GB2312"/>
                <w:sz w:val="18"/>
                <w:szCs w:val="18"/>
              </w:rPr>
            </w:pPr>
          </w:p>
        </w:tc>
        <w:tc>
          <w:tcPr>
            <w:tcW w:w="450" w:type="dxa"/>
            <w:vMerge w:val="continue"/>
            <w:tcBorders>
              <w:top w:val="single" w:color="auto" w:sz="4" w:space="0"/>
              <w:left w:val="nil"/>
              <w:bottom w:val="single" w:color="000000" w:sz="8" w:space="0"/>
              <w:right w:val="single" w:color="000000" w:sz="8" w:space="0"/>
            </w:tcBorders>
            <w:noWrap/>
            <w:vAlign w:val="center"/>
          </w:tcPr>
          <w:p>
            <w:pPr>
              <w:widowControl/>
              <w:adjustRightInd w:val="0"/>
              <w:snapToGrid w:val="0"/>
              <w:spacing w:line="280" w:lineRule="exact"/>
              <w:jc w:val="left"/>
              <w:rPr>
                <w:rFonts w:ascii="宋体" w:cs="仿宋_GB2312"/>
                <w:sz w:val="18"/>
                <w:szCs w:val="18"/>
              </w:rPr>
            </w:pPr>
          </w:p>
        </w:tc>
      </w:tr>
    </w:tbl>
    <w:p/>
    <w:tbl>
      <w:tblPr>
        <w:tblStyle w:val="12"/>
        <w:tblW w:w="0" w:type="auto"/>
        <w:tblInd w:w="0" w:type="dxa"/>
        <w:tblLayout w:type="fixed"/>
        <w:tblCellMar>
          <w:top w:w="0" w:type="dxa"/>
          <w:left w:w="0" w:type="dxa"/>
          <w:bottom w:w="0" w:type="dxa"/>
          <w:right w:w="0" w:type="dxa"/>
        </w:tblCellMar>
      </w:tblPr>
      <w:tblGrid>
        <w:gridCol w:w="470"/>
        <w:gridCol w:w="628"/>
        <w:gridCol w:w="491"/>
        <w:gridCol w:w="2931"/>
        <w:gridCol w:w="1050"/>
        <w:gridCol w:w="1337"/>
        <w:gridCol w:w="1023"/>
        <w:gridCol w:w="2480"/>
        <w:gridCol w:w="397"/>
        <w:gridCol w:w="888"/>
        <w:gridCol w:w="480"/>
        <w:gridCol w:w="500"/>
        <w:gridCol w:w="504"/>
        <w:gridCol w:w="450"/>
      </w:tblGrid>
      <w:tr>
        <w:tblPrEx>
          <w:tblCellMar>
            <w:top w:w="0" w:type="dxa"/>
            <w:left w:w="0" w:type="dxa"/>
            <w:bottom w:w="0" w:type="dxa"/>
            <w:right w:w="0" w:type="dxa"/>
          </w:tblCellMar>
        </w:tblPrEx>
        <w:trPr>
          <w:trHeight w:val="379" w:hRule="atLeast"/>
        </w:trPr>
        <w:tc>
          <w:tcPr>
            <w:tcW w:w="470"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序</w:t>
            </w:r>
            <w:r>
              <w:rPr>
                <w:rFonts w:ascii="宋体" w:hAnsi="宋体" w:cs="仿宋_GB2312"/>
                <w:b/>
                <w:kern w:val="0"/>
                <w:sz w:val="18"/>
                <w:szCs w:val="18"/>
              </w:rPr>
              <w:t xml:space="preserve">  </w:t>
            </w:r>
            <w:r>
              <w:rPr>
                <w:rFonts w:hint="eastAsia" w:ascii="宋体" w:hAnsi="宋体" w:cs="仿宋_GB2312"/>
                <w:b/>
                <w:kern w:val="0"/>
                <w:sz w:val="18"/>
                <w:szCs w:val="18"/>
              </w:rPr>
              <w:t>号</w:t>
            </w:r>
          </w:p>
        </w:tc>
        <w:tc>
          <w:tcPr>
            <w:tcW w:w="1119"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公开事项</w:t>
            </w:r>
          </w:p>
        </w:tc>
        <w:tc>
          <w:tcPr>
            <w:tcW w:w="2931"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公开内容</w:t>
            </w:r>
          </w:p>
        </w:tc>
        <w:tc>
          <w:tcPr>
            <w:tcW w:w="10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公开依据</w:t>
            </w:r>
          </w:p>
        </w:tc>
        <w:tc>
          <w:tcPr>
            <w:tcW w:w="1337"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公开时限</w:t>
            </w:r>
          </w:p>
        </w:tc>
        <w:tc>
          <w:tcPr>
            <w:tcW w:w="1023"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主体</w:t>
            </w:r>
          </w:p>
        </w:tc>
        <w:tc>
          <w:tcPr>
            <w:tcW w:w="248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公开渠道</w:t>
            </w:r>
          </w:p>
        </w:tc>
        <w:tc>
          <w:tcPr>
            <w:tcW w:w="1285"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公开对象</w:t>
            </w:r>
          </w:p>
        </w:tc>
        <w:tc>
          <w:tcPr>
            <w:tcW w:w="980"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方式</w:t>
            </w:r>
          </w:p>
        </w:tc>
        <w:tc>
          <w:tcPr>
            <w:tcW w:w="954"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层级</w:t>
            </w:r>
          </w:p>
        </w:tc>
      </w:tr>
      <w:tr>
        <w:tblPrEx>
          <w:tblCellMar>
            <w:top w:w="0" w:type="dxa"/>
            <w:left w:w="0" w:type="dxa"/>
            <w:bottom w:w="0" w:type="dxa"/>
            <w:right w:w="0" w:type="dxa"/>
          </w:tblCellMar>
        </w:tblPrEx>
        <w:trPr>
          <w:trHeight w:val="300" w:hRule="atLeast"/>
        </w:trPr>
        <w:tc>
          <w:tcPr>
            <w:tcW w:w="470" w:type="dxa"/>
            <w:vMerge w:val="continue"/>
            <w:tcBorders>
              <w:top w:val="single" w:color="auto" w:sz="4" w:space="0"/>
              <w:left w:val="single" w:color="000000" w:sz="8" w:space="0"/>
              <w:bottom w:val="single" w:color="000000" w:sz="8" w:space="0"/>
              <w:right w:val="single" w:color="000000" w:sz="8" w:space="0"/>
            </w:tcBorders>
            <w:noWrap/>
            <w:vAlign w:val="center"/>
          </w:tcPr>
          <w:p>
            <w:pPr>
              <w:widowControl/>
              <w:adjustRightInd w:val="0"/>
              <w:snapToGrid w:val="0"/>
              <w:spacing w:line="260" w:lineRule="exact"/>
              <w:jc w:val="center"/>
              <w:rPr>
                <w:rFonts w:ascii="宋体" w:cs="仿宋_GB2312"/>
                <w:b/>
                <w:sz w:val="18"/>
                <w:szCs w:val="18"/>
              </w:rPr>
            </w:pPr>
          </w:p>
        </w:tc>
        <w:tc>
          <w:tcPr>
            <w:tcW w:w="628"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一级</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491" w:type="dxa"/>
            <w:tcBorders>
              <w:top w:val="nil"/>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二级</w:t>
            </w:r>
          </w:p>
        </w:tc>
        <w:tc>
          <w:tcPr>
            <w:tcW w:w="2931"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b/>
                <w:sz w:val="18"/>
                <w:szCs w:val="18"/>
              </w:rPr>
            </w:pPr>
          </w:p>
        </w:tc>
        <w:tc>
          <w:tcPr>
            <w:tcW w:w="105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b/>
                <w:sz w:val="18"/>
                <w:szCs w:val="18"/>
              </w:rPr>
            </w:pPr>
          </w:p>
        </w:tc>
        <w:tc>
          <w:tcPr>
            <w:tcW w:w="1337"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b/>
                <w:sz w:val="18"/>
                <w:szCs w:val="18"/>
              </w:rPr>
            </w:pPr>
          </w:p>
        </w:tc>
        <w:tc>
          <w:tcPr>
            <w:tcW w:w="1023"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b/>
                <w:sz w:val="18"/>
                <w:szCs w:val="18"/>
              </w:rPr>
            </w:pPr>
          </w:p>
        </w:tc>
        <w:tc>
          <w:tcPr>
            <w:tcW w:w="248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b/>
                <w:sz w:val="18"/>
                <w:szCs w:val="18"/>
              </w:rPr>
            </w:pPr>
          </w:p>
        </w:tc>
        <w:tc>
          <w:tcPr>
            <w:tcW w:w="397"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全</w:t>
            </w:r>
          </w:p>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社</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会</w:t>
            </w:r>
          </w:p>
        </w:tc>
        <w:tc>
          <w:tcPr>
            <w:tcW w:w="888"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特定</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群体</w:t>
            </w:r>
          </w:p>
        </w:tc>
        <w:tc>
          <w:tcPr>
            <w:tcW w:w="48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主</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动</w:t>
            </w:r>
          </w:p>
        </w:tc>
        <w:tc>
          <w:tcPr>
            <w:tcW w:w="50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依</w:t>
            </w:r>
          </w:p>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申</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请</w:t>
            </w:r>
          </w:p>
        </w:tc>
        <w:tc>
          <w:tcPr>
            <w:tcW w:w="504"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县</w:t>
            </w:r>
            <w:r>
              <w:rPr>
                <w:rFonts w:ascii="宋体" w:hAnsi="宋体" w:cs="仿宋_GB2312"/>
                <w:b/>
                <w:kern w:val="0"/>
                <w:sz w:val="18"/>
                <w:szCs w:val="18"/>
              </w:rPr>
              <w:t xml:space="preserve">   </w:t>
            </w:r>
            <w:r>
              <w:rPr>
                <w:rFonts w:hint="eastAsia" w:ascii="宋体" w:hAnsi="宋体" w:cs="仿宋_GB2312"/>
                <w:b/>
                <w:kern w:val="0"/>
                <w:sz w:val="18"/>
                <w:szCs w:val="18"/>
              </w:rPr>
              <w:t>级</w:t>
            </w:r>
          </w:p>
        </w:tc>
        <w:tc>
          <w:tcPr>
            <w:tcW w:w="4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乡</w:t>
            </w:r>
            <w:r>
              <w:rPr>
                <w:rFonts w:ascii="宋体" w:hAnsi="宋体" w:cs="仿宋_GB2312"/>
                <w:b/>
                <w:kern w:val="0"/>
                <w:sz w:val="18"/>
                <w:szCs w:val="18"/>
              </w:rPr>
              <w:t xml:space="preserve">  </w:t>
            </w:r>
            <w:r>
              <w:rPr>
                <w:rFonts w:hint="eastAsia" w:ascii="宋体" w:hAnsi="宋体" w:cs="仿宋_GB2312"/>
                <w:b/>
                <w:kern w:val="0"/>
                <w:sz w:val="18"/>
                <w:szCs w:val="18"/>
              </w:rPr>
              <w:t>级</w:t>
            </w:r>
          </w:p>
        </w:tc>
      </w:tr>
      <w:tr>
        <w:tblPrEx>
          <w:tblCellMar>
            <w:top w:w="0" w:type="dxa"/>
            <w:left w:w="0" w:type="dxa"/>
            <w:bottom w:w="0" w:type="dxa"/>
            <w:right w:w="0" w:type="dxa"/>
          </w:tblCellMar>
        </w:tblPrEx>
        <w:trPr>
          <w:trHeight w:val="279" w:hRule="atLeast"/>
        </w:trPr>
        <w:tc>
          <w:tcPr>
            <w:tcW w:w="470" w:type="dxa"/>
            <w:vMerge w:val="continue"/>
            <w:tcBorders>
              <w:top w:val="single" w:color="auto" w:sz="4" w:space="0"/>
              <w:left w:val="single" w:color="000000" w:sz="8" w:space="0"/>
              <w:bottom w:val="single" w:color="auto" w:sz="4" w:space="0"/>
              <w:right w:val="single" w:color="000000" w:sz="8" w:space="0"/>
            </w:tcBorders>
            <w:noWrap/>
            <w:vAlign w:val="center"/>
          </w:tcPr>
          <w:p>
            <w:pPr>
              <w:widowControl/>
              <w:adjustRightInd w:val="0"/>
              <w:snapToGrid w:val="0"/>
              <w:spacing w:line="260" w:lineRule="exact"/>
              <w:jc w:val="center"/>
              <w:rPr>
                <w:rFonts w:ascii="宋体" w:cs="仿宋_GB2312"/>
                <w:b/>
                <w:sz w:val="18"/>
                <w:szCs w:val="18"/>
              </w:rPr>
            </w:pPr>
          </w:p>
        </w:tc>
        <w:tc>
          <w:tcPr>
            <w:tcW w:w="628" w:type="dxa"/>
            <w:vMerge w:val="continue"/>
            <w:tcBorders>
              <w:top w:val="nil"/>
              <w:left w:val="nil"/>
              <w:bottom w:val="single" w:color="auto" w:sz="4" w:space="0"/>
              <w:right w:val="single" w:color="000000" w:sz="8" w:space="0"/>
            </w:tcBorders>
            <w:noWrap/>
            <w:vAlign w:val="center"/>
          </w:tcPr>
          <w:p>
            <w:pPr>
              <w:widowControl/>
              <w:adjustRightInd w:val="0"/>
              <w:snapToGrid w:val="0"/>
              <w:spacing w:line="260" w:lineRule="exact"/>
              <w:jc w:val="center"/>
              <w:rPr>
                <w:rFonts w:ascii="宋体" w:cs="仿宋_GB2312"/>
                <w:b/>
                <w:sz w:val="18"/>
                <w:szCs w:val="18"/>
              </w:rPr>
            </w:pPr>
          </w:p>
        </w:tc>
        <w:tc>
          <w:tcPr>
            <w:tcW w:w="491"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2931"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60" w:lineRule="exact"/>
              <w:rPr>
                <w:rFonts w:ascii="宋体" w:cs="仿宋_GB2312"/>
                <w:b/>
                <w:sz w:val="18"/>
                <w:szCs w:val="18"/>
              </w:rPr>
            </w:pPr>
          </w:p>
        </w:tc>
        <w:tc>
          <w:tcPr>
            <w:tcW w:w="10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60" w:lineRule="exact"/>
              <w:rPr>
                <w:rFonts w:ascii="宋体" w:cs="仿宋_GB2312"/>
                <w:b/>
                <w:sz w:val="18"/>
                <w:szCs w:val="18"/>
              </w:rPr>
            </w:pPr>
          </w:p>
        </w:tc>
        <w:tc>
          <w:tcPr>
            <w:tcW w:w="1337"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60" w:lineRule="exact"/>
              <w:rPr>
                <w:rFonts w:ascii="宋体" w:cs="仿宋_GB2312"/>
                <w:b/>
                <w:sz w:val="18"/>
                <w:szCs w:val="18"/>
              </w:rPr>
            </w:pPr>
          </w:p>
        </w:tc>
        <w:tc>
          <w:tcPr>
            <w:tcW w:w="1023"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60" w:lineRule="exact"/>
              <w:rPr>
                <w:rFonts w:ascii="宋体" w:cs="仿宋_GB2312"/>
                <w:b/>
                <w:sz w:val="18"/>
                <w:szCs w:val="18"/>
              </w:rPr>
            </w:pPr>
          </w:p>
        </w:tc>
        <w:tc>
          <w:tcPr>
            <w:tcW w:w="248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60" w:lineRule="exact"/>
              <w:rPr>
                <w:rFonts w:ascii="宋体" w:cs="仿宋_GB2312"/>
                <w:b/>
                <w:sz w:val="18"/>
                <w:szCs w:val="18"/>
              </w:rPr>
            </w:pPr>
          </w:p>
        </w:tc>
        <w:tc>
          <w:tcPr>
            <w:tcW w:w="397"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60" w:lineRule="exact"/>
              <w:jc w:val="left"/>
              <w:rPr>
                <w:rFonts w:ascii="宋体" w:cs="仿宋_GB2312"/>
                <w:b/>
                <w:sz w:val="18"/>
                <w:szCs w:val="18"/>
              </w:rPr>
            </w:pPr>
          </w:p>
        </w:tc>
        <w:tc>
          <w:tcPr>
            <w:tcW w:w="88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60" w:lineRule="exact"/>
              <w:jc w:val="left"/>
              <w:rPr>
                <w:rFonts w:ascii="宋体" w:cs="仿宋_GB2312"/>
                <w:b/>
                <w:sz w:val="18"/>
                <w:szCs w:val="18"/>
              </w:rPr>
            </w:pPr>
          </w:p>
        </w:tc>
        <w:tc>
          <w:tcPr>
            <w:tcW w:w="48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60" w:lineRule="exact"/>
              <w:jc w:val="left"/>
              <w:rPr>
                <w:rFonts w:ascii="宋体" w:cs="仿宋_GB2312"/>
                <w:b/>
                <w:sz w:val="18"/>
                <w:szCs w:val="18"/>
              </w:rPr>
            </w:pPr>
          </w:p>
        </w:tc>
        <w:tc>
          <w:tcPr>
            <w:tcW w:w="50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60" w:lineRule="exact"/>
              <w:jc w:val="left"/>
              <w:rPr>
                <w:rFonts w:ascii="宋体" w:cs="仿宋_GB2312"/>
                <w:b/>
                <w:sz w:val="18"/>
                <w:szCs w:val="18"/>
              </w:rPr>
            </w:pPr>
          </w:p>
        </w:tc>
        <w:tc>
          <w:tcPr>
            <w:tcW w:w="504"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60" w:lineRule="exact"/>
              <w:jc w:val="left"/>
              <w:rPr>
                <w:rFonts w:ascii="宋体" w:cs="仿宋_GB2312"/>
                <w:b/>
                <w:sz w:val="18"/>
                <w:szCs w:val="18"/>
              </w:rPr>
            </w:pPr>
          </w:p>
        </w:tc>
        <w:tc>
          <w:tcPr>
            <w:tcW w:w="4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60" w:lineRule="exact"/>
              <w:jc w:val="left"/>
              <w:rPr>
                <w:rFonts w:ascii="宋体" w:cs="仿宋_GB2312"/>
                <w:b/>
                <w:sz w:val="18"/>
                <w:szCs w:val="18"/>
              </w:rPr>
            </w:pPr>
          </w:p>
        </w:tc>
      </w:tr>
      <w:tr>
        <w:tblPrEx>
          <w:tblCellMar>
            <w:top w:w="0" w:type="dxa"/>
            <w:left w:w="0" w:type="dxa"/>
            <w:bottom w:w="0" w:type="dxa"/>
            <w:right w:w="0" w:type="dxa"/>
          </w:tblCellMar>
        </w:tblPrEx>
        <w:trPr>
          <w:trHeight w:val="1380" w:hRule="atLeast"/>
        </w:trPr>
        <w:tc>
          <w:tcPr>
            <w:tcW w:w="470" w:type="dxa"/>
            <w:vMerge w:val="restart"/>
            <w:tcBorders>
              <w:top w:val="nil"/>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sz w:val="18"/>
                <w:szCs w:val="18"/>
              </w:rPr>
            </w:pPr>
            <w:r>
              <w:rPr>
                <w:rFonts w:ascii="宋体" w:hAnsi="宋体" w:cs="仿宋_GB2312"/>
                <w:kern w:val="0"/>
                <w:sz w:val="18"/>
                <w:szCs w:val="18"/>
              </w:rPr>
              <w:t>3</w:t>
            </w:r>
          </w:p>
        </w:tc>
        <w:tc>
          <w:tcPr>
            <w:tcW w:w="628"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rPr>
                <w:rFonts w:ascii="宋体" w:cs="仿宋_GB2312"/>
                <w:sz w:val="18"/>
                <w:szCs w:val="18"/>
              </w:rPr>
            </w:pPr>
          </w:p>
        </w:tc>
        <w:tc>
          <w:tcPr>
            <w:tcW w:w="491" w:type="dxa"/>
            <w:vMerge w:val="restart"/>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sz w:val="18"/>
                <w:szCs w:val="18"/>
              </w:rPr>
            </w:pPr>
            <w:r>
              <w:rPr>
                <w:rFonts w:hint="eastAsia" w:ascii="宋体" w:hAnsi="宋体" w:cs="仿宋_GB2312"/>
                <w:kern w:val="0"/>
                <w:sz w:val="18"/>
                <w:szCs w:val="18"/>
              </w:rPr>
              <w:t>拟征收土地现状调查</w:t>
            </w:r>
          </w:p>
        </w:tc>
        <w:tc>
          <w:tcPr>
            <w:tcW w:w="2931"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center"/>
              <w:rPr>
                <w:rFonts w:ascii="宋体" w:cs="仿宋_GB2312"/>
                <w:kern w:val="0"/>
                <w:sz w:val="18"/>
                <w:szCs w:val="18"/>
              </w:rPr>
            </w:pPr>
            <w:r>
              <w:rPr>
                <w:rFonts w:hint="eastAsia" w:ascii="宋体" w:hAnsi="宋体" w:cs="仿宋_GB2312"/>
                <w:kern w:val="0"/>
                <w:sz w:val="18"/>
                <w:szCs w:val="18"/>
              </w:rPr>
              <w:t>拟征收土地现状调查结果按规定确认后，调查结果予以公开。</w:t>
            </w:r>
          </w:p>
          <w:p>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征收土地勘测调查表；</w:t>
            </w:r>
          </w:p>
          <w:p>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地上附着物和青苗调查登记表；</w:t>
            </w:r>
          </w:p>
          <w:p>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土地勘测定界图件（涉及国家秘密的项目除外；图件应按有关法律法规规定予以技术处理。</w:t>
            </w:r>
          </w:p>
        </w:tc>
        <w:tc>
          <w:tcPr>
            <w:tcW w:w="1050" w:type="dxa"/>
            <w:vMerge w:val="restart"/>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center"/>
              <w:rPr>
                <w:rFonts w:asci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《土地管理法》；</w:t>
            </w:r>
          </w:p>
          <w:p>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《国务院关于深化改革严格土地管理的决定》（国发〔</w:t>
            </w:r>
            <w:r>
              <w:rPr>
                <w:rFonts w:ascii="宋体" w:hAnsi="宋体" w:cs="仿宋_GB2312"/>
                <w:kern w:val="0"/>
                <w:sz w:val="18"/>
                <w:szCs w:val="18"/>
              </w:rPr>
              <w:t>2004</w:t>
            </w:r>
            <w:r>
              <w:rPr>
                <w:rFonts w:hint="eastAsia" w:ascii="宋体" w:hAnsi="宋体" w:cs="仿宋_GB2312"/>
                <w:kern w:val="0"/>
                <w:sz w:val="18"/>
                <w:szCs w:val="18"/>
              </w:rPr>
              <w:t>〕</w:t>
            </w:r>
            <w:r>
              <w:rPr>
                <w:rFonts w:ascii="宋体" w:hAnsi="宋体" w:cs="仿宋_GB2312"/>
                <w:kern w:val="0"/>
                <w:sz w:val="18"/>
                <w:szCs w:val="18"/>
              </w:rPr>
              <w:t>28</w:t>
            </w:r>
            <w:r>
              <w:rPr>
                <w:rFonts w:hint="eastAsia" w:ascii="宋体" w:hAnsi="宋体" w:cs="仿宋_GB2312"/>
                <w:kern w:val="0"/>
                <w:sz w:val="18"/>
                <w:szCs w:val="18"/>
              </w:rPr>
              <w:t>号）</w:t>
            </w:r>
          </w:p>
        </w:tc>
        <w:tc>
          <w:tcPr>
            <w:tcW w:w="133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ind w:firstLine="360" w:firstLineChars="200"/>
              <w:textAlignment w:val="center"/>
              <w:rPr>
                <w:rFonts w:ascii="宋体" w:cs="仿宋_GB2312"/>
                <w:sz w:val="18"/>
                <w:szCs w:val="18"/>
              </w:rPr>
            </w:pPr>
            <w:r>
              <w:rPr>
                <w:rFonts w:hint="eastAsia" w:ascii="宋体" w:hAnsi="宋体" w:cs="仿宋_GB2312"/>
                <w:kern w:val="0"/>
                <w:sz w:val="18"/>
                <w:szCs w:val="18"/>
              </w:rPr>
              <w:t>拟征收土地现状调查结束后</w:t>
            </w:r>
            <w:r>
              <w:rPr>
                <w:rFonts w:ascii="宋体" w:hAnsi="宋体" w:cs="仿宋_GB2312"/>
                <w:kern w:val="0"/>
                <w:sz w:val="18"/>
                <w:szCs w:val="18"/>
              </w:rPr>
              <w:t>5</w:t>
            </w:r>
            <w:r>
              <w:rPr>
                <w:rFonts w:hint="eastAsia" w:ascii="宋体" w:hAnsi="宋体" w:cs="仿宋_GB2312"/>
                <w:kern w:val="0"/>
                <w:sz w:val="18"/>
                <w:szCs w:val="18"/>
              </w:rPr>
              <w:t>个工作日内，在村公示栏公开。</w:t>
            </w:r>
          </w:p>
        </w:tc>
        <w:tc>
          <w:tcPr>
            <w:tcW w:w="1023" w:type="dxa"/>
            <w:vMerge w:val="restart"/>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 xml:space="preserve">    </w:t>
            </w:r>
            <w:r>
              <w:rPr>
                <w:rFonts w:hint="eastAsia" w:ascii="宋体" w:hAnsi="宋体" w:cs="仿宋_GB2312"/>
                <w:kern w:val="0"/>
                <w:sz w:val="18"/>
                <w:szCs w:val="18"/>
              </w:rPr>
              <w:t>县（市、区）人民政府和负责农村集体土地征收的有关部门</w:t>
            </w:r>
          </w:p>
        </w:tc>
        <w:tc>
          <w:tcPr>
            <w:tcW w:w="2480" w:type="dxa"/>
            <w:vMerge w:val="restart"/>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center"/>
              <w:rPr>
                <w:rFonts w:ascii="宋体" w:cs="仿宋_GB2312"/>
                <w:kern w:val="0"/>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▲征地信息公开平台</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□政府公报</w:t>
            </w:r>
            <w:r>
              <w:rPr>
                <w:rFonts w:ascii="宋体" w:hAnsi="宋体" w:cs="仿宋_GB2312"/>
                <w:kern w:val="0"/>
                <w:sz w:val="18"/>
                <w:szCs w:val="18"/>
              </w:rPr>
              <w:t xml:space="preserve">      </w:t>
            </w:r>
            <w:r>
              <w:rPr>
                <w:rFonts w:hint="eastAsia" w:ascii="宋体" w:hAnsi="宋体" w:cs="仿宋_GB2312"/>
                <w:kern w:val="0"/>
                <w:sz w:val="18"/>
                <w:szCs w:val="18"/>
              </w:rPr>
              <w:t>□两微一端</w:t>
            </w:r>
            <w:r>
              <w:rPr>
                <w:rFonts w:ascii="宋体" w:hAnsi="宋体" w:cs="仿宋_GB2312"/>
                <w:kern w:val="0"/>
                <w:sz w:val="18"/>
                <w:szCs w:val="18"/>
              </w:rPr>
              <w:t xml:space="preserve">   </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□行政服务中心</w:t>
            </w:r>
            <w:r>
              <w:rPr>
                <w:rFonts w:ascii="宋体" w:hAnsi="宋体" w:cs="仿宋_GB2312"/>
                <w:kern w:val="0"/>
                <w:sz w:val="18"/>
                <w:szCs w:val="18"/>
              </w:rPr>
              <w:t xml:space="preserve">   </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60" w:lineRule="exact"/>
              <w:jc w:val="center"/>
              <w:rPr>
                <w:rFonts w:ascii="宋体" w:cs="仿宋"/>
                <w:sz w:val="18"/>
                <w:szCs w:val="18"/>
              </w:rPr>
            </w:pPr>
          </w:p>
        </w:tc>
        <w:tc>
          <w:tcPr>
            <w:tcW w:w="88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√面向拟征收土地所在地的村集体成员</w:t>
            </w:r>
          </w:p>
        </w:tc>
        <w:tc>
          <w:tcPr>
            <w:tcW w:w="480" w:type="dxa"/>
            <w:vMerge w:val="restart"/>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500" w:type="dxa"/>
            <w:vMerge w:val="restart"/>
            <w:tcBorders>
              <w:top w:val="nil"/>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60" w:lineRule="exact"/>
              <w:jc w:val="center"/>
              <w:rPr>
                <w:rFonts w:ascii="宋体" w:cs="仿宋_GB2312"/>
                <w:sz w:val="18"/>
                <w:szCs w:val="18"/>
              </w:rPr>
            </w:pPr>
          </w:p>
        </w:tc>
        <w:tc>
          <w:tcPr>
            <w:tcW w:w="504" w:type="dxa"/>
            <w:vMerge w:val="restart"/>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450" w:type="dxa"/>
            <w:vMerge w:val="restart"/>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sz w:val="18"/>
                <w:szCs w:val="18"/>
              </w:rPr>
            </w:pPr>
            <w:r>
              <w:rPr>
                <w:rFonts w:hint="eastAsia" w:ascii="宋体" w:hAnsi="宋体" w:cs="仿宋_GB2312"/>
                <w:kern w:val="0"/>
                <w:sz w:val="18"/>
                <w:szCs w:val="18"/>
              </w:rPr>
              <w:t>√</w:t>
            </w:r>
          </w:p>
        </w:tc>
      </w:tr>
      <w:tr>
        <w:tblPrEx>
          <w:tblCellMar>
            <w:top w:w="0" w:type="dxa"/>
            <w:left w:w="0" w:type="dxa"/>
            <w:bottom w:w="0" w:type="dxa"/>
            <w:right w:w="0" w:type="dxa"/>
          </w:tblCellMar>
        </w:tblPrEx>
        <w:trPr>
          <w:trHeight w:val="1590" w:hRule="atLeast"/>
        </w:trPr>
        <w:tc>
          <w:tcPr>
            <w:tcW w:w="470" w:type="dxa"/>
            <w:vMerge w:val="continue"/>
            <w:tcBorders>
              <w:top w:val="nil"/>
              <w:left w:val="single" w:color="000000" w:sz="8" w:space="0"/>
              <w:bottom w:val="single" w:color="auto" w:sz="4" w:space="0"/>
              <w:right w:val="single" w:color="000000" w:sz="8" w:space="0"/>
            </w:tcBorders>
            <w:noWrap/>
            <w:vAlign w:val="center"/>
          </w:tcPr>
          <w:p>
            <w:pPr>
              <w:widowControl/>
              <w:adjustRightInd w:val="0"/>
              <w:snapToGrid w:val="0"/>
              <w:spacing w:line="260" w:lineRule="exact"/>
              <w:jc w:val="center"/>
              <w:rPr>
                <w:rFonts w:ascii="宋体" w:cs="仿宋_GB2312"/>
                <w:sz w:val="18"/>
                <w:szCs w:val="18"/>
              </w:rPr>
            </w:pPr>
          </w:p>
        </w:tc>
        <w:tc>
          <w:tcPr>
            <w:tcW w:w="62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60" w:lineRule="exact"/>
              <w:jc w:val="center"/>
              <w:rPr>
                <w:rFonts w:ascii="宋体" w:cs="仿宋_GB2312"/>
                <w:sz w:val="18"/>
                <w:szCs w:val="18"/>
              </w:rPr>
            </w:pPr>
          </w:p>
        </w:tc>
        <w:tc>
          <w:tcPr>
            <w:tcW w:w="491" w:type="dxa"/>
            <w:vMerge w:val="continue"/>
            <w:tcBorders>
              <w:top w:val="nil"/>
              <w:left w:val="nil"/>
              <w:bottom w:val="single" w:color="auto" w:sz="4" w:space="0"/>
              <w:right w:val="single" w:color="000000" w:sz="8" w:space="0"/>
            </w:tcBorders>
            <w:noWrap/>
            <w:vAlign w:val="center"/>
          </w:tcPr>
          <w:p>
            <w:pPr>
              <w:widowControl/>
              <w:adjustRightInd w:val="0"/>
              <w:snapToGrid w:val="0"/>
              <w:spacing w:line="260" w:lineRule="exact"/>
              <w:jc w:val="center"/>
              <w:rPr>
                <w:rFonts w:ascii="宋体" w:cs="仿宋_GB2312"/>
                <w:sz w:val="18"/>
                <w:szCs w:val="18"/>
              </w:rPr>
            </w:pPr>
          </w:p>
        </w:tc>
        <w:tc>
          <w:tcPr>
            <w:tcW w:w="2931"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60" w:lineRule="exact"/>
              <w:rPr>
                <w:rFonts w:ascii="宋体" w:cs="仿宋_GB2312"/>
                <w:sz w:val="18"/>
                <w:szCs w:val="18"/>
              </w:rPr>
            </w:pPr>
          </w:p>
        </w:tc>
        <w:tc>
          <w:tcPr>
            <w:tcW w:w="1050" w:type="dxa"/>
            <w:vMerge w:val="continue"/>
            <w:tcBorders>
              <w:top w:val="nil"/>
              <w:left w:val="nil"/>
              <w:bottom w:val="single" w:color="auto" w:sz="4" w:space="0"/>
              <w:right w:val="single" w:color="000000" w:sz="8" w:space="0"/>
            </w:tcBorders>
            <w:noWrap/>
            <w:vAlign w:val="center"/>
          </w:tcPr>
          <w:p>
            <w:pPr>
              <w:widowControl/>
              <w:adjustRightInd w:val="0"/>
              <w:snapToGrid w:val="0"/>
              <w:spacing w:line="260" w:lineRule="exact"/>
              <w:rPr>
                <w:rFonts w:ascii="宋体" w:cs="仿宋_GB2312"/>
                <w:sz w:val="18"/>
                <w:szCs w:val="18"/>
              </w:rPr>
            </w:pPr>
          </w:p>
        </w:tc>
        <w:tc>
          <w:tcPr>
            <w:tcW w:w="1337"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ind w:firstLine="360" w:firstLineChars="200"/>
              <w:textAlignment w:val="center"/>
              <w:rPr>
                <w:rFonts w:ascii="宋体" w:cs="仿宋_GB2312"/>
                <w:sz w:val="18"/>
                <w:szCs w:val="18"/>
              </w:rPr>
            </w:pPr>
            <w:r>
              <w:rPr>
                <w:rFonts w:hint="eastAsia" w:ascii="宋体" w:hAnsi="宋体" w:cs="仿宋_GB2312"/>
                <w:kern w:val="0"/>
                <w:sz w:val="18"/>
                <w:szCs w:val="18"/>
              </w:rPr>
              <w:t>收到征地批准文件之日起</w:t>
            </w:r>
            <w:r>
              <w:rPr>
                <w:rFonts w:ascii="宋体" w:hAnsi="宋体" w:cs="仿宋_GB2312"/>
                <w:kern w:val="0"/>
                <w:sz w:val="18"/>
                <w:szCs w:val="18"/>
              </w:rPr>
              <w:t>10</w:t>
            </w:r>
            <w:r>
              <w:rPr>
                <w:rFonts w:hint="eastAsia" w:ascii="宋体" w:hAnsi="宋体" w:cs="仿宋_GB2312"/>
                <w:kern w:val="0"/>
                <w:sz w:val="18"/>
                <w:szCs w:val="18"/>
              </w:rPr>
              <w:t>个工作日内，在政府网站、征地信息公开平台公开。</w:t>
            </w:r>
          </w:p>
        </w:tc>
        <w:tc>
          <w:tcPr>
            <w:tcW w:w="1023" w:type="dxa"/>
            <w:vMerge w:val="continue"/>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sz w:val="18"/>
                <w:szCs w:val="18"/>
              </w:rPr>
            </w:pPr>
          </w:p>
        </w:tc>
        <w:tc>
          <w:tcPr>
            <w:tcW w:w="2480" w:type="dxa"/>
            <w:vMerge w:val="continue"/>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sz w:val="18"/>
                <w:szCs w:val="18"/>
              </w:rPr>
            </w:pPr>
          </w:p>
        </w:tc>
        <w:tc>
          <w:tcPr>
            <w:tcW w:w="397"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888"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60" w:lineRule="exact"/>
              <w:rPr>
                <w:rFonts w:ascii="宋体" w:cs="仿宋_GB2312"/>
                <w:sz w:val="18"/>
                <w:szCs w:val="18"/>
              </w:rPr>
            </w:pPr>
          </w:p>
        </w:tc>
        <w:tc>
          <w:tcPr>
            <w:tcW w:w="480" w:type="dxa"/>
            <w:vMerge w:val="continue"/>
            <w:tcBorders>
              <w:top w:val="nil"/>
              <w:left w:val="nil"/>
              <w:bottom w:val="single" w:color="auto" w:sz="4" w:space="0"/>
              <w:right w:val="single" w:color="000000" w:sz="8" w:space="0"/>
            </w:tcBorders>
            <w:noWrap/>
            <w:vAlign w:val="center"/>
          </w:tcPr>
          <w:p>
            <w:pPr>
              <w:widowControl/>
              <w:adjustRightInd w:val="0"/>
              <w:snapToGrid w:val="0"/>
              <w:spacing w:line="260" w:lineRule="exact"/>
              <w:jc w:val="left"/>
              <w:rPr>
                <w:rFonts w:ascii="宋体" w:cs="仿宋_GB2312"/>
                <w:sz w:val="18"/>
                <w:szCs w:val="18"/>
              </w:rPr>
            </w:pPr>
          </w:p>
        </w:tc>
        <w:tc>
          <w:tcPr>
            <w:tcW w:w="500" w:type="dxa"/>
            <w:vMerge w:val="continue"/>
            <w:tcBorders>
              <w:top w:val="nil"/>
              <w:left w:val="nil"/>
              <w:bottom w:val="single" w:color="auto" w:sz="4" w:space="0"/>
              <w:right w:val="single" w:color="000000" w:sz="8" w:space="0"/>
            </w:tcBorders>
            <w:noWrap/>
            <w:vAlign w:val="center"/>
          </w:tcPr>
          <w:p>
            <w:pPr>
              <w:widowControl/>
              <w:adjustRightInd w:val="0"/>
              <w:snapToGrid w:val="0"/>
              <w:spacing w:line="260" w:lineRule="exact"/>
              <w:jc w:val="left"/>
              <w:rPr>
                <w:rFonts w:ascii="宋体" w:cs="仿宋_GB2312"/>
                <w:sz w:val="18"/>
                <w:szCs w:val="18"/>
              </w:rPr>
            </w:pPr>
          </w:p>
        </w:tc>
        <w:tc>
          <w:tcPr>
            <w:tcW w:w="504" w:type="dxa"/>
            <w:vMerge w:val="continue"/>
            <w:tcBorders>
              <w:top w:val="nil"/>
              <w:left w:val="nil"/>
              <w:bottom w:val="single" w:color="auto" w:sz="4" w:space="0"/>
              <w:right w:val="single" w:color="000000" w:sz="8" w:space="0"/>
            </w:tcBorders>
            <w:noWrap/>
            <w:vAlign w:val="center"/>
          </w:tcPr>
          <w:p>
            <w:pPr>
              <w:widowControl/>
              <w:adjustRightInd w:val="0"/>
              <w:snapToGrid w:val="0"/>
              <w:spacing w:line="260" w:lineRule="exact"/>
              <w:jc w:val="left"/>
              <w:rPr>
                <w:rFonts w:ascii="宋体" w:cs="仿宋_GB2312"/>
                <w:sz w:val="18"/>
                <w:szCs w:val="18"/>
              </w:rPr>
            </w:pPr>
          </w:p>
        </w:tc>
        <w:tc>
          <w:tcPr>
            <w:tcW w:w="450" w:type="dxa"/>
            <w:vMerge w:val="continue"/>
            <w:tcBorders>
              <w:top w:val="nil"/>
              <w:left w:val="nil"/>
              <w:bottom w:val="single" w:color="auto" w:sz="4" w:space="0"/>
              <w:right w:val="single" w:color="000000" w:sz="8" w:space="0"/>
            </w:tcBorders>
            <w:noWrap/>
            <w:vAlign w:val="center"/>
          </w:tcPr>
          <w:p>
            <w:pPr>
              <w:widowControl/>
              <w:adjustRightInd w:val="0"/>
              <w:snapToGrid w:val="0"/>
              <w:spacing w:line="260" w:lineRule="exact"/>
              <w:jc w:val="left"/>
              <w:rPr>
                <w:rFonts w:ascii="宋体" w:cs="仿宋_GB2312"/>
                <w:sz w:val="18"/>
                <w:szCs w:val="18"/>
              </w:rPr>
            </w:pPr>
          </w:p>
        </w:tc>
      </w:tr>
      <w:tr>
        <w:tblPrEx>
          <w:tblCellMar>
            <w:top w:w="0" w:type="dxa"/>
            <w:left w:w="0" w:type="dxa"/>
            <w:bottom w:w="0" w:type="dxa"/>
            <w:right w:w="0" w:type="dxa"/>
          </w:tblCellMar>
        </w:tblPrEx>
        <w:trPr>
          <w:trHeight w:val="4330" w:hRule="atLeast"/>
        </w:trPr>
        <w:tc>
          <w:tcPr>
            <w:tcW w:w="470" w:type="dxa"/>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sz w:val="18"/>
                <w:szCs w:val="18"/>
              </w:rPr>
            </w:pPr>
            <w:r>
              <w:rPr>
                <w:rFonts w:ascii="宋体" w:hAnsi="宋体" w:cs="仿宋_GB2312"/>
                <w:kern w:val="0"/>
                <w:sz w:val="18"/>
                <w:szCs w:val="18"/>
              </w:rPr>
              <w:t>4</w:t>
            </w:r>
          </w:p>
        </w:tc>
        <w:tc>
          <w:tcPr>
            <w:tcW w:w="62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kern w:val="0"/>
                <w:sz w:val="18"/>
                <w:szCs w:val="18"/>
              </w:rPr>
            </w:pPr>
            <w:r>
              <w:rPr>
                <w:rFonts w:hint="eastAsia" w:ascii="宋体" w:hAnsi="宋体" w:cs="仿宋_GB2312"/>
                <w:kern w:val="0"/>
                <w:sz w:val="18"/>
                <w:szCs w:val="18"/>
              </w:rPr>
              <w:t>征地前期准备</w:t>
            </w:r>
          </w:p>
          <w:p>
            <w:pPr>
              <w:adjustRightInd w:val="0"/>
              <w:snapToGrid w:val="0"/>
              <w:spacing w:line="260" w:lineRule="exact"/>
              <w:jc w:val="center"/>
              <w:rPr>
                <w:rFonts w:ascii="宋体" w:cs="仿宋_GB2312"/>
                <w:sz w:val="18"/>
                <w:szCs w:val="18"/>
              </w:rPr>
            </w:pPr>
          </w:p>
        </w:tc>
        <w:tc>
          <w:tcPr>
            <w:tcW w:w="49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sz w:val="18"/>
                <w:szCs w:val="18"/>
              </w:rPr>
            </w:pPr>
            <w:r>
              <w:rPr>
                <w:rFonts w:hint="eastAsia" w:ascii="宋体" w:hAnsi="宋体" w:cs="仿宋_GB2312"/>
                <w:kern w:val="0"/>
                <w:sz w:val="18"/>
                <w:szCs w:val="18"/>
              </w:rPr>
              <w:t>征地补偿安置方案公告</w:t>
            </w:r>
          </w:p>
        </w:tc>
        <w:tc>
          <w:tcPr>
            <w:tcW w:w="293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top"/>
              <w:rPr>
                <w:rFonts w:ascii="宋体" w:cs="仿宋_GB2312"/>
                <w:kern w:val="0"/>
                <w:sz w:val="18"/>
                <w:szCs w:val="18"/>
              </w:rPr>
            </w:pPr>
            <w:r>
              <w:rPr>
                <w:rFonts w:hint="eastAsia" w:ascii="宋体" w:hAnsi="宋体" w:cs="仿宋_GB2312"/>
                <w:kern w:val="0"/>
                <w:sz w:val="18"/>
                <w:szCs w:val="18"/>
              </w:rPr>
              <w:t>征收补偿安置方案公告期满后，县（市、区）人民政府和负责农村集体土地征收的有关部门拟定《征地补偿安置方案》并予以公开。</w:t>
            </w:r>
          </w:p>
          <w:p>
            <w:pPr>
              <w:widowControl/>
              <w:adjustRightInd w:val="0"/>
              <w:snapToGrid w:val="0"/>
              <w:spacing w:line="260" w:lineRule="exact"/>
              <w:textAlignment w:val="top"/>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被征收土地的位置、地类、面积，地上附着物和青苗的种类、数量，需要安置的农业人口和数量；</w:t>
            </w:r>
          </w:p>
          <w:p>
            <w:pPr>
              <w:widowControl/>
              <w:adjustRightInd w:val="0"/>
              <w:snapToGrid w:val="0"/>
              <w:spacing w:line="260" w:lineRule="exact"/>
              <w:textAlignment w:val="top"/>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土地补偿费和安置补助费的标准、数额、支付对象和支付方式；</w:t>
            </w:r>
          </w:p>
          <w:p>
            <w:pPr>
              <w:widowControl/>
              <w:adjustRightInd w:val="0"/>
              <w:snapToGrid w:val="0"/>
              <w:spacing w:line="260" w:lineRule="exact"/>
              <w:textAlignment w:val="top"/>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地上附着物和青苗的补偿标准与支付方式；</w:t>
            </w:r>
          </w:p>
          <w:p>
            <w:pPr>
              <w:widowControl/>
              <w:adjustRightInd w:val="0"/>
              <w:snapToGrid w:val="0"/>
              <w:spacing w:line="260" w:lineRule="exact"/>
              <w:textAlignment w:val="top"/>
              <w:rPr>
                <w:rFonts w:ascii="宋体" w:cs="仿宋_GB2312"/>
                <w:sz w:val="18"/>
                <w:szCs w:val="18"/>
              </w:rPr>
            </w:pPr>
            <w:r>
              <w:rPr>
                <w:rFonts w:ascii="宋体" w:hAnsi="宋体" w:cs="仿宋_GB2312"/>
                <w:kern w:val="0"/>
                <w:sz w:val="18"/>
                <w:szCs w:val="18"/>
              </w:rPr>
              <w:t>4.</w:t>
            </w:r>
            <w:r>
              <w:rPr>
                <w:rFonts w:hint="eastAsia" w:ascii="宋体" w:hAnsi="宋体" w:cs="仿宋_GB2312"/>
                <w:kern w:val="0"/>
                <w:sz w:val="18"/>
                <w:szCs w:val="18"/>
              </w:rPr>
              <w:t>社会保障费用的筹集方法、缴费比例和办法；</w:t>
            </w:r>
          </w:p>
          <w:p>
            <w:pPr>
              <w:widowControl/>
              <w:adjustRightInd w:val="0"/>
              <w:snapToGrid w:val="0"/>
              <w:spacing w:line="260" w:lineRule="exact"/>
              <w:textAlignment w:val="top"/>
              <w:rPr>
                <w:rFonts w:ascii="宋体" w:cs="仿宋_GB2312"/>
                <w:sz w:val="18"/>
                <w:szCs w:val="18"/>
              </w:rPr>
            </w:pPr>
            <w:r>
              <w:rPr>
                <w:rFonts w:ascii="宋体" w:hAnsi="宋体" w:cs="仿宋_GB2312"/>
                <w:kern w:val="0"/>
                <w:sz w:val="18"/>
                <w:szCs w:val="18"/>
              </w:rPr>
              <w:t>5.</w:t>
            </w:r>
            <w:r>
              <w:rPr>
                <w:rFonts w:hint="eastAsia" w:ascii="宋体" w:hAnsi="宋体" w:cs="仿宋_GB2312"/>
                <w:kern w:val="0"/>
                <w:sz w:val="18"/>
                <w:szCs w:val="18"/>
              </w:rPr>
              <w:t>农业人员安置具体途径；</w:t>
            </w:r>
          </w:p>
          <w:p>
            <w:pPr>
              <w:widowControl/>
              <w:adjustRightInd w:val="0"/>
              <w:snapToGrid w:val="0"/>
              <w:spacing w:line="260" w:lineRule="exact"/>
              <w:textAlignment w:val="top"/>
              <w:rPr>
                <w:rFonts w:ascii="宋体" w:cs="仿宋_GB2312"/>
                <w:sz w:val="18"/>
                <w:szCs w:val="18"/>
              </w:rPr>
            </w:pPr>
            <w:r>
              <w:rPr>
                <w:rFonts w:ascii="宋体" w:hAnsi="宋体" w:cs="仿宋_GB2312"/>
                <w:kern w:val="0"/>
                <w:sz w:val="18"/>
                <w:szCs w:val="18"/>
              </w:rPr>
              <w:t>6.</w:t>
            </w:r>
            <w:r>
              <w:rPr>
                <w:rFonts w:hint="eastAsia" w:ascii="宋体" w:hAnsi="宋体" w:cs="仿宋_GB2312"/>
                <w:kern w:val="0"/>
                <w:sz w:val="18"/>
                <w:szCs w:val="18"/>
              </w:rPr>
              <w:t>其他有关征地补偿、安置的具体措施；</w:t>
            </w:r>
          </w:p>
          <w:p>
            <w:pPr>
              <w:widowControl/>
              <w:adjustRightInd w:val="0"/>
              <w:snapToGrid w:val="0"/>
              <w:spacing w:line="260" w:lineRule="exact"/>
              <w:textAlignment w:val="top"/>
              <w:rPr>
                <w:rFonts w:ascii="宋体" w:cs="仿宋_GB2312"/>
                <w:sz w:val="18"/>
                <w:szCs w:val="18"/>
              </w:rPr>
            </w:pPr>
            <w:r>
              <w:rPr>
                <w:rFonts w:ascii="宋体" w:hAnsi="宋体" w:cs="仿宋_GB2312"/>
                <w:kern w:val="0"/>
                <w:sz w:val="18"/>
                <w:szCs w:val="18"/>
              </w:rPr>
              <w:t>7.</w:t>
            </w:r>
            <w:r>
              <w:rPr>
                <w:rFonts w:hint="eastAsia" w:ascii="宋体" w:hAnsi="宋体" w:cs="仿宋_GB2312"/>
                <w:kern w:val="0"/>
                <w:sz w:val="18"/>
                <w:szCs w:val="18"/>
              </w:rPr>
              <w:t>听证等救济途径；</w:t>
            </w:r>
          </w:p>
        </w:tc>
        <w:tc>
          <w:tcPr>
            <w:tcW w:w="10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textAlignment w:val="top"/>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《中华人民共和国政府信息公开条例》；</w:t>
            </w:r>
          </w:p>
          <w:p>
            <w:pPr>
              <w:widowControl/>
              <w:adjustRightInd w:val="0"/>
              <w:snapToGrid w:val="0"/>
              <w:spacing w:line="260" w:lineRule="exact"/>
              <w:textAlignment w:val="top"/>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《自然资源听证规定》</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ind w:firstLine="360" w:firstLineChars="200"/>
              <w:textAlignment w:val="top"/>
              <w:rPr>
                <w:rFonts w:ascii="宋体" w:cs="仿宋_GB2312"/>
                <w:kern w:val="0"/>
                <w:sz w:val="18"/>
                <w:szCs w:val="18"/>
              </w:rPr>
            </w:pPr>
          </w:p>
          <w:p>
            <w:pPr>
              <w:widowControl/>
              <w:adjustRightInd w:val="0"/>
              <w:snapToGrid w:val="0"/>
              <w:spacing w:line="260" w:lineRule="exact"/>
              <w:ind w:firstLine="360" w:firstLineChars="200"/>
              <w:textAlignment w:val="top"/>
              <w:rPr>
                <w:rFonts w:ascii="宋体" w:cs="仿宋_GB2312"/>
                <w:kern w:val="0"/>
                <w:sz w:val="18"/>
                <w:szCs w:val="18"/>
              </w:rPr>
            </w:pPr>
          </w:p>
          <w:p>
            <w:pPr>
              <w:widowControl/>
              <w:adjustRightInd w:val="0"/>
              <w:snapToGrid w:val="0"/>
              <w:spacing w:line="260" w:lineRule="exact"/>
              <w:ind w:firstLine="360" w:firstLineChars="200"/>
              <w:textAlignment w:val="top"/>
              <w:rPr>
                <w:rFonts w:ascii="宋体" w:cs="仿宋_GB2312"/>
                <w:kern w:val="0"/>
                <w:sz w:val="18"/>
                <w:szCs w:val="18"/>
              </w:rPr>
            </w:pPr>
          </w:p>
          <w:p>
            <w:pPr>
              <w:widowControl/>
              <w:adjustRightInd w:val="0"/>
              <w:snapToGrid w:val="0"/>
              <w:spacing w:line="260" w:lineRule="exact"/>
              <w:ind w:firstLine="360" w:firstLineChars="200"/>
              <w:textAlignment w:val="top"/>
              <w:rPr>
                <w:rFonts w:ascii="宋体" w:cs="仿宋_GB2312"/>
                <w:kern w:val="0"/>
                <w:sz w:val="18"/>
                <w:szCs w:val="18"/>
              </w:rPr>
            </w:pPr>
          </w:p>
          <w:p>
            <w:pPr>
              <w:widowControl/>
              <w:adjustRightInd w:val="0"/>
              <w:snapToGrid w:val="0"/>
              <w:spacing w:line="260" w:lineRule="exact"/>
              <w:ind w:firstLine="360" w:firstLineChars="200"/>
              <w:textAlignment w:val="top"/>
              <w:rPr>
                <w:rFonts w:ascii="宋体" w:cs="仿宋_GB2312"/>
                <w:kern w:val="0"/>
                <w:sz w:val="18"/>
                <w:szCs w:val="18"/>
              </w:rPr>
            </w:pPr>
          </w:p>
          <w:p>
            <w:pPr>
              <w:widowControl/>
              <w:adjustRightInd w:val="0"/>
              <w:snapToGrid w:val="0"/>
              <w:spacing w:line="260" w:lineRule="exact"/>
              <w:ind w:firstLine="360" w:firstLineChars="200"/>
              <w:textAlignment w:val="top"/>
              <w:rPr>
                <w:rFonts w:ascii="宋体" w:cs="仿宋_GB2312"/>
                <w:sz w:val="18"/>
                <w:szCs w:val="18"/>
              </w:rPr>
            </w:pPr>
            <w:r>
              <w:rPr>
                <w:rFonts w:hint="eastAsia" w:ascii="宋体" w:hAnsi="宋体" w:cs="仿宋_GB2312"/>
                <w:kern w:val="0"/>
                <w:sz w:val="18"/>
                <w:szCs w:val="18"/>
              </w:rPr>
              <w:t>拟定《征地补偿安置方案》后</w:t>
            </w:r>
            <w:r>
              <w:rPr>
                <w:rFonts w:ascii="宋体" w:hAnsi="宋体" w:cs="仿宋_GB2312"/>
                <w:kern w:val="0"/>
                <w:sz w:val="18"/>
                <w:szCs w:val="18"/>
              </w:rPr>
              <w:t>5</w:t>
            </w:r>
            <w:r>
              <w:rPr>
                <w:rFonts w:hint="eastAsia" w:ascii="宋体" w:hAnsi="宋体" w:cs="仿宋_GB2312"/>
                <w:kern w:val="0"/>
                <w:sz w:val="18"/>
                <w:szCs w:val="18"/>
              </w:rPr>
              <w:t>个工作日内公开。</w:t>
            </w:r>
          </w:p>
          <w:p>
            <w:pPr>
              <w:widowControl/>
              <w:adjustRightInd w:val="0"/>
              <w:snapToGrid w:val="0"/>
              <w:spacing w:line="260" w:lineRule="exact"/>
              <w:ind w:firstLine="360" w:firstLineChars="200"/>
              <w:textAlignment w:val="top"/>
              <w:rPr>
                <w:rFonts w:ascii="宋体" w:cs="仿宋_GB2312"/>
                <w:sz w:val="18"/>
                <w:szCs w:val="18"/>
              </w:rPr>
            </w:pPr>
            <w:r>
              <w:rPr>
                <w:rFonts w:hint="eastAsia" w:ascii="宋体" w:hAnsi="宋体" w:cs="仿宋_GB2312"/>
                <w:kern w:val="0"/>
                <w:sz w:val="18"/>
                <w:szCs w:val="18"/>
              </w:rPr>
              <w:t>公示结束后，转为依申请公开。</w:t>
            </w:r>
          </w:p>
        </w:tc>
        <w:tc>
          <w:tcPr>
            <w:tcW w:w="1023"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textAlignment w:val="top"/>
              <w:rPr>
                <w:rFonts w:ascii="宋体" w:cs="仿宋_GB2312"/>
                <w:kern w:val="0"/>
                <w:sz w:val="18"/>
                <w:szCs w:val="18"/>
              </w:rPr>
            </w:pPr>
          </w:p>
          <w:p>
            <w:pPr>
              <w:widowControl/>
              <w:adjustRightInd w:val="0"/>
              <w:snapToGrid w:val="0"/>
              <w:spacing w:line="260" w:lineRule="exact"/>
              <w:ind w:firstLine="360" w:firstLineChars="200"/>
              <w:textAlignment w:val="top"/>
              <w:rPr>
                <w:rFonts w:ascii="宋体" w:cs="仿宋_GB2312"/>
                <w:sz w:val="18"/>
                <w:szCs w:val="18"/>
              </w:rPr>
            </w:pPr>
            <w:r>
              <w:rPr>
                <w:rFonts w:hint="eastAsia" w:ascii="宋体" w:hAnsi="宋体" w:cs="仿宋_GB2312"/>
                <w:kern w:val="0"/>
                <w:sz w:val="18"/>
                <w:szCs w:val="18"/>
              </w:rPr>
              <w:t>县（市、区）人民政府和负责农村集体土地征收的有关部门</w:t>
            </w:r>
          </w:p>
        </w:tc>
        <w:tc>
          <w:tcPr>
            <w:tcW w:w="2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top"/>
              <w:rPr>
                <w:rFonts w:ascii="宋体" w:cs="仿宋_GB2312"/>
                <w:kern w:val="0"/>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p>
          <w:p>
            <w:pPr>
              <w:widowControl/>
              <w:adjustRightInd w:val="0"/>
              <w:snapToGrid w:val="0"/>
              <w:spacing w:line="260" w:lineRule="exact"/>
              <w:textAlignment w:val="top"/>
              <w:rPr>
                <w:rFonts w:ascii="宋体" w:cs="仿宋_GB2312"/>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□政府公报□两微一端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60" w:lineRule="exact"/>
              <w:textAlignment w:val="top"/>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p>
          <w:p>
            <w:pPr>
              <w:widowControl/>
              <w:adjustRightInd w:val="0"/>
              <w:snapToGrid w:val="0"/>
              <w:spacing w:line="260" w:lineRule="exact"/>
              <w:textAlignment w:val="top"/>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260" w:lineRule="exact"/>
              <w:textAlignment w:val="top"/>
              <w:rPr>
                <w:rFonts w:ascii="宋体" w:cs="仿宋_GB2312"/>
                <w:sz w:val="18"/>
                <w:szCs w:val="18"/>
              </w:rPr>
            </w:pPr>
            <w:r>
              <w:rPr>
                <w:rFonts w:hint="eastAsia" w:ascii="宋体" w:hAnsi="宋体" w:cs="仿宋_GB2312"/>
                <w:kern w:val="0"/>
                <w:sz w:val="18"/>
                <w:szCs w:val="18"/>
              </w:rPr>
              <w:t>□征地信息公开平台</w:t>
            </w:r>
          </w:p>
          <w:p>
            <w:pPr>
              <w:widowControl/>
              <w:adjustRightInd w:val="0"/>
              <w:snapToGrid w:val="0"/>
              <w:spacing w:line="260" w:lineRule="exact"/>
              <w:textAlignment w:val="top"/>
              <w:rPr>
                <w:rFonts w:ascii="宋体" w:cs="仿宋_GB2312"/>
                <w:sz w:val="18"/>
                <w:szCs w:val="18"/>
              </w:rPr>
            </w:pP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60" w:lineRule="exact"/>
              <w:jc w:val="center"/>
              <w:rPr>
                <w:rFonts w:ascii="宋体" w:cs="仿宋"/>
                <w:sz w:val="18"/>
                <w:szCs w:val="18"/>
              </w:rPr>
            </w:pPr>
          </w:p>
        </w:tc>
        <w:tc>
          <w:tcPr>
            <w:tcW w:w="888" w:type="dxa"/>
            <w:tcBorders>
              <w:top w:val="single" w:color="auto" w:sz="4" w:space="0"/>
              <w:left w:val="nil"/>
              <w:bottom w:val="single" w:color="auto" w:sz="4" w:space="0"/>
              <w:right w:val="single" w:color="000000" w:sz="8" w:space="0"/>
            </w:tcBorders>
            <w:noWrap/>
            <w:tcMar>
              <w:top w:w="15" w:type="dxa"/>
              <w:left w:w="15" w:type="dxa"/>
              <w:bottom w:w="0" w:type="dxa"/>
              <w:right w:w="15" w:type="dxa"/>
            </w:tcMar>
          </w:tcPr>
          <w:p>
            <w:pPr>
              <w:widowControl/>
              <w:adjustRightInd w:val="0"/>
              <w:snapToGrid w:val="0"/>
              <w:spacing w:line="260" w:lineRule="exact"/>
              <w:textAlignment w:val="top"/>
              <w:rPr>
                <w:rFonts w:ascii="宋体" w:cs="仿宋_GB2312"/>
                <w:sz w:val="18"/>
                <w:szCs w:val="18"/>
              </w:rPr>
            </w:pPr>
            <w:r>
              <w:rPr>
                <w:rFonts w:hint="eastAsia" w:ascii="宋体" w:hAnsi="宋体" w:cs="仿宋_GB2312"/>
                <w:kern w:val="0"/>
                <w:sz w:val="18"/>
                <w:szCs w:val="18"/>
              </w:rPr>
              <w:t>√拟征收土地所在地的村集体成员</w:t>
            </w:r>
          </w:p>
        </w:tc>
        <w:tc>
          <w:tcPr>
            <w:tcW w:w="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
                <w:sz w:val="18"/>
                <w:szCs w:val="18"/>
              </w:rPr>
            </w:pPr>
            <w:r>
              <w:rPr>
                <w:rFonts w:hint="eastAsia" w:ascii="宋体" w:hAnsi="宋体" w:cs="仿宋"/>
                <w:kern w:val="0"/>
                <w:sz w:val="18"/>
                <w:szCs w:val="18"/>
              </w:rPr>
              <w:t>√</w:t>
            </w:r>
          </w:p>
        </w:tc>
        <w:tc>
          <w:tcPr>
            <w:tcW w:w="50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
                <w:sz w:val="18"/>
                <w:szCs w:val="18"/>
              </w:rPr>
            </w:pPr>
            <w:r>
              <w:rPr>
                <w:rFonts w:hint="eastAsia" w:ascii="宋体" w:hAnsi="宋体" w:cs="仿宋"/>
                <w:kern w:val="0"/>
                <w:sz w:val="18"/>
                <w:szCs w:val="18"/>
              </w:rPr>
              <w:t>√</w:t>
            </w:r>
          </w:p>
        </w:tc>
        <w:tc>
          <w:tcPr>
            <w:tcW w:w="504"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60" w:lineRule="exact"/>
              <w:jc w:val="center"/>
              <w:rPr>
                <w:rFonts w:ascii="宋体" w:cs="仿宋"/>
                <w:sz w:val="18"/>
                <w:szCs w:val="18"/>
              </w:rPr>
            </w:pPr>
          </w:p>
        </w:tc>
        <w:tc>
          <w:tcPr>
            <w:tcW w:w="4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
                <w:sz w:val="18"/>
                <w:szCs w:val="18"/>
              </w:rPr>
            </w:pPr>
            <w:r>
              <w:rPr>
                <w:rFonts w:hint="eastAsia" w:ascii="宋体" w:hAnsi="宋体" w:cs="仿宋"/>
                <w:kern w:val="0"/>
                <w:sz w:val="18"/>
                <w:szCs w:val="18"/>
              </w:rPr>
              <w:t>√</w:t>
            </w:r>
          </w:p>
        </w:tc>
      </w:tr>
    </w:tbl>
    <w:p/>
    <w:tbl>
      <w:tblPr>
        <w:tblStyle w:val="12"/>
        <w:tblW w:w="0" w:type="auto"/>
        <w:tblInd w:w="0" w:type="dxa"/>
        <w:tblLayout w:type="fixed"/>
        <w:tblCellMar>
          <w:top w:w="0" w:type="dxa"/>
          <w:left w:w="0" w:type="dxa"/>
          <w:bottom w:w="0" w:type="dxa"/>
          <w:right w:w="0" w:type="dxa"/>
        </w:tblCellMar>
      </w:tblPr>
      <w:tblGrid>
        <w:gridCol w:w="470"/>
        <w:gridCol w:w="628"/>
        <w:gridCol w:w="491"/>
        <w:gridCol w:w="2931"/>
        <w:gridCol w:w="1050"/>
        <w:gridCol w:w="1337"/>
        <w:gridCol w:w="1023"/>
        <w:gridCol w:w="2480"/>
        <w:gridCol w:w="397"/>
        <w:gridCol w:w="888"/>
        <w:gridCol w:w="480"/>
        <w:gridCol w:w="500"/>
        <w:gridCol w:w="504"/>
        <w:gridCol w:w="450"/>
      </w:tblGrid>
      <w:tr>
        <w:tblPrEx>
          <w:tblCellMar>
            <w:top w:w="0" w:type="dxa"/>
            <w:left w:w="0" w:type="dxa"/>
            <w:bottom w:w="0" w:type="dxa"/>
            <w:right w:w="0" w:type="dxa"/>
          </w:tblCellMar>
        </w:tblPrEx>
        <w:trPr>
          <w:trHeight w:val="379" w:hRule="atLeast"/>
        </w:trPr>
        <w:tc>
          <w:tcPr>
            <w:tcW w:w="470"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序</w:t>
            </w:r>
            <w:r>
              <w:rPr>
                <w:rFonts w:ascii="宋体" w:hAnsi="宋体" w:cs="仿宋_GB2312"/>
                <w:b/>
                <w:kern w:val="0"/>
                <w:sz w:val="18"/>
                <w:szCs w:val="18"/>
              </w:rPr>
              <w:t xml:space="preserve">  </w:t>
            </w:r>
            <w:r>
              <w:rPr>
                <w:rFonts w:hint="eastAsia" w:ascii="宋体" w:hAnsi="宋体" w:cs="仿宋_GB2312"/>
                <w:b/>
                <w:kern w:val="0"/>
                <w:sz w:val="18"/>
                <w:szCs w:val="18"/>
              </w:rPr>
              <w:t>号</w:t>
            </w:r>
          </w:p>
        </w:tc>
        <w:tc>
          <w:tcPr>
            <w:tcW w:w="1119"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公开事项</w:t>
            </w:r>
          </w:p>
        </w:tc>
        <w:tc>
          <w:tcPr>
            <w:tcW w:w="2931"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公开内容</w:t>
            </w:r>
          </w:p>
        </w:tc>
        <w:tc>
          <w:tcPr>
            <w:tcW w:w="10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公开依据</w:t>
            </w:r>
          </w:p>
        </w:tc>
        <w:tc>
          <w:tcPr>
            <w:tcW w:w="1337"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公开时限</w:t>
            </w:r>
          </w:p>
        </w:tc>
        <w:tc>
          <w:tcPr>
            <w:tcW w:w="1023"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主体</w:t>
            </w:r>
          </w:p>
        </w:tc>
        <w:tc>
          <w:tcPr>
            <w:tcW w:w="248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公开渠道</w:t>
            </w:r>
          </w:p>
        </w:tc>
        <w:tc>
          <w:tcPr>
            <w:tcW w:w="1285"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公开对象</w:t>
            </w:r>
          </w:p>
        </w:tc>
        <w:tc>
          <w:tcPr>
            <w:tcW w:w="980"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方式</w:t>
            </w:r>
          </w:p>
        </w:tc>
        <w:tc>
          <w:tcPr>
            <w:tcW w:w="954"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层级</w:t>
            </w:r>
          </w:p>
        </w:tc>
      </w:tr>
      <w:tr>
        <w:tblPrEx>
          <w:tblCellMar>
            <w:top w:w="0" w:type="dxa"/>
            <w:left w:w="0" w:type="dxa"/>
            <w:bottom w:w="0" w:type="dxa"/>
            <w:right w:w="0" w:type="dxa"/>
          </w:tblCellMar>
        </w:tblPrEx>
        <w:trPr>
          <w:trHeight w:val="300" w:hRule="atLeast"/>
        </w:trPr>
        <w:tc>
          <w:tcPr>
            <w:tcW w:w="470" w:type="dxa"/>
            <w:vMerge w:val="continue"/>
            <w:tcBorders>
              <w:top w:val="single" w:color="auto" w:sz="4" w:space="0"/>
              <w:left w:val="single" w:color="000000" w:sz="8" w:space="0"/>
              <w:bottom w:val="single" w:color="000000" w:sz="8"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28"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一级</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491" w:type="dxa"/>
            <w:tcBorders>
              <w:top w:val="nil"/>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二级</w:t>
            </w:r>
          </w:p>
        </w:tc>
        <w:tc>
          <w:tcPr>
            <w:tcW w:w="2931"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5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337"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23"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248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397"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全</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社</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会</w:t>
            </w:r>
          </w:p>
        </w:tc>
        <w:tc>
          <w:tcPr>
            <w:tcW w:w="888"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特定</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群体</w:t>
            </w:r>
          </w:p>
        </w:tc>
        <w:tc>
          <w:tcPr>
            <w:tcW w:w="48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主</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动</w:t>
            </w:r>
          </w:p>
        </w:tc>
        <w:tc>
          <w:tcPr>
            <w:tcW w:w="50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依</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申</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请</w:t>
            </w:r>
          </w:p>
        </w:tc>
        <w:tc>
          <w:tcPr>
            <w:tcW w:w="504"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县</w:t>
            </w:r>
            <w:r>
              <w:rPr>
                <w:rFonts w:ascii="宋体" w:hAnsi="宋体" w:cs="仿宋_GB2312"/>
                <w:b/>
                <w:kern w:val="0"/>
                <w:sz w:val="18"/>
                <w:szCs w:val="18"/>
              </w:rPr>
              <w:t xml:space="preserve">   </w:t>
            </w:r>
            <w:r>
              <w:rPr>
                <w:rFonts w:hint="eastAsia" w:ascii="宋体" w:hAnsi="宋体" w:cs="仿宋_GB2312"/>
                <w:b/>
                <w:kern w:val="0"/>
                <w:sz w:val="18"/>
                <w:szCs w:val="18"/>
              </w:rPr>
              <w:t>级</w:t>
            </w:r>
          </w:p>
        </w:tc>
        <w:tc>
          <w:tcPr>
            <w:tcW w:w="4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乡</w:t>
            </w:r>
            <w:r>
              <w:rPr>
                <w:rFonts w:ascii="宋体" w:hAnsi="宋体" w:cs="仿宋_GB2312"/>
                <w:b/>
                <w:kern w:val="0"/>
                <w:sz w:val="18"/>
                <w:szCs w:val="18"/>
              </w:rPr>
              <w:t xml:space="preserve">  </w:t>
            </w:r>
            <w:r>
              <w:rPr>
                <w:rFonts w:hint="eastAsia" w:ascii="宋体" w:hAnsi="宋体" w:cs="仿宋_GB2312"/>
                <w:b/>
                <w:kern w:val="0"/>
                <w:sz w:val="18"/>
                <w:szCs w:val="18"/>
              </w:rPr>
              <w:t>级</w:t>
            </w:r>
          </w:p>
        </w:tc>
      </w:tr>
      <w:tr>
        <w:tblPrEx>
          <w:tblCellMar>
            <w:top w:w="0" w:type="dxa"/>
            <w:left w:w="0" w:type="dxa"/>
            <w:bottom w:w="0" w:type="dxa"/>
            <w:right w:w="0" w:type="dxa"/>
          </w:tblCellMar>
        </w:tblPrEx>
        <w:trPr>
          <w:trHeight w:val="279" w:hRule="atLeast"/>
        </w:trPr>
        <w:tc>
          <w:tcPr>
            <w:tcW w:w="470" w:type="dxa"/>
            <w:vMerge w:val="continue"/>
            <w:tcBorders>
              <w:top w:val="single" w:color="auto" w:sz="4" w:space="0"/>
              <w:left w:val="single" w:color="000000" w:sz="8" w:space="0"/>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28" w:type="dxa"/>
            <w:vMerge w:val="continue"/>
            <w:tcBorders>
              <w:top w:val="nil"/>
              <w:left w:val="nil"/>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491"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2931"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0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337"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023"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248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397"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88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48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50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504"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4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r>
      <w:tr>
        <w:tblPrEx>
          <w:tblCellMar>
            <w:top w:w="0" w:type="dxa"/>
            <w:left w:w="0" w:type="dxa"/>
            <w:bottom w:w="0" w:type="dxa"/>
            <w:right w:w="0" w:type="dxa"/>
          </w:tblCellMar>
        </w:tblPrEx>
        <w:trPr>
          <w:trHeight w:val="2596" w:hRule="atLeast"/>
        </w:trPr>
        <w:tc>
          <w:tcPr>
            <w:tcW w:w="470" w:type="dxa"/>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5</w:t>
            </w:r>
          </w:p>
        </w:tc>
        <w:tc>
          <w:tcPr>
            <w:tcW w:w="62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kern w:val="0"/>
                <w:sz w:val="18"/>
                <w:szCs w:val="18"/>
              </w:rPr>
            </w:pPr>
            <w:r>
              <w:rPr>
                <w:rFonts w:hint="eastAsia" w:ascii="宋体" w:hAnsi="宋体" w:cs="仿宋_GB2312"/>
                <w:kern w:val="0"/>
                <w:sz w:val="18"/>
                <w:szCs w:val="18"/>
              </w:rPr>
              <w:t>征地前期准备</w:t>
            </w:r>
          </w:p>
          <w:p>
            <w:pPr>
              <w:adjustRightInd w:val="0"/>
              <w:snapToGrid w:val="0"/>
              <w:spacing w:line="280" w:lineRule="exact"/>
              <w:jc w:val="center"/>
              <w:rPr>
                <w:rFonts w:ascii="宋体" w:cs="仿宋_GB2312"/>
                <w:sz w:val="18"/>
                <w:szCs w:val="18"/>
              </w:rPr>
            </w:pPr>
          </w:p>
        </w:tc>
        <w:tc>
          <w:tcPr>
            <w:tcW w:w="49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征地补偿登记</w:t>
            </w:r>
          </w:p>
        </w:tc>
        <w:tc>
          <w:tcPr>
            <w:tcW w:w="293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征地补偿登记汇总表。</w:t>
            </w:r>
          </w:p>
          <w:p>
            <w:pPr>
              <w:widowControl/>
              <w:adjustRightInd w:val="0"/>
              <w:snapToGrid w:val="0"/>
              <w:spacing w:line="280" w:lineRule="exact"/>
              <w:textAlignment w:val="center"/>
              <w:rPr>
                <w:rFonts w:ascii="宋体" w:cs="仿宋_GB2312"/>
                <w:sz w:val="18"/>
                <w:szCs w:val="18"/>
              </w:rPr>
            </w:pPr>
          </w:p>
        </w:tc>
        <w:tc>
          <w:tcPr>
            <w:tcW w:w="10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《土地管理法》；</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《中华人民共和国政府信息公开条例》</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ind w:firstLine="360" w:firstLineChars="200"/>
              <w:textAlignment w:val="center"/>
              <w:rPr>
                <w:rFonts w:ascii="宋体" w:cs="仿宋_GB2312"/>
                <w:kern w:val="0"/>
                <w:sz w:val="18"/>
                <w:szCs w:val="18"/>
              </w:rPr>
            </w:pPr>
            <w:r>
              <w:rPr>
                <w:rFonts w:hint="eastAsia" w:ascii="宋体" w:hAnsi="宋体" w:cs="仿宋_GB2312"/>
                <w:kern w:val="0"/>
                <w:sz w:val="18"/>
                <w:szCs w:val="18"/>
              </w:rPr>
              <w:t>征地补偿登记结束后</w:t>
            </w:r>
            <w:r>
              <w:rPr>
                <w:rFonts w:ascii="宋体" w:hAnsi="宋体" w:cs="仿宋_GB2312"/>
                <w:kern w:val="0"/>
                <w:sz w:val="18"/>
                <w:szCs w:val="18"/>
              </w:rPr>
              <w:t>5</w:t>
            </w:r>
            <w:r>
              <w:rPr>
                <w:rFonts w:hint="eastAsia" w:ascii="宋体" w:hAnsi="宋体" w:cs="仿宋_GB2312"/>
                <w:kern w:val="0"/>
                <w:sz w:val="18"/>
                <w:szCs w:val="18"/>
              </w:rPr>
              <w:t>个工作日内公开。</w:t>
            </w:r>
          </w:p>
          <w:p>
            <w:pPr>
              <w:widowControl/>
              <w:adjustRightInd w:val="0"/>
              <w:snapToGrid w:val="0"/>
              <w:spacing w:line="280" w:lineRule="exact"/>
              <w:ind w:firstLine="360" w:firstLineChars="200"/>
              <w:textAlignment w:val="center"/>
              <w:rPr>
                <w:rFonts w:ascii="宋体" w:cs="仿宋_GB2312"/>
                <w:sz w:val="18"/>
                <w:szCs w:val="18"/>
              </w:rPr>
            </w:pPr>
            <w:r>
              <w:rPr>
                <w:rFonts w:hint="eastAsia" w:ascii="宋体" w:hAnsi="宋体" w:cs="仿宋_GB2312"/>
                <w:kern w:val="0"/>
                <w:sz w:val="18"/>
                <w:szCs w:val="18"/>
              </w:rPr>
              <w:t>公示结束后，转为依申请公开。</w:t>
            </w:r>
          </w:p>
        </w:tc>
        <w:tc>
          <w:tcPr>
            <w:tcW w:w="1023"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ind w:firstLine="360" w:firstLineChars="200"/>
              <w:textAlignment w:val="center"/>
              <w:rPr>
                <w:rFonts w:ascii="宋体" w:cs="仿宋_GB2312"/>
                <w:sz w:val="18"/>
                <w:szCs w:val="18"/>
              </w:rPr>
            </w:pPr>
            <w:r>
              <w:rPr>
                <w:rFonts w:hint="eastAsia" w:ascii="宋体" w:hAnsi="宋体" w:cs="仿宋_GB2312"/>
                <w:kern w:val="0"/>
                <w:sz w:val="18"/>
                <w:szCs w:val="18"/>
              </w:rPr>
              <w:t>县（市、区）人民政府和负责农村集体土地征收的有关部门</w:t>
            </w:r>
          </w:p>
        </w:tc>
        <w:tc>
          <w:tcPr>
            <w:tcW w:w="2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□政府公报</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□征地信息公开平台</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88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√拟征收土地所在地的村集体成员</w:t>
            </w:r>
          </w:p>
        </w:tc>
        <w:tc>
          <w:tcPr>
            <w:tcW w:w="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4"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4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r>
      <w:tr>
        <w:tblPrEx>
          <w:tblCellMar>
            <w:top w:w="0" w:type="dxa"/>
            <w:left w:w="0" w:type="dxa"/>
            <w:bottom w:w="0" w:type="dxa"/>
            <w:right w:w="0" w:type="dxa"/>
          </w:tblCellMar>
        </w:tblPrEx>
        <w:trPr>
          <w:trHeight w:val="2420" w:hRule="atLeast"/>
        </w:trPr>
        <w:tc>
          <w:tcPr>
            <w:tcW w:w="470" w:type="dxa"/>
            <w:vMerge w:val="restart"/>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6</w:t>
            </w:r>
          </w:p>
        </w:tc>
        <w:tc>
          <w:tcPr>
            <w:tcW w:w="628"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kern w:val="0"/>
                <w:sz w:val="18"/>
                <w:szCs w:val="18"/>
              </w:rPr>
            </w:pPr>
            <w:r>
              <w:rPr>
                <w:rFonts w:hint="eastAsia" w:ascii="宋体" w:hAnsi="宋体" w:cs="仿宋_GB2312"/>
                <w:kern w:val="0"/>
                <w:sz w:val="18"/>
                <w:szCs w:val="18"/>
              </w:rPr>
              <w:t>征地前期准备</w:t>
            </w:r>
          </w:p>
          <w:p>
            <w:pPr>
              <w:adjustRightInd w:val="0"/>
              <w:snapToGrid w:val="0"/>
              <w:spacing w:line="280" w:lineRule="exact"/>
              <w:jc w:val="center"/>
              <w:rPr>
                <w:rFonts w:ascii="宋体" w:cs="仿宋_GB2312"/>
                <w:sz w:val="18"/>
                <w:szCs w:val="18"/>
              </w:rPr>
            </w:pPr>
          </w:p>
        </w:tc>
        <w:tc>
          <w:tcPr>
            <w:tcW w:w="491"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征地补偿安置方案听证</w:t>
            </w:r>
          </w:p>
        </w:tc>
        <w:tc>
          <w:tcPr>
            <w:tcW w:w="2931"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《听证通知书》；</w:t>
            </w:r>
          </w:p>
          <w:p>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听证处理意见；</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3.</w:t>
            </w:r>
            <w:r>
              <w:rPr>
                <w:rFonts w:hint="eastAsia" w:ascii="宋体" w:hAnsi="宋体"/>
                <w:sz w:val="18"/>
                <w:szCs w:val="18"/>
              </w:rPr>
              <w:t>听证笔录有关资料。</w:t>
            </w:r>
          </w:p>
          <w:p>
            <w:pPr>
              <w:widowControl/>
              <w:adjustRightInd w:val="0"/>
              <w:snapToGrid w:val="0"/>
              <w:spacing w:line="280" w:lineRule="exact"/>
              <w:textAlignment w:val="center"/>
              <w:rPr>
                <w:rFonts w:ascii="宋体" w:cs="仿宋_GB2312"/>
                <w:sz w:val="18"/>
                <w:szCs w:val="18"/>
              </w:rPr>
            </w:pPr>
          </w:p>
        </w:tc>
        <w:tc>
          <w:tcPr>
            <w:tcW w:w="1050"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《中华人民共和国政府信息公开条例》</w:t>
            </w:r>
          </w:p>
          <w:p>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《自然资源听证规定》</w:t>
            </w:r>
          </w:p>
          <w:p>
            <w:pPr>
              <w:widowControl/>
              <w:adjustRightInd w:val="0"/>
              <w:snapToGrid w:val="0"/>
              <w:spacing w:line="280" w:lineRule="exact"/>
              <w:textAlignment w:val="center"/>
              <w:rPr>
                <w:rFonts w:ascii="宋体" w:cs="仿宋_GB2312"/>
                <w:sz w:val="18"/>
                <w:szCs w:val="18"/>
              </w:rPr>
            </w:pP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①《听证通知书》应在组织听证</w:t>
            </w:r>
            <w:r>
              <w:rPr>
                <w:rFonts w:ascii="宋体" w:hAnsi="宋体" w:cs="仿宋_GB2312"/>
                <w:kern w:val="0"/>
                <w:sz w:val="18"/>
                <w:szCs w:val="18"/>
              </w:rPr>
              <w:t>7</w:t>
            </w:r>
            <w:r>
              <w:rPr>
                <w:rFonts w:hint="eastAsia" w:ascii="宋体" w:hAnsi="宋体" w:cs="仿宋_GB2312"/>
                <w:kern w:val="0"/>
                <w:sz w:val="18"/>
                <w:szCs w:val="18"/>
              </w:rPr>
              <w:t>个工作日前予以公开；②其他听证公开内容在征地听证结束后</w:t>
            </w:r>
            <w:r>
              <w:rPr>
                <w:rFonts w:ascii="宋体" w:hAnsi="宋体" w:cs="仿宋_GB2312"/>
                <w:kern w:val="0"/>
                <w:sz w:val="18"/>
                <w:szCs w:val="18"/>
              </w:rPr>
              <w:t>5</w:t>
            </w:r>
            <w:r>
              <w:rPr>
                <w:rFonts w:hint="eastAsia" w:ascii="宋体" w:hAnsi="宋体" w:cs="仿宋_GB2312"/>
                <w:kern w:val="0"/>
                <w:sz w:val="18"/>
                <w:szCs w:val="18"/>
              </w:rPr>
              <w:t>个工作日内公开。</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公示结束后，转为依申请公开。</w:t>
            </w:r>
          </w:p>
        </w:tc>
        <w:tc>
          <w:tcPr>
            <w:tcW w:w="1023"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ind w:firstLine="360" w:firstLineChars="200"/>
              <w:textAlignment w:val="center"/>
              <w:rPr>
                <w:rFonts w:ascii="宋体" w:cs="仿宋_GB2312"/>
                <w:sz w:val="18"/>
                <w:szCs w:val="18"/>
              </w:rPr>
            </w:pPr>
            <w:r>
              <w:rPr>
                <w:rFonts w:hint="eastAsia" w:ascii="宋体" w:hAnsi="宋体" w:cs="仿宋_GB2312"/>
                <w:kern w:val="0"/>
                <w:sz w:val="18"/>
                <w:szCs w:val="18"/>
              </w:rPr>
              <w:t>县（市、区）人民政府和负责农村集体土地征收的有关部门</w:t>
            </w:r>
          </w:p>
        </w:tc>
        <w:tc>
          <w:tcPr>
            <w:tcW w:w="2480"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p>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□政府公报</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□征地信息公开平台</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888"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√拟征收土地所在地的村集体成员</w:t>
            </w:r>
          </w:p>
        </w:tc>
        <w:tc>
          <w:tcPr>
            <w:tcW w:w="480"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0"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4"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450"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r>
      <w:tr>
        <w:tblPrEx>
          <w:tblCellMar>
            <w:top w:w="0" w:type="dxa"/>
            <w:left w:w="0" w:type="dxa"/>
            <w:bottom w:w="0" w:type="dxa"/>
            <w:right w:w="0" w:type="dxa"/>
          </w:tblCellMar>
        </w:tblPrEx>
        <w:trPr>
          <w:trHeight w:val="1371" w:hRule="atLeast"/>
        </w:trPr>
        <w:tc>
          <w:tcPr>
            <w:tcW w:w="470" w:type="dxa"/>
            <w:vMerge w:val="continue"/>
            <w:tcBorders>
              <w:top w:val="single" w:color="auto" w:sz="4" w:space="0"/>
              <w:left w:val="single" w:color="000000" w:sz="8" w:space="0"/>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62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491"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2931"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105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收到征地批准文件之日起</w:t>
            </w:r>
            <w:r>
              <w:rPr>
                <w:rFonts w:ascii="宋体" w:hAnsi="宋体" w:cs="仿宋_GB2312"/>
                <w:kern w:val="0"/>
                <w:sz w:val="18"/>
                <w:szCs w:val="18"/>
              </w:rPr>
              <w:t>10</w:t>
            </w:r>
            <w:r>
              <w:rPr>
                <w:rFonts w:hint="eastAsia" w:ascii="宋体" w:hAnsi="宋体" w:cs="仿宋_GB2312"/>
                <w:kern w:val="0"/>
                <w:sz w:val="18"/>
                <w:szCs w:val="18"/>
              </w:rPr>
              <w:t>个工作日内，在政府网站、征地信息公开平台公开。</w:t>
            </w:r>
          </w:p>
        </w:tc>
        <w:tc>
          <w:tcPr>
            <w:tcW w:w="1023"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248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397"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
                <w:sz w:val="18"/>
                <w:szCs w:val="18"/>
              </w:rPr>
            </w:pPr>
          </w:p>
        </w:tc>
        <w:tc>
          <w:tcPr>
            <w:tcW w:w="88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48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
                <w:sz w:val="18"/>
                <w:szCs w:val="18"/>
              </w:rPr>
            </w:pPr>
          </w:p>
        </w:tc>
        <w:tc>
          <w:tcPr>
            <w:tcW w:w="50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
                <w:sz w:val="18"/>
                <w:szCs w:val="18"/>
              </w:rPr>
            </w:pPr>
          </w:p>
        </w:tc>
        <w:tc>
          <w:tcPr>
            <w:tcW w:w="504"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
                <w:sz w:val="18"/>
                <w:szCs w:val="18"/>
              </w:rPr>
            </w:pPr>
          </w:p>
        </w:tc>
        <w:tc>
          <w:tcPr>
            <w:tcW w:w="45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
                <w:sz w:val="18"/>
                <w:szCs w:val="18"/>
              </w:rPr>
            </w:pPr>
          </w:p>
        </w:tc>
      </w:tr>
      <w:tr>
        <w:tblPrEx>
          <w:tblCellMar>
            <w:top w:w="0" w:type="dxa"/>
            <w:left w:w="0" w:type="dxa"/>
            <w:bottom w:w="0" w:type="dxa"/>
            <w:right w:w="0" w:type="dxa"/>
          </w:tblCellMar>
        </w:tblPrEx>
        <w:trPr>
          <w:trHeight w:val="379" w:hRule="atLeast"/>
        </w:trPr>
        <w:tc>
          <w:tcPr>
            <w:tcW w:w="470"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序</w:t>
            </w:r>
            <w:r>
              <w:rPr>
                <w:rFonts w:ascii="宋体" w:hAnsi="宋体" w:cs="仿宋_GB2312"/>
                <w:b/>
                <w:kern w:val="0"/>
                <w:sz w:val="18"/>
                <w:szCs w:val="18"/>
              </w:rPr>
              <w:t xml:space="preserve">  </w:t>
            </w:r>
            <w:r>
              <w:rPr>
                <w:rFonts w:hint="eastAsia" w:ascii="宋体" w:hAnsi="宋体" w:cs="仿宋_GB2312"/>
                <w:b/>
                <w:kern w:val="0"/>
                <w:sz w:val="18"/>
                <w:szCs w:val="18"/>
              </w:rPr>
              <w:t>号</w:t>
            </w:r>
          </w:p>
        </w:tc>
        <w:tc>
          <w:tcPr>
            <w:tcW w:w="1119"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公开事项</w:t>
            </w:r>
          </w:p>
        </w:tc>
        <w:tc>
          <w:tcPr>
            <w:tcW w:w="2931"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公开内容</w:t>
            </w:r>
          </w:p>
        </w:tc>
        <w:tc>
          <w:tcPr>
            <w:tcW w:w="10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公开依据</w:t>
            </w:r>
          </w:p>
        </w:tc>
        <w:tc>
          <w:tcPr>
            <w:tcW w:w="1337"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公开时限</w:t>
            </w:r>
          </w:p>
        </w:tc>
        <w:tc>
          <w:tcPr>
            <w:tcW w:w="1023"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主体</w:t>
            </w:r>
          </w:p>
        </w:tc>
        <w:tc>
          <w:tcPr>
            <w:tcW w:w="248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公开渠道</w:t>
            </w:r>
          </w:p>
        </w:tc>
        <w:tc>
          <w:tcPr>
            <w:tcW w:w="1285"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公开对象</w:t>
            </w:r>
          </w:p>
        </w:tc>
        <w:tc>
          <w:tcPr>
            <w:tcW w:w="980"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方式</w:t>
            </w:r>
          </w:p>
        </w:tc>
        <w:tc>
          <w:tcPr>
            <w:tcW w:w="954"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层级</w:t>
            </w:r>
          </w:p>
        </w:tc>
      </w:tr>
      <w:tr>
        <w:tblPrEx>
          <w:tblCellMar>
            <w:top w:w="0" w:type="dxa"/>
            <w:left w:w="0" w:type="dxa"/>
            <w:bottom w:w="0" w:type="dxa"/>
            <w:right w:w="0" w:type="dxa"/>
          </w:tblCellMar>
        </w:tblPrEx>
        <w:trPr>
          <w:trHeight w:val="300" w:hRule="atLeast"/>
        </w:trPr>
        <w:tc>
          <w:tcPr>
            <w:tcW w:w="470" w:type="dxa"/>
            <w:vMerge w:val="continue"/>
            <w:tcBorders>
              <w:top w:val="single" w:color="auto" w:sz="4" w:space="0"/>
              <w:left w:val="single" w:color="000000" w:sz="8" w:space="0"/>
              <w:bottom w:val="single" w:color="000000" w:sz="8"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28"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一级</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491" w:type="dxa"/>
            <w:tcBorders>
              <w:top w:val="nil"/>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二级</w:t>
            </w:r>
          </w:p>
        </w:tc>
        <w:tc>
          <w:tcPr>
            <w:tcW w:w="2931"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5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337"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23"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248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397"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全</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社</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会</w:t>
            </w:r>
          </w:p>
        </w:tc>
        <w:tc>
          <w:tcPr>
            <w:tcW w:w="888"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特定</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群体</w:t>
            </w:r>
          </w:p>
        </w:tc>
        <w:tc>
          <w:tcPr>
            <w:tcW w:w="48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主</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动</w:t>
            </w:r>
          </w:p>
        </w:tc>
        <w:tc>
          <w:tcPr>
            <w:tcW w:w="50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依</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申</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请</w:t>
            </w:r>
          </w:p>
        </w:tc>
        <w:tc>
          <w:tcPr>
            <w:tcW w:w="504"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县</w:t>
            </w:r>
            <w:r>
              <w:rPr>
                <w:rFonts w:ascii="宋体" w:hAnsi="宋体" w:cs="仿宋_GB2312"/>
                <w:b/>
                <w:kern w:val="0"/>
                <w:sz w:val="18"/>
                <w:szCs w:val="18"/>
              </w:rPr>
              <w:t xml:space="preserve">   </w:t>
            </w:r>
            <w:r>
              <w:rPr>
                <w:rFonts w:hint="eastAsia" w:ascii="宋体" w:hAnsi="宋体" w:cs="仿宋_GB2312"/>
                <w:b/>
                <w:kern w:val="0"/>
                <w:sz w:val="18"/>
                <w:szCs w:val="18"/>
              </w:rPr>
              <w:t>级</w:t>
            </w:r>
          </w:p>
        </w:tc>
        <w:tc>
          <w:tcPr>
            <w:tcW w:w="4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乡</w:t>
            </w:r>
            <w:r>
              <w:rPr>
                <w:rFonts w:ascii="宋体" w:hAnsi="宋体" w:cs="仿宋_GB2312"/>
                <w:b/>
                <w:kern w:val="0"/>
                <w:sz w:val="18"/>
                <w:szCs w:val="18"/>
              </w:rPr>
              <w:t xml:space="preserve">  </w:t>
            </w:r>
            <w:r>
              <w:rPr>
                <w:rFonts w:hint="eastAsia" w:ascii="宋体" w:hAnsi="宋体" w:cs="仿宋_GB2312"/>
                <w:b/>
                <w:kern w:val="0"/>
                <w:sz w:val="18"/>
                <w:szCs w:val="18"/>
              </w:rPr>
              <w:t>级</w:t>
            </w:r>
          </w:p>
        </w:tc>
      </w:tr>
      <w:tr>
        <w:tblPrEx>
          <w:tblCellMar>
            <w:top w:w="0" w:type="dxa"/>
            <w:left w:w="0" w:type="dxa"/>
            <w:bottom w:w="0" w:type="dxa"/>
            <w:right w:w="0" w:type="dxa"/>
          </w:tblCellMar>
        </w:tblPrEx>
        <w:trPr>
          <w:trHeight w:val="279" w:hRule="atLeast"/>
        </w:trPr>
        <w:tc>
          <w:tcPr>
            <w:tcW w:w="470" w:type="dxa"/>
            <w:vMerge w:val="continue"/>
            <w:tcBorders>
              <w:top w:val="single" w:color="auto" w:sz="4" w:space="0"/>
              <w:left w:val="single" w:color="000000" w:sz="8" w:space="0"/>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28" w:type="dxa"/>
            <w:vMerge w:val="continue"/>
            <w:tcBorders>
              <w:top w:val="nil"/>
              <w:left w:val="nil"/>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491"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2931"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0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337"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023"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248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397"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88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48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50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504"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4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r>
      <w:tr>
        <w:tblPrEx>
          <w:tblCellMar>
            <w:top w:w="0" w:type="dxa"/>
            <w:left w:w="0" w:type="dxa"/>
            <w:bottom w:w="0" w:type="dxa"/>
            <w:right w:w="0" w:type="dxa"/>
          </w:tblCellMar>
        </w:tblPrEx>
        <w:trPr>
          <w:trHeight w:val="2601" w:hRule="atLeast"/>
        </w:trPr>
        <w:tc>
          <w:tcPr>
            <w:tcW w:w="470" w:type="dxa"/>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7</w:t>
            </w:r>
          </w:p>
        </w:tc>
        <w:tc>
          <w:tcPr>
            <w:tcW w:w="628"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征地审查报批</w:t>
            </w:r>
          </w:p>
        </w:tc>
        <w:tc>
          <w:tcPr>
            <w:tcW w:w="49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征地报批材料</w:t>
            </w:r>
          </w:p>
        </w:tc>
        <w:tc>
          <w:tcPr>
            <w:tcW w:w="293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textAlignment w:val="center"/>
              <w:rPr>
                <w:rFonts w:ascii="宋体" w:cs="仿宋_GB2312"/>
                <w:kern w:val="0"/>
                <w:sz w:val="18"/>
                <w:szCs w:val="18"/>
              </w:rPr>
            </w:pPr>
            <w:r>
              <w:rPr>
                <w:rFonts w:hint="eastAsia" w:ascii="宋体" w:hAnsi="宋体" w:cs="仿宋_GB2312"/>
                <w:kern w:val="0"/>
                <w:sz w:val="18"/>
                <w:szCs w:val="18"/>
              </w:rPr>
              <w:t>县（市、区）人民政府按照建设用地审查报批有关规定，组织用地报批过程中的相关报批材料予以公开。</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县（市、区）人民政府建设用地请示；</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县（市、区）自然资源主管部门建设用地审查意见；</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建设用地呈报说明书、农用地转用方案、补充耕地方案、征收土地方案、供地方案；</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4.</w:t>
            </w:r>
            <w:r>
              <w:rPr>
                <w:rFonts w:hint="eastAsia" w:ascii="宋体" w:hAnsi="宋体" w:cs="仿宋_GB2312"/>
                <w:kern w:val="0"/>
                <w:sz w:val="18"/>
                <w:szCs w:val="18"/>
              </w:rPr>
              <w:t>土地勘测定界图件（涉及国家秘密的项目除外；图件应按有关法律法规规定予以技术处理。</w:t>
            </w:r>
          </w:p>
        </w:tc>
        <w:tc>
          <w:tcPr>
            <w:tcW w:w="10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textAlignment w:val="center"/>
              <w:rPr>
                <w:rFonts w:asci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《中华人民共和国政府信息公开条例》；</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建设用地审查报批有关规定</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ind w:firstLine="360" w:firstLineChars="200"/>
              <w:textAlignment w:val="center"/>
              <w:rPr>
                <w:rFonts w:ascii="宋体" w:cs="仿宋_GB2312"/>
                <w:sz w:val="18"/>
                <w:szCs w:val="18"/>
              </w:rPr>
            </w:pPr>
            <w:r>
              <w:rPr>
                <w:rFonts w:hint="eastAsia" w:ascii="宋体" w:hAnsi="宋体" w:cs="仿宋_GB2312"/>
                <w:kern w:val="0"/>
                <w:sz w:val="18"/>
                <w:szCs w:val="18"/>
              </w:rPr>
              <w:t>收到征地批准文件之日起</w:t>
            </w:r>
            <w:r>
              <w:rPr>
                <w:rFonts w:ascii="宋体" w:hAnsi="宋体" w:cs="仿宋_GB2312"/>
                <w:kern w:val="0"/>
                <w:sz w:val="18"/>
                <w:szCs w:val="18"/>
              </w:rPr>
              <w:t>10</w:t>
            </w:r>
            <w:r>
              <w:rPr>
                <w:rFonts w:hint="eastAsia" w:ascii="宋体" w:hAnsi="宋体" w:cs="仿宋_GB2312"/>
                <w:kern w:val="0"/>
                <w:sz w:val="18"/>
                <w:szCs w:val="18"/>
              </w:rPr>
              <w:t>个工作日内公开。</w:t>
            </w:r>
          </w:p>
        </w:tc>
        <w:tc>
          <w:tcPr>
            <w:tcW w:w="1023"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 xml:space="preserve">    </w:t>
            </w:r>
            <w:r>
              <w:rPr>
                <w:rFonts w:hint="eastAsia" w:ascii="宋体" w:hAnsi="宋体" w:cs="仿宋_GB2312"/>
                <w:kern w:val="0"/>
                <w:sz w:val="18"/>
                <w:szCs w:val="18"/>
              </w:rPr>
              <w:t>县（市、区）自然资源主管部门</w:t>
            </w:r>
          </w:p>
        </w:tc>
        <w:tc>
          <w:tcPr>
            <w:tcW w:w="2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textAlignment w:val="center"/>
              <w:rPr>
                <w:rFonts w:ascii="宋体" w:cs="仿宋_GB2312"/>
                <w:kern w:val="0"/>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▲征地信息公开平台</w:t>
            </w:r>
          </w:p>
          <w:p>
            <w:pPr>
              <w:widowControl/>
              <w:adjustRightInd w:val="0"/>
              <w:snapToGrid w:val="0"/>
              <w:spacing w:line="300" w:lineRule="exact"/>
              <w:textAlignment w:val="center"/>
              <w:rPr>
                <w:rFonts w:ascii="宋体" w:cs="仿宋_GB2312"/>
                <w:sz w:val="18"/>
                <w:szCs w:val="18"/>
              </w:rPr>
            </w:pPr>
            <w:r>
              <w:rPr>
                <w:rFonts w:hint="eastAsia" w:ascii="MS Mincho" w:hAnsi="MS Mincho" w:eastAsia="MS Mincho" w:cs="MS Mincho"/>
                <w:kern w:val="0"/>
                <w:sz w:val="18"/>
                <w:szCs w:val="18"/>
              </w:rPr>
              <w:t>☑</w:t>
            </w:r>
            <w:r>
              <w:rPr>
                <w:rFonts w:hint="eastAsia" w:ascii="宋体" w:hAnsi="宋体" w:cs="仿宋_GB2312"/>
                <w:kern w:val="0"/>
                <w:sz w:val="18"/>
                <w:szCs w:val="18"/>
              </w:rPr>
              <w:t>政府公报</w:t>
            </w:r>
            <w:r>
              <w:rPr>
                <w:rFonts w:ascii="宋体" w:hAnsi="宋体" w:cs="仿宋_GB2312"/>
                <w:kern w:val="0"/>
                <w:sz w:val="18"/>
                <w:szCs w:val="18"/>
              </w:rPr>
              <w:t xml:space="preserve">     </w:t>
            </w:r>
            <w:r>
              <w:rPr>
                <w:rFonts w:hint="eastAsia" w:ascii="宋体" w:hAnsi="宋体" w:cs="仿宋_GB2312"/>
                <w:kern w:val="0"/>
                <w:sz w:val="18"/>
                <w:szCs w:val="18"/>
              </w:rPr>
              <w:t>□两微一端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30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p>
          <w:p>
            <w:pPr>
              <w:widowControl/>
              <w:adjustRightInd w:val="0"/>
              <w:snapToGrid w:val="0"/>
              <w:spacing w:line="30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300" w:lineRule="exact"/>
              <w:textAlignment w:val="center"/>
              <w:rPr>
                <w:rFonts w:ascii="宋体" w:cs="仿宋_GB2312"/>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r>
              <w:rPr>
                <w:rFonts w:ascii="宋体" w:hAnsi="宋体" w:cs="仿宋_GB2312"/>
                <w:kern w:val="0"/>
                <w:sz w:val="18"/>
                <w:szCs w:val="18"/>
              </w:rPr>
              <w:t xml:space="preserve">     </w:t>
            </w:r>
            <w:r>
              <w:rPr>
                <w:rFonts w:hint="eastAsia" w:ascii="宋体" w:hAnsi="宋体" w:cs="仿宋_GB2312"/>
                <w:kern w:val="0"/>
                <w:sz w:val="18"/>
                <w:szCs w:val="18"/>
              </w:rPr>
              <w:t>□精准推送</w:t>
            </w:r>
          </w:p>
          <w:p>
            <w:pPr>
              <w:widowControl/>
              <w:adjustRightInd w:val="0"/>
              <w:snapToGrid w:val="0"/>
              <w:spacing w:line="300" w:lineRule="exact"/>
              <w:textAlignment w:val="center"/>
              <w:rPr>
                <w:rFonts w:ascii="宋体" w:cs="仿宋_GB2312"/>
                <w:sz w:val="18"/>
                <w:szCs w:val="18"/>
              </w:rPr>
            </w:pPr>
            <w:r>
              <w:rPr>
                <w:rFonts w:hint="eastAsia" w:ascii="宋体" w:hAnsi="宋体" w:cs="仿宋_GB2312"/>
                <w:kern w:val="0"/>
                <w:sz w:val="18"/>
                <w:szCs w:val="18"/>
              </w:rPr>
              <w:t>□其他</w:t>
            </w:r>
          </w:p>
        </w:tc>
        <w:tc>
          <w:tcPr>
            <w:tcW w:w="39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88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rPr>
                <w:rFonts w:ascii="宋体" w:cs="仿宋_GB2312"/>
                <w:sz w:val="18"/>
                <w:szCs w:val="18"/>
              </w:rPr>
            </w:pPr>
          </w:p>
        </w:tc>
        <w:tc>
          <w:tcPr>
            <w:tcW w:w="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4"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4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r>
      <w:tr>
        <w:tblPrEx>
          <w:tblCellMar>
            <w:top w:w="0" w:type="dxa"/>
            <w:left w:w="0" w:type="dxa"/>
            <w:bottom w:w="0" w:type="dxa"/>
            <w:right w:w="0" w:type="dxa"/>
          </w:tblCellMar>
        </w:tblPrEx>
        <w:trPr>
          <w:trHeight w:val="2566" w:hRule="atLeast"/>
        </w:trPr>
        <w:tc>
          <w:tcPr>
            <w:tcW w:w="470" w:type="dxa"/>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8</w:t>
            </w:r>
          </w:p>
        </w:tc>
        <w:tc>
          <w:tcPr>
            <w:tcW w:w="628" w:type="dxa"/>
            <w:vMerge w:val="continue"/>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rPr>
                <w:rFonts w:ascii="宋体" w:cs="仿宋_GB2312"/>
                <w:sz w:val="18"/>
                <w:szCs w:val="18"/>
              </w:rPr>
            </w:pPr>
          </w:p>
        </w:tc>
        <w:tc>
          <w:tcPr>
            <w:tcW w:w="49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征地批准文件</w:t>
            </w:r>
          </w:p>
        </w:tc>
        <w:tc>
          <w:tcPr>
            <w:tcW w:w="293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textAlignment w:val="center"/>
              <w:rPr>
                <w:rFonts w:ascii="宋体" w:cs="仿宋_GB2312"/>
                <w:kern w:val="0"/>
                <w:sz w:val="18"/>
                <w:szCs w:val="18"/>
              </w:rPr>
            </w:pPr>
            <w:r>
              <w:rPr>
                <w:rFonts w:hint="eastAsia" w:ascii="宋体" w:hAnsi="宋体" w:cs="仿宋_GB2312"/>
                <w:kern w:val="0"/>
                <w:sz w:val="18"/>
                <w:szCs w:val="18"/>
              </w:rPr>
              <w:t>有权一级人民政府批准用地的批复文件、地方人民政府转发批复文件应予以公开。</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国务院批准用地批复文件（指用地由国务院批准）；</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省级人民政府批准用地批复文件（指用地由省级人民政府批准）；</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国务院批准城市用地后省级人民政府审核同意实施方案文件；</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4.</w:t>
            </w:r>
            <w:r>
              <w:rPr>
                <w:rFonts w:hint="eastAsia" w:ascii="宋体" w:hAnsi="宋体" w:cs="仿宋_GB2312"/>
                <w:kern w:val="0"/>
                <w:sz w:val="18"/>
                <w:szCs w:val="18"/>
              </w:rPr>
              <w:t>地方人民政府转发用地批复文件；</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5.</w:t>
            </w:r>
            <w:r>
              <w:rPr>
                <w:rFonts w:hint="eastAsia" w:ascii="宋体" w:hAnsi="宋体" w:cs="仿宋_GB2312"/>
                <w:kern w:val="0"/>
                <w:sz w:val="18"/>
                <w:szCs w:val="18"/>
              </w:rPr>
              <w:t>其他用地批准文件。</w:t>
            </w:r>
          </w:p>
        </w:tc>
        <w:tc>
          <w:tcPr>
            <w:tcW w:w="10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textAlignment w:val="center"/>
              <w:rPr>
                <w:rFonts w:asci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《土地管理法》；</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《中华人民共和国政府信息公开条例》</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ind w:firstLine="360" w:firstLineChars="200"/>
              <w:textAlignment w:val="center"/>
              <w:rPr>
                <w:rFonts w:ascii="宋体" w:cs="仿宋_GB2312"/>
                <w:sz w:val="18"/>
                <w:szCs w:val="18"/>
              </w:rPr>
            </w:pPr>
            <w:r>
              <w:rPr>
                <w:rFonts w:hint="eastAsia" w:ascii="宋体" w:hAnsi="宋体" w:cs="仿宋_GB2312"/>
                <w:kern w:val="0"/>
                <w:sz w:val="18"/>
                <w:szCs w:val="18"/>
              </w:rPr>
              <w:t>收到征地批准文件之日起</w:t>
            </w:r>
            <w:r>
              <w:rPr>
                <w:rFonts w:ascii="宋体" w:hAnsi="宋体" w:cs="仿宋_GB2312"/>
                <w:kern w:val="0"/>
                <w:sz w:val="18"/>
                <w:szCs w:val="18"/>
              </w:rPr>
              <w:t>10</w:t>
            </w:r>
            <w:r>
              <w:rPr>
                <w:rFonts w:hint="eastAsia" w:ascii="宋体" w:hAnsi="宋体" w:cs="仿宋_GB2312"/>
                <w:kern w:val="0"/>
                <w:sz w:val="18"/>
                <w:szCs w:val="18"/>
              </w:rPr>
              <w:t>个工作日内公开。</w:t>
            </w:r>
          </w:p>
        </w:tc>
        <w:tc>
          <w:tcPr>
            <w:tcW w:w="1023"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ind w:firstLine="360" w:firstLineChars="200"/>
              <w:textAlignment w:val="center"/>
              <w:rPr>
                <w:rFonts w:ascii="宋体" w:cs="仿宋_GB2312"/>
                <w:sz w:val="18"/>
                <w:szCs w:val="18"/>
              </w:rPr>
            </w:pPr>
            <w:r>
              <w:rPr>
                <w:rFonts w:hint="eastAsia" w:ascii="宋体" w:hAnsi="宋体" w:cs="仿宋_GB2312"/>
                <w:kern w:val="0"/>
                <w:sz w:val="18"/>
                <w:szCs w:val="18"/>
              </w:rPr>
              <w:t>县（市、区）人民政府和县（市、区）自然资源主管部门</w:t>
            </w:r>
          </w:p>
        </w:tc>
        <w:tc>
          <w:tcPr>
            <w:tcW w:w="2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textAlignment w:val="center"/>
              <w:rPr>
                <w:rFonts w:ascii="宋体" w:cs="仿宋_GB2312"/>
                <w:kern w:val="0"/>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▲征地信息公开平台</w:t>
            </w:r>
            <w:r>
              <w:rPr>
                <w:rFonts w:ascii="宋体" w:hAnsi="宋体" w:cs="仿宋_GB2312"/>
                <w:kern w:val="0"/>
                <w:sz w:val="18"/>
                <w:szCs w:val="18"/>
              </w:rPr>
              <w:t xml:space="preserve">       </w:t>
            </w: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r>
              <w:rPr>
                <w:rFonts w:ascii="宋体" w:hAnsi="宋体" w:cs="仿宋_GB2312"/>
                <w:kern w:val="0"/>
                <w:sz w:val="18"/>
                <w:szCs w:val="18"/>
              </w:rPr>
              <w:t xml:space="preserve">  </w:t>
            </w:r>
            <w:r>
              <w:rPr>
                <w:rFonts w:hint="eastAsia" w:ascii="宋体" w:hAnsi="宋体" w:cs="仿宋_GB2312"/>
                <w:kern w:val="0"/>
                <w:sz w:val="18"/>
                <w:szCs w:val="18"/>
              </w:rPr>
              <w:t>□政府公报</w:t>
            </w:r>
            <w:r>
              <w:rPr>
                <w:rFonts w:ascii="宋体" w:hAnsi="宋体" w:cs="仿宋_GB2312"/>
                <w:kern w:val="0"/>
                <w:sz w:val="18"/>
                <w:szCs w:val="18"/>
              </w:rPr>
              <w:t xml:space="preserve">     </w:t>
            </w:r>
            <w:r>
              <w:rPr>
                <w:rFonts w:hint="eastAsia" w:ascii="宋体" w:hAnsi="宋体" w:cs="仿宋_GB2312"/>
                <w:kern w:val="0"/>
                <w:sz w:val="18"/>
                <w:szCs w:val="18"/>
              </w:rPr>
              <w:t>□两微一端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30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p>
          <w:p>
            <w:pPr>
              <w:widowControl/>
              <w:adjustRightInd w:val="0"/>
              <w:snapToGrid w:val="0"/>
              <w:spacing w:line="30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88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rPr>
                <w:rFonts w:ascii="宋体" w:cs="仿宋_GB2312"/>
                <w:sz w:val="18"/>
                <w:szCs w:val="18"/>
              </w:rPr>
            </w:pPr>
          </w:p>
        </w:tc>
        <w:tc>
          <w:tcPr>
            <w:tcW w:w="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50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_GB2312"/>
                <w:sz w:val="18"/>
                <w:szCs w:val="18"/>
              </w:rPr>
            </w:pPr>
          </w:p>
        </w:tc>
        <w:tc>
          <w:tcPr>
            <w:tcW w:w="504"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4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r>
      <w:tr>
        <w:tblPrEx>
          <w:tblCellMar>
            <w:top w:w="0" w:type="dxa"/>
            <w:left w:w="0" w:type="dxa"/>
            <w:bottom w:w="0" w:type="dxa"/>
            <w:right w:w="0" w:type="dxa"/>
          </w:tblCellMar>
        </w:tblPrEx>
        <w:trPr>
          <w:trHeight w:val="379" w:hRule="atLeast"/>
        </w:trPr>
        <w:tc>
          <w:tcPr>
            <w:tcW w:w="470"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序</w:t>
            </w:r>
            <w:r>
              <w:rPr>
                <w:rFonts w:ascii="宋体" w:hAnsi="宋体" w:cs="仿宋_GB2312"/>
                <w:b/>
                <w:kern w:val="0"/>
                <w:sz w:val="18"/>
                <w:szCs w:val="18"/>
              </w:rPr>
              <w:t xml:space="preserve">  </w:t>
            </w:r>
            <w:r>
              <w:rPr>
                <w:rFonts w:hint="eastAsia" w:ascii="宋体" w:hAnsi="宋体" w:cs="仿宋_GB2312"/>
                <w:b/>
                <w:kern w:val="0"/>
                <w:sz w:val="18"/>
                <w:szCs w:val="18"/>
              </w:rPr>
              <w:t>号</w:t>
            </w:r>
          </w:p>
        </w:tc>
        <w:tc>
          <w:tcPr>
            <w:tcW w:w="1119"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公开事项</w:t>
            </w:r>
          </w:p>
        </w:tc>
        <w:tc>
          <w:tcPr>
            <w:tcW w:w="2931"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公开内容</w:t>
            </w:r>
          </w:p>
        </w:tc>
        <w:tc>
          <w:tcPr>
            <w:tcW w:w="10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公开依据</w:t>
            </w:r>
          </w:p>
        </w:tc>
        <w:tc>
          <w:tcPr>
            <w:tcW w:w="1337"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公开时限</w:t>
            </w:r>
          </w:p>
        </w:tc>
        <w:tc>
          <w:tcPr>
            <w:tcW w:w="1023"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主体</w:t>
            </w:r>
          </w:p>
        </w:tc>
        <w:tc>
          <w:tcPr>
            <w:tcW w:w="248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公开渠道</w:t>
            </w:r>
          </w:p>
        </w:tc>
        <w:tc>
          <w:tcPr>
            <w:tcW w:w="1285"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公开对象</w:t>
            </w:r>
          </w:p>
        </w:tc>
        <w:tc>
          <w:tcPr>
            <w:tcW w:w="980"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方式</w:t>
            </w:r>
          </w:p>
        </w:tc>
        <w:tc>
          <w:tcPr>
            <w:tcW w:w="954"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层级</w:t>
            </w:r>
          </w:p>
        </w:tc>
      </w:tr>
      <w:tr>
        <w:tblPrEx>
          <w:tblCellMar>
            <w:top w:w="0" w:type="dxa"/>
            <w:left w:w="0" w:type="dxa"/>
            <w:bottom w:w="0" w:type="dxa"/>
            <w:right w:w="0" w:type="dxa"/>
          </w:tblCellMar>
        </w:tblPrEx>
        <w:trPr>
          <w:trHeight w:val="300" w:hRule="atLeast"/>
        </w:trPr>
        <w:tc>
          <w:tcPr>
            <w:tcW w:w="470" w:type="dxa"/>
            <w:vMerge w:val="continue"/>
            <w:tcBorders>
              <w:top w:val="single" w:color="auto" w:sz="4" w:space="0"/>
              <w:left w:val="single" w:color="000000" w:sz="8" w:space="0"/>
              <w:bottom w:val="single" w:color="000000" w:sz="8"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28"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一级</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491" w:type="dxa"/>
            <w:tcBorders>
              <w:top w:val="nil"/>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二级</w:t>
            </w:r>
          </w:p>
        </w:tc>
        <w:tc>
          <w:tcPr>
            <w:tcW w:w="2931"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5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337"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23"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248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397"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全</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社</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会</w:t>
            </w:r>
          </w:p>
        </w:tc>
        <w:tc>
          <w:tcPr>
            <w:tcW w:w="888"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特定</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群体</w:t>
            </w:r>
          </w:p>
        </w:tc>
        <w:tc>
          <w:tcPr>
            <w:tcW w:w="48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主</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动</w:t>
            </w:r>
          </w:p>
        </w:tc>
        <w:tc>
          <w:tcPr>
            <w:tcW w:w="50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依</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申</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请</w:t>
            </w:r>
          </w:p>
        </w:tc>
        <w:tc>
          <w:tcPr>
            <w:tcW w:w="504"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县</w:t>
            </w:r>
            <w:r>
              <w:rPr>
                <w:rFonts w:ascii="宋体" w:hAnsi="宋体" w:cs="仿宋_GB2312"/>
                <w:b/>
                <w:kern w:val="0"/>
                <w:sz w:val="18"/>
                <w:szCs w:val="18"/>
              </w:rPr>
              <w:t xml:space="preserve">   </w:t>
            </w:r>
            <w:r>
              <w:rPr>
                <w:rFonts w:hint="eastAsia" w:ascii="宋体" w:hAnsi="宋体" w:cs="仿宋_GB2312"/>
                <w:b/>
                <w:kern w:val="0"/>
                <w:sz w:val="18"/>
                <w:szCs w:val="18"/>
              </w:rPr>
              <w:t>级</w:t>
            </w:r>
          </w:p>
        </w:tc>
        <w:tc>
          <w:tcPr>
            <w:tcW w:w="4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乡</w:t>
            </w:r>
            <w:r>
              <w:rPr>
                <w:rFonts w:ascii="宋体" w:hAnsi="宋体" w:cs="仿宋_GB2312"/>
                <w:b/>
                <w:kern w:val="0"/>
                <w:sz w:val="18"/>
                <w:szCs w:val="18"/>
              </w:rPr>
              <w:t xml:space="preserve">  </w:t>
            </w:r>
            <w:r>
              <w:rPr>
                <w:rFonts w:hint="eastAsia" w:ascii="宋体" w:hAnsi="宋体" w:cs="仿宋_GB2312"/>
                <w:b/>
                <w:kern w:val="0"/>
                <w:sz w:val="18"/>
                <w:szCs w:val="18"/>
              </w:rPr>
              <w:t>级</w:t>
            </w:r>
          </w:p>
        </w:tc>
      </w:tr>
      <w:tr>
        <w:tblPrEx>
          <w:tblCellMar>
            <w:top w:w="0" w:type="dxa"/>
            <w:left w:w="0" w:type="dxa"/>
            <w:bottom w:w="0" w:type="dxa"/>
            <w:right w:w="0" w:type="dxa"/>
          </w:tblCellMar>
        </w:tblPrEx>
        <w:trPr>
          <w:trHeight w:val="279" w:hRule="atLeast"/>
        </w:trPr>
        <w:tc>
          <w:tcPr>
            <w:tcW w:w="470" w:type="dxa"/>
            <w:vMerge w:val="continue"/>
            <w:tcBorders>
              <w:top w:val="single" w:color="auto" w:sz="4" w:space="0"/>
              <w:left w:val="single" w:color="000000" w:sz="8" w:space="0"/>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28" w:type="dxa"/>
            <w:vMerge w:val="continue"/>
            <w:tcBorders>
              <w:top w:val="nil"/>
              <w:left w:val="nil"/>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491"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2931"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0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337"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023"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248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397"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88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48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50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504"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4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r>
      <w:tr>
        <w:tblPrEx>
          <w:tblCellMar>
            <w:top w:w="0" w:type="dxa"/>
            <w:left w:w="0" w:type="dxa"/>
            <w:bottom w:w="0" w:type="dxa"/>
            <w:right w:w="0" w:type="dxa"/>
          </w:tblCellMar>
        </w:tblPrEx>
        <w:trPr>
          <w:trHeight w:val="2943" w:hRule="atLeast"/>
        </w:trPr>
        <w:tc>
          <w:tcPr>
            <w:tcW w:w="470" w:type="dxa"/>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9</w:t>
            </w:r>
          </w:p>
        </w:tc>
        <w:tc>
          <w:tcPr>
            <w:tcW w:w="628"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征地组织实施</w:t>
            </w:r>
          </w:p>
        </w:tc>
        <w:tc>
          <w:tcPr>
            <w:tcW w:w="49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征收土地公告</w:t>
            </w:r>
          </w:p>
        </w:tc>
        <w:tc>
          <w:tcPr>
            <w:tcW w:w="293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ascii="宋体" w:cs="仿宋_GB2312"/>
                <w:kern w:val="0"/>
                <w:sz w:val="18"/>
                <w:szCs w:val="18"/>
              </w:rPr>
            </w:pPr>
            <w:r>
              <w:rPr>
                <w:rFonts w:hint="eastAsia" w:ascii="宋体" w:hAnsi="宋体" w:cs="仿宋_GB2312"/>
                <w:kern w:val="0"/>
                <w:sz w:val="18"/>
                <w:szCs w:val="18"/>
              </w:rPr>
              <w:t>根据用地批复文件，县（市、区）人民政府拟定征收土地公告并予以公开。</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征地批准机关、批准文号、批准时间和批准用途；</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被征收土地的所有权人、位置、地类、面积；</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征地补偿标准、农业人口安置方式、社会保障途径等；</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4.</w:t>
            </w:r>
            <w:r>
              <w:rPr>
                <w:rFonts w:hint="eastAsia" w:ascii="宋体" w:hAnsi="宋体" w:cs="仿宋_GB2312"/>
                <w:kern w:val="0"/>
                <w:sz w:val="18"/>
                <w:szCs w:val="18"/>
              </w:rPr>
              <w:t>办理征地补偿登记的期限、地点和要求；</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5.</w:t>
            </w:r>
            <w:r>
              <w:rPr>
                <w:rFonts w:hint="eastAsia" w:ascii="宋体" w:hAnsi="宋体" w:cs="仿宋_GB2312"/>
                <w:kern w:val="0"/>
                <w:sz w:val="18"/>
                <w:szCs w:val="18"/>
              </w:rPr>
              <w:t>救济途径。</w:t>
            </w:r>
          </w:p>
        </w:tc>
        <w:tc>
          <w:tcPr>
            <w:tcW w:w="10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《土地管理法》；</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《自然资源听证规定》</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ind w:firstLine="360" w:firstLineChars="200"/>
              <w:textAlignment w:val="top"/>
              <w:rPr>
                <w:rFonts w:ascii="宋体" w:cs="仿宋_GB2312"/>
                <w:sz w:val="18"/>
                <w:szCs w:val="18"/>
              </w:rPr>
            </w:pPr>
            <w:r>
              <w:rPr>
                <w:rFonts w:hint="eastAsia" w:ascii="宋体" w:hAnsi="宋体" w:cs="仿宋_GB2312"/>
                <w:kern w:val="0"/>
                <w:sz w:val="18"/>
                <w:szCs w:val="18"/>
              </w:rPr>
              <w:t>收到征地批准文件之日起</w:t>
            </w:r>
            <w:r>
              <w:rPr>
                <w:rFonts w:ascii="宋体" w:hAnsi="宋体" w:cs="仿宋_GB2312"/>
                <w:kern w:val="0"/>
                <w:sz w:val="18"/>
                <w:szCs w:val="18"/>
              </w:rPr>
              <w:t>10</w:t>
            </w:r>
            <w:r>
              <w:rPr>
                <w:rFonts w:hint="eastAsia" w:ascii="宋体" w:hAnsi="宋体" w:cs="仿宋_GB2312"/>
                <w:kern w:val="0"/>
                <w:sz w:val="18"/>
                <w:szCs w:val="18"/>
              </w:rPr>
              <w:t>个工作日内公开。</w:t>
            </w:r>
          </w:p>
        </w:tc>
        <w:tc>
          <w:tcPr>
            <w:tcW w:w="1023"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ind w:firstLine="360" w:firstLineChars="200"/>
              <w:textAlignment w:val="top"/>
              <w:rPr>
                <w:rFonts w:ascii="宋体" w:cs="仿宋_GB2312"/>
                <w:sz w:val="18"/>
                <w:szCs w:val="18"/>
              </w:rPr>
            </w:pPr>
            <w:r>
              <w:rPr>
                <w:rFonts w:hint="eastAsia" w:ascii="宋体" w:hAnsi="宋体" w:cs="仿宋_GB2312"/>
                <w:kern w:val="0"/>
                <w:sz w:val="18"/>
                <w:szCs w:val="18"/>
              </w:rPr>
              <w:t>县（市、区）人民政府和负责农村集体土地征收的有关部门</w:t>
            </w:r>
          </w:p>
        </w:tc>
        <w:tc>
          <w:tcPr>
            <w:tcW w:w="2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ascii="宋体" w:cs="仿宋_GB2312"/>
                <w:kern w:val="0"/>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▲征地信息</w:t>
            </w:r>
          </w:p>
          <w:p>
            <w:pPr>
              <w:widowControl/>
              <w:adjustRightInd w:val="0"/>
              <w:snapToGrid w:val="0"/>
              <w:spacing w:line="280" w:lineRule="exact"/>
              <w:textAlignment w:val="top"/>
              <w:rPr>
                <w:rFonts w:ascii="宋体" w:cs="仿宋_GB2312"/>
                <w:sz w:val="18"/>
                <w:szCs w:val="18"/>
              </w:rPr>
            </w:pPr>
            <w:r>
              <w:rPr>
                <w:rFonts w:hint="eastAsia" w:ascii="宋体" w:hAnsi="宋体" w:cs="仿宋_GB2312"/>
                <w:kern w:val="0"/>
                <w:sz w:val="18"/>
                <w:szCs w:val="18"/>
              </w:rPr>
              <w:t>公开平台</w:t>
            </w:r>
            <w:r>
              <w:rPr>
                <w:rFonts w:ascii="宋体" w:hAnsi="宋体" w:cs="仿宋_GB2312"/>
                <w:kern w:val="0"/>
                <w:sz w:val="18"/>
                <w:szCs w:val="18"/>
              </w:rPr>
              <w:t xml:space="preserve">     </w:t>
            </w: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p>
          <w:p>
            <w:pPr>
              <w:widowControl/>
              <w:adjustRightInd w:val="0"/>
              <w:snapToGrid w:val="0"/>
              <w:spacing w:line="280" w:lineRule="exact"/>
              <w:textAlignment w:val="top"/>
              <w:rPr>
                <w:rFonts w:ascii="宋体" w:cs="仿宋_GB2312"/>
                <w:sz w:val="18"/>
                <w:szCs w:val="18"/>
              </w:rPr>
            </w:pPr>
            <w:r>
              <w:rPr>
                <w:rFonts w:hint="eastAsia" w:ascii="宋体" w:hAnsi="宋体" w:cs="仿宋_GB2312"/>
                <w:kern w:val="0"/>
                <w:sz w:val="18"/>
                <w:szCs w:val="18"/>
              </w:rPr>
              <w:t>□政府公报</w:t>
            </w:r>
            <w:r>
              <w:rPr>
                <w:rFonts w:ascii="宋体" w:hAnsi="宋体" w:cs="仿宋_GB2312"/>
                <w:kern w:val="0"/>
                <w:sz w:val="18"/>
                <w:szCs w:val="18"/>
              </w:rPr>
              <w:t xml:space="preserve">    </w:t>
            </w:r>
            <w:r>
              <w:rPr>
                <w:rFonts w:hint="eastAsia" w:ascii="宋体" w:hAnsi="宋体" w:cs="仿宋_GB2312"/>
                <w:kern w:val="0"/>
                <w:sz w:val="18"/>
                <w:szCs w:val="18"/>
              </w:rPr>
              <w:t>□两微一端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80" w:lineRule="exact"/>
              <w:textAlignment w:val="top"/>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w:t>
            </w:r>
            <w:r>
              <w:rPr>
                <w:rFonts w:ascii="宋体" w:hAnsi="宋体" w:cs="仿宋_GB2312"/>
                <w:kern w:val="0"/>
                <w:sz w:val="18"/>
                <w:szCs w:val="18"/>
              </w:rPr>
              <w:t xml:space="preserve">    </w:t>
            </w:r>
            <w:r>
              <w:rPr>
                <w:rFonts w:hint="eastAsia" w:ascii="宋体" w:hAnsi="宋体" w:cs="仿宋_GB2312"/>
                <w:kern w:val="0"/>
                <w:sz w:val="18"/>
                <w:szCs w:val="18"/>
              </w:rPr>
              <w:t>□公开查阅点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r>
              <w:rPr>
                <w:rFonts w:ascii="宋体" w:hAnsi="宋体" w:cs="仿宋_GB2312"/>
                <w:kern w:val="0"/>
                <w:sz w:val="18"/>
                <w:szCs w:val="18"/>
              </w:rPr>
              <w:t xml:space="preserve">            </w:t>
            </w:r>
          </w:p>
          <w:p>
            <w:pPr>
              <w:widowControl/>
              <w:adjustRightInd w:val="0"/>
              <w:snapToGrid w:val="0"/>
              <w:spacing w:line="280" w:lineRule="exact"/>
              <w:textAlignment w:val="top"/>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88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rPr>
                <w:rFonts w:ascii="宋体" w:cs="仿宋_GB2312"/>
                <w:sz w:val="18"/>
                <w:szCs w:val="18"/>
              </w:rPr>
            </w:pPr>
          </w:p>
        </w:tc>
        <w:tc>
          <w:tcPr>
            <w:tcW w:w="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504"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4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r>
      <w:tr>
        <w:tblPrEx>
          <w:tblCellMar>
            <w:top w:w="0" w:type="dxa"/>
            <w:left w:w="0" w:type="dxa"/>
            <w:bottom w:w="0" w:type="dxa"/>
            <w:right w:w="0" w:type="dxa"/>
          </w:tblCellMar>
        </w:tblPrEx>
        <w:trPr>
          <w:trHeight w:val="1977" w:hRule="atLeast"/>
        </w:trPr>
        <w:tc>
          <w:tcPr>
            <w:tcW w:w="470" w:type="dxa"/>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10</w:t>
            </w:r>
          </w:p>
        </w:tc>
        <w:tc>
          <w:tcPr>
            <w:tcW w:w="628" w:type="dxa"/>
            <w:vMerge w:val="continue"/>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rPr>
                <w:rFonts w:ascii="宋体" w:cs="仿宋_GB2312"/>
                <w:sz w:val="18"/>
                <w:szCs w:val="18"/>
              </w:rPr>
            </w:pPr>
          </w:p>
        </w:tc>
        <w:tc>
          <w:tcPr>
            <w:tcW w:w="49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征地补偿费用支付</w:t>
            </w:r>
          </w:p>
        </w:tc>
        <w:tc>
          <w:tcPr>
            <w:tcW w:w="293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征地补偿费用支付凭证。</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〔在被征地村公告栏张贴，予以公开，张贴之日起</w:t>
            </w:r>
            <w:r>
              <w:rPr>
                <w:rFonts w:ascii="宋体" w:hAnsi="宋体" w:cs="仿宋_GB2312"/>
                <w:kern w:val="0"/>
                <w:sz w:val="18"/>
                <w:szCs w:val="18"/>
              </w:rPr>
              <w:t>20</w:t>
            </w:r>
            <w:r>
              <w:rPr>
                <w:rFonts w:hint="eastAsia" w:ascii="宋体" w:hAnsi="宋体" w:cs="仿宋_GB2312"/>
                <w:kern w:val="0"/>
                <w:sz w:val="18"/>
                <w:szCs w:val="18"/>
              </w:rPr>
              <w:t>个工作日后可依申请公开〕。</w:t>
            </w:r>
          </w:p>
        </w:tc>
        <w:tc>
          <w:tcPr>
            <w:tcW w:w="10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《中华人民共和国政府信息公开条例》</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《自然资源听证规定》》</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ind w:firstLine="360" w:firstLineChars="200"/>
              <w:textAlignment w:val="center"/>
              <w:rPr>
                <w:rFonts w:ascii="宋体" w:cs="仿宋_GB2312"/>
                <w:kern w:val="0"/>
                <w:sz w:val="18"/>
                <w:szCs w:val="18"/>
              </w:rPr>
            </w:pPr>
            <w:r>
              <w:rPr>
                <w:rFonts w:hint="eastAsia" w:ascii="宋体" w:hAnsi="宋体" w:cs="仿宋_GB2312"/>
                <w:kern w:val="0"/>
                <w:sz w:val="18"/>
                <w:szCs w:val="18"/>
              </w:rPr>
              <w:t>获得支付凭证后</w:t>
            </w:r>
            <w:r>
              <w:rPr>
                <w:rFonts w:ascii="宋体" w:hAnsi="宋体" w:cs="仿宋_GB2312"/>
                <w:kern w:val="0"/>
                <w:sz w:val="18"/>
                <w:szCs w:val="18"/>
              </w:rPr>
              <w:t>5</w:t>
            </w:r>
            <w:r>
              <w:rPr>
                <w:rFonts w:hint="eastAsia" w:ascii="宋体" w:hAnsi="宋体" w:cs="仿宋_GB2312"/>
                <w:kern w:val="0"/>
                <w:sz w:val="18"/>
                <w:szCs w:val="18"/>
              </w:rPr>
              <w:t>个工作日内予以公开。</w:t>
            </w:r>
          </w:p>
          <w:p>
            <w:pPr>
              <w:widowControl/>
              <w:adjustRightInd w:val="0"/>
              <w:snapToGrid w:val="0"/>
              <w:spacing w:line="280" w:lineRule="exact"/>
              <w:ind w:firstLine="360" w:firstLineChars="200"/>
              <w:textAlignment w:val="center"/>
              <w:rPr>
                <w:rFonts w:ascii="宋体" w:cs="仿宋_GB2312"/>
                <w:sz w:val="18"/>
                <w:szCs w:val="18"/>
              </w:rPr>
            </w:pPr>
            <w:r>
              <w:rPr>
                <w:rFonts w:hint="eastAsia" w:ascii="宋体" w:hAnsi="宋体" w:cs="仿宋_GB2312"/>
                <w:kern w:val="0"/>
                <w:sz w:val="18"/>
                <w:szCs w:val="18"/>
              </w:rPr>
              <w:t>公示结束后，转为依申请公开。</w:t>
            </w:r>
          </w:p>
        </w:tc>
        <w:tc>
          <w:tcPr>
            <w:tcW w:w="1023"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ind w:firstLine="360" w:firstLineChars="200"/>
              <w:textAlignment w:val="center"/>
              <w:rPr>
                <w:rFonts w:ascii="宋体" w:cs="仿宋_GB2312"/>
                <w:sz w:val="18"/>
                <w:szCs w:val="18"/>
              </w:rPr>
            </w:pPr>
            <w:r>
              <w:rPr>
                <w:rFonts w:hint="eastAsia" w:ascii="宋体" w:hAnsi="宋体" w:cs="仿宋_GB2312"/>
                <w:kern w:val="0"/>
                <w:sz w:val="18"/>
                <w:szCs w:val="18"/>
              </w:rPr>
              <w:t>县（市、区）人民政府和负责农村集体土地征收的有关部门</w:t>
            </w:r>
          </w:p>
        </w:tc>
        <w:tc>
          <w:tcPr>
            <w:tcW w:w="248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□政府公报□两微一端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r>
              <w:rPr>
                <w:rFonts w:hint="eastAsia" w:ascii="宋体" w:hAnsi="宋体" w:cs="仿宋_GB2312"/>
                <w:kern w:val="0"/>
                <w:sz w:val="18"/>
                <w:szCs w:val="18"/>
              </w:rPr>
              <w:t>□征地信息公开平台</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88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√拟征收土地所在地的村集体成员</w:t>
            </w:r>
          </w:p>
        </w:tc>
        <w:tc>
          <w:tcPr>
            <w:tcW w:w="48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4"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45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r>
    </w:tbl>
    <w:p/>
    <w:p/>
    <w:p>
      <w:pPr>
        <w:pStyle w:val="2"/>
        <w:spacing w:before="0" w:after="0" w:line="640" w:lineRule="exact"/>
        <w:jc w:val="center"/>
        <w:rPr>
          <w:rFonts w:ascii="方正小标宋简体" w:hAnsi="黑体" w:eastAsia="方正小标宋简体"/>
          <w:b w:val="0"/>
          <w:bCs w:val="0"/>
          <w:szCs w:val="40"/>
        </w:rPr>
      </w:pPr>
      <w:r>
        <w:br w:type="page"/>
      </w:r>
      <w:bookmarkStart w:id="0" w:name="_Toc32380"/>
      <w:r>
        <w:rPr>
          <w:rFonts w:hint="eastAsia" w:ascii="方正小标宋简体" w:eastAsia="方正小标宋简体"/>
          <w:b w:val="0"/>
          <w:lang w:eastAsia="zh-CN"/>
        </w:rPr>
        <w:t>淮源镇</w:t>
      </w:r>
      <w:r>
        <w:rPr>
          <w:rFonts w:hint="eastAsia" w:ascii="方正小标宋简体" w:eastAsia="方正小标宋简体"/>
          <w:b w:val="0"/>
        </w:rPr>
        <w:t>重大建设项目领域基层政务公开标准目录</w:t>
      </w:r>
      <w:bookmarkEnd w:id="0"/>
      <w:bookmarkStart w:id="1" w:name="河南省重大建设项目领域基层政务公开标准目录"/>
      <w:bookmarkEnd w:id="1"/>
    </w:p>
    <w:tbl>
      <w:tblPr>
        <w:tblStyle w:val="12"/>
        <w:tblW w:w="13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567"/>
        <w:gridCol w:w="751"/>
        <w:gridCol w:w="1801"/>
        <w:gridCol w:w="1730"/>
        <w:gridCol w:w="1530"/>
        <w:gridCol w:w="879"/>
        <w:gridCol w:w="3969"/>
        <w:gridCol w:w="426"/>
        <w:gridCol w:w="708"/>
        <w:gridCol w:w="426"/>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473" w:type="dxa"/>
            <w:vMerge w:val="restart"/>
            <w:noWrap/>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318" w:type="dxa"/>
            <w:gridSpan w:val="2"/>
            <w:noWrap/>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公开事项</w:t>
            </w:r>
          </w:p>
        </w:tc>
        <w:tc>
          <w:tcPr>
            <w:tcW w:w="1801" w:type="dxa"/>
            <w:vMerge w:val="restart"/>
            <w:noWrap/>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公开内容</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（要素）</w:t>
            </w:r>
          </w:p>
        </w:tc>
        <w:tc>
          <w:tcPr>
            <w:tcW w:w="1730" w:type="dxa"/>
            <w:vMerge w:val="restart"/>
            <w:noWrap/>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公开依据</w:t>
            </w:r>
          </w:p>
        </w:tc>
        <w:tc>
          <w:tcPr>
            <w:tcW w:w="1530" w:type="dxa"/>
            <w:vMerge w:val="restart"/>
            <w:noWrap/>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公开时限</w:t>
            </w:r>
          </w:p>
        </w:tc>
        <w:tc>
          <w:tcPr>
            <w:tcW w:w="879" w:type="dxa"/>
            <w:vMerge w:val="restart"/>
            <w:noWrap/>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主体</w:t>
            </w:r>
          </w:p>
        </w:tc>
        <w:tc>
          <w:tcPr>
            <w:tcW w:w="3969" w:type="dxa"/>
            <w:vMerge w:val="restart"/>
            <w:noWrap/>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公开渠道和载体</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（在标注范围内至少选择其一公开，法律法规规章另有规定的从其规定）</w:t>
            </w:r>
          </w:p>
        </w:tc>
        <w:tc>
          <w:tcPr>
            <w:tcW w:w="1134" w:type="dxa"/>
            <w:gridSpan w:val="2"/>
            <w:noWrap/>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对象</w:t>
            </w:r>
          </w:p>
        </w:tc>
        <w:tc>
          <w:tcPr>
            <w:tcW w:w="867" w:type="dxa"/>
            <w:gridSpan w:val="2"/>
            <w:noWrap/>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blHeader/>
          <w:jc w:val="center"/>
        </w:trPr>
        <w:tc>
          <w:tcPr>
            <w:tcW w:w="473" w:type="dxa"/>
            <w:vMerge w:val="continue"/>
            <w:noWrap/>
            <w:vAlign w:val="center"/>
          </w:tcPr>
          <w:p>
            <w:pPr>
              <w:widowControl/>
              <w:spacing w:line="200" w:lineRule="exact"/>
              <w:jc w:val="left"/>
              <w:rPr>
                <w:rFonts w:eastAsia="黑体"/>
                <w:kern w:val="0"/>
                <w:sz w:val="16"/>
                <w:szCs w:val="16"/>
              </w:rPr>
            </w:pPr>
          </w:p>
        </w:tc>
        <w:tc>
          <w:tcPr>
            <w:tcW w:w="567" w:type="dxa"/>
            <w:noWrap/>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一级</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6"/>
                <w:szCs w:val="16"/>
              </w:rPr>
              <w:t>事项</w:t>
            </w:r>
          </w:p>
        </w:tc>
        <w:tc>
          <w:tcPr>
            <w:tcW w:w="751" w:type="dxa"/>
            <w:noWrap/>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二级</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6"/>
                <w:szCs w:val="16"/>
              </w:rPr>
              <w:t>事项</w:t>
            </w:r>
          </w:p>
        </w:tc>
        <w:tc>
          <w:tcPr>
            <w:tcW w:w="1801" w:type="dxa"/>
            <w:vMerge w:val="continue"/>
            <w:noWrap/>
            <w:vAlign w:val="center"/>
          </w:tcPr>
          <w:p>
            <w:pPr>
              <w:widowControl/>
              <w:spacing w:line="200" w:lineRule="exact"/>
              <w:jc w:val="left"/>
              <w:rPr>
                <w:rFonts w:ascii="黑体" w:hAnsi="宋体" w:eastAsia="黑体" w:cs="宋体"/>
                <w:kern w:val="0"/>
                <w:sz w:val="18"/>
                <w:szCs w:val="18"/>
              </w:rPr>
            </w:pPr>
          </w:p>
        </w:tc>
        <w:tc>
          <w:tcPr>
            <w:tcW w:w="1730" w:type="dxa"/>
            <w:vMerge w:val="continue"/>
            <w:noWrap/>
            <w:vAlign w:val="center"/>
          </w:tcPr>
          <w:p>
            <w:pPr>
              <w:widowControl/>
              <w:spacing w:line="200" w:lineRule="exact"/>
              <w:jc w:val="left"/>
              <w:rPr>
                <w:rFonts w:ascii="黑体" w:hAnsi="宋体" w:eastAsia="黑体" w:cs="宋体"/>
                <w:kern w:val="0"/>
                <w:sz w:val="18"/>
                <w:szCs w:val="18"/>
              </w:rPr>
            </w:pPr>
          </w:p>
        </w:tc>
        <w:tc>
          <w:tcPr>
            <w:tcW w:w="1530" w:type="dxa"/>
            <w:vMerge w:val="continue"/>
            <w:noWrap/>
            <w:vAlign w:val="center"/>
          </w:tcPr>
          <w:p>
            <w:pPr>
              <w:widowControl/>
              <w:spacing w:line="200" w:lineRule="exact"/>
              <w:jc w:val="left"/>
              <w:rPr>
                <w:rFonts w:ascii="黑体" w:hAnsi="宋体" w:eastAsia="黑体" w:cs="宋体"/>
                <w:kern w:val="0"/>
                <w:sz w:val="18"/>
                <w:szCs w:val="18"/>
              </w:rPr>
            </w:pPr>
          </w:p>
        </w:tc>
        <w:tc>
          <w:tcPr>
            <w:tcW w:w="879" w:type="dxa"/>
            <w:vMerge w:val="continue"/>
            <w:noWrap/>
            <w:vAlign w:val="center"/>
          </w:tcPr>
          <w:p>
            <w:pPr>
              <w:widowControl/>
              <w:spacing w:line="200" w:lineRule="exact"/>
              <w:jc w:val="left"/>
              <w:rPr>
                <w:rFonts w:ascii="黑体" w:hAnsi="宋体" w:eastAsia="黑体" w:cs="宋体"/>
                <w:kern w:val="0"/>
                <w:sz w:val="18"/>
                <w:szCs w:val="18"/>
              </w:rPr>
            </w:pPr>
          </w:p>
        </w:tc>
        <w:tc>
          <w:tcPr>
            <w:tcW w:w="3969" w:type="dxa"/>
            <w:vMerge w:val="continue"/>
            <w:noWrap/>
            <w:vAlign w:val="center"/>
          </w:tcPr>
          <w:p>
            <w:pPr>
              <w:widowControl/>
              <w:spacing w:line="200" w:lineRule="exact"/>
              <w:jc w:val="left"/>
              <w:rPr>
                <w:rFonts w:ascii="黑体" w:hAnsi="宋体" w:eastAsia="黑体" w:cs="宋体"/>
                <w:kern w:val="0"/>
                <w:sz w:val="18"/>
                <w:szCs w:val="18"/>
              </w:rPr>
            </w:pPr>
          </w:p>
        </w:tc>
        <w:tc>
          <w:tcPr>
            <w:tcW w:w="426" w:type="dxa"/>
            <w:noWrap/>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全社会</w:t>
            </w:r>
          </w:p>
        </w:tc>
        <w:tc>
          <w:tcPr>
            <w:tcW w:w="708" w:type="dxa"/>
            <w:noWrap/>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特定</w:t>
            </w:r>
          </w:p>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群众</w:t>
            </w:r>
          </w:p>
        </w:tc>
        <w:tc>
          <w:tcPr>
            <w:tcW w:w="426" w:type="dxa"/>
            <w:noWrap/>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主动</w:t>
            </w:r>
          </w:p>
        </w:tc>
        <w:tc>
          <w:tcPr>
            <w:tcW w:w="441" w:type="dxa"/>
            <w:noWrap/>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473" w:type="dxa"/>
            <w:noWrap/>
            <w:vAlign w:val="center"/>
          </w:tcPr>
          <w:p>
            <w:pPr>
              <w:spacing w:line="320" w:lineRule="exact"/>
              <w:jc w:val="center"/>
              <w:rPr>
                <w:rFonts w:ascii="仿宋_GB2312" w:eastAsia="仿宋_GB2312"/>
                <w:sz w:val="16"/>
                <w:szCs w:val="16"/>
              </w:rPr>
            </w:pPr>
            <w:r>
              <w:rPr>
                <w:rFonts w:ascii="仿宋_GB2312" w:eastAsia="仿宋_GB2312"/>
                <w:sz w:val="16"/>
                <w:szCs w:val="16"/>
              </w:rPr>
              <w:t>1</w:t>
            </w:r>
          </w:p>
        </w:tc>
        <w:tc>
          <w:tcPr>
            <w:tcW w:w="567" w:type="dxa"/>
            <w:vMerge w:val="restart"/>
            <w:noWrap/>
            <w:vAlign w:val="center"/>
          </w:tcPr>
          <w:p>
            <w:pPr>
              <w:spacing w:line="320" w:lineRule="exact"/>
              <w:jc w:val="center"/>
              <w:rPr>
                <w:rFonts w:ascii="仿宋_GB2312" w:eastAsia="仿宋_GB2312"/>
                <w:sz w:val="18"/>
                <w:szCs w:val="18"/>
              </w:rPr>
            </w:pPr>
            <w:r>
              <w:rPr>
                <w:rFonts w:hint="eastAsia" w:ascii="仿宋_GB2312" w:hAnsi="宋体" w:eastAsia="仿宋_GB2312"/>
                <w:sz w:val="18"/>
                <w:szCs w:val="18"/>
              </w:rPr>
              <w:t>批准服务信息</w:t>
            </w:r>
          </w:p>
        </w:tc>
        <w:tc>
          <w:tcPr>
            <w:tcW w:w="751"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办事指南</w:t>
            </w:r>
          </w:p>
        </w:tc>
        <w:tc>
          <w:tcPr>
            <w:tcW w:w="1801" w:type="dxa"/>
            <w:noWrap/>
            <w:vAlign w:val="center"/>
          </w:tcPr>
          <w:p>
            <w:pPr>
              <w:spacing w:line="320" w:lineRule="exact"/>
              <w:rPr>
                <w:rFonts w:ascii="仿宋_GB2312" w:eastAsia="仿宋_GB2312"/>
                <w:sz w:val="18"/>
                <w:szCs w:val="18"/>
              </w:rPr>
            </w:pPr>
            <w:r>
              <w:rPr>
                <w:rFonts w:hint="eastAsia" w:ascii="仿宋_GB2312" w:eastAsia="仿宋_GB2312"/>
                <w:sz w:val="18"/>
                <w:szCs w:val="18"/>
              </w:rPr>
              <w:t>申报材料清单、批准流程、办理时限、受理机构联系方式、申报要求等</w:t>
            </w:r>
          </w:p>
        </w:tc>
        <w:tc>
          <w:tcPr>
            <w:tcW w:w="1730" w:type="dxa"/>
            <w:noWrap/>
            <w:vAlign w:val="center"/>
          </w:tcPr>
          <w:p>
            <w:pPr>
              <w:spacing w:line="320" w:lineRule="exact"/>
              <w:rPr>
                <w:rFonts w:ascii="仿宋_GB2312" w:eastAsia="仿宋_GB2312"/>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20" w:lineRule="exact"/>
              <w:rPr>
                <w:rFonts w:ascii="仿宋_GB2312" w:eastAsia="仿宋_GB2312"/>
                <w:sz w:val="18"/>
                <w:szCs w:val="18"/>
              </w:rPr>
            </w:pPr>
            <w:r>
              <w:rPr>
                <w:rFonts w:hint="eastAsia" w:ascii="仿宋_GB2312" w:eastAsia="仿宋_GB2312"/>
                <w:sz w:val="18"/>
                <w:szCs w:val="18"/>
              </w:rPr>
              <w:t>实时公开</w:t>
            </w:r>
          </w:p>
        </w:tc>
        <w:tc>
          <w:tcPr>
            <w:tcW w:w="879"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相关审批部门</w:t>
            </w:r>
          </w:p>
        </w:tc>
        <w:tc>
          <w:tcPr>
            <w:tcW w:w="3969" w:type="dxa"/>
            <w:noWrap/>
          </w:tcPr>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20" w:lineRule="exact"/>
              <w:rPr>
                <w:rFonts w:ascii="仿宋_GB2312" w:hAnsi="宋体" w:eastAsia="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708" w:type="dxa"/>
            <w:noWrap/>
            <w:vAlign w:val="center"/>
          </w:tcPr>
          <w:p>
            <w:pPr>
              <w:spacing w:line="320" w:lineRule="exact"/>
              <w:jc w:val="center"/>
              <w:rPr>
                <w:sz w:val="18"/>
                <w:szCs w:val="18"/>
              </w:rPr>
            </w:pP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73" w:type="dxa"/>
            <w:noWrap/>
            <w:vAlign w:val="center"/>
          </w:tcPr>
          <w:p>
            <w:pPr>
              <w:spacing w:line="320" w:lineRule="exact"/>
              <w:jc w:val="center"/>
              <w:rPr>
                <w:rFonts w:ascii="仿宋_GB2312" w:eastAsia="仿宋_GB2312"/>
                <w:sz w:val="16"/>
                <w:szCs w:val="16"/>
              </w:rPr>
            </w:pPr>
            <w:r>
              <w:rPr>
                <w:rFonts w:ascii="仿宋_GB2312" w:eastAsia="仿宋_GB2312"/>
                <w:sz w:val="16"/>
                <w:szCs w:val="16"/>
              </w:rPr>
              <w:t>2</w:t>
            </w:r>
          </w:p>
        </w:tc>
        <w:tc>
          <w:tcPr>
            <w:tcW w:w="567" w:type="dxa"/>
            <w:vMerge w:val="continue"/>
            <w:noWrap/>
            <w:vAlign w:val="center"/>
          </w:tcPr>
          <w:p>
            <w:pPr>
              <w:spacing w:line="320" w:lineRule="exact"/>
              <w:jc w:val="center"/>
              <w:rPr>
                <w:rFonts w:ascii="仿宋_GB2312" w:hAnsi="宋体" w:eastAsia="仿宋_GB2312"/>
                <w:sz w:val="18"/>
                <w:szCs w:val="18"/>
              </w:rPr>
            </w:pPr>
          </w:p>
        </w:tc>
        <w:tc>
          <w:tcPr>
            <w:tcW w:w="751"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办理过程信息</w:t>
            </w:r>
          </w:p>
        </w:tc>
        <w:tc>
          <w:tcPr>
            <w:tcW w:w="1801" w:type="dxa"/>
            <w:noWrap/>
            <w:vAlign w:val="center"/>
          </w:tcPr>
          <w:p>
            <w:pPr>
              <w:spacing w:line="320" w:lineRule="exact"/>
              <w:rPr>
                <w:rFonts w:ascii="仿宋_GB2312" w:eastAsia="仿宋_GB2312"/>
                <w:sz w:val="18"/>
                <w:szCs w:val="18"/>
              </w:rPr>
            </w:pPr>
            <w:r>
              <w:rPr>
                <w:rFonts w:hint="eastAsia" w:ascii="仿宋_GB2312" w:eastAsia="仿宋_GB2312"/>
                <w:sz w:val="18"/>
                <w:szCs w:val="18"/>
              </w:rPr>
              <w:t>事项名称、事项办理部门、办理进展等</w:t>
            </w:r>
          </w:p>
        </w:tc>
        <w:tc>
          <w:tcPr>
            <w:tcW w:w="1730" w:type="dxa"/>
            <w:noWrap/>
            <w:vAlign w:val="center"/>
          </w:tcPr>
          <w:p>
            <w:pPr>
              <w:spacing w:line="32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20" w:lineRule="exact"/>
              <w:rPr>
                <w:rFonts w:ascii="仿宋_GB2312" w:eastAsia="仿宋_GB2312"/>
                <w:sz w:val="18"/>
                <w:szCs w:val="18"/>
              </w:rPr>
            </w:pPr>
            <w:r>
              <w:rPr>
                <w:rFonts w:hint="eastAsia" w:ascii="仿宋_GB2312" w:eastAsia="仿宋_GB2312"/>
                <w:sz w:val="18"/>
                <w:szCs w:val="18"/>
              </w:rPr>
              <w:t>及时公开</w:t>
            </w:r>
          </w:p>
        </w:tc>
        <w:tc>
          <w:tcPr>
            <w:tcW w:w="879"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相关审批部门</w:t>
            </w:r>
          </w:p>
        </w:tc>
        <w:tc>
          <w:tcPr>
            <w:tcW w:w="3969" w:type="dxa"/>
            <w:noWrap/>
          </w:tcPr>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20" w:lineRule="exact"/>
              <w:rPr>
                <w:rFonts w:ascii="仿宋_GB2312" w:hAnsi="宋体" w:eastAsia="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tc>
        <w:tc>
          <w:tcPr>
            <w:tcW w:w="426" w:type="dxa"/>
            <w:noWrap/>
            <w:vAlign w:val="center"/>
          </w:tcPr>
          <w:p>
            <w:pPr>
              <w:spacing w:line="320" w:lineRule="exact"/>
              <w:jc w:val="center"/>
              <w:rPr>
                <w:sz w:val="18"/>
                <w:szCs w:val="18"/>
              </w:rPr>
            </w:pPr>
          </w:p>
        </w:tc>
        <w:tc>
          <w:tcPr>
            <w:tcW w:w="708" w:type="dxa"/>
            <w:noWrap/>
            <w:vAlign w:val="center"/>
          </w:tcPr>
          <w:p>
            <w:pPr>
              <w:spacing w:line="320" w:lineRule="exact"/>
              <w:jc w:val="center"/>
              <w:rPr>
                <w:sz w:val="18"/>
                <w:szCs w:val="18"/>
              </w:rPr>
            </w:pPr>
            <w:r>
              <w:rPr>
                <w:rFonts w:hint="eastAsia"/>
                <w:sz w:val="18"/>
                <w:szCs w:val="18"/>
              </w:rPr>
              <w:t>项目单位</w:t>
            </w:r>
          </w:p>
        </w:tc>
        <w:tc>
          <w:tcPr>
            <w:tcW w:w="426" w:type="dxa"/>
            <w:noWrap/>
            <w:vAlign w:val="center"/>
          </w:tcPr>
          <w:p>
            <w:pPr>
              <w:spacing w:line="320" w:lineRule="exact"/>
              <w:jc w:val="center"/>
              <w:rPr>
                <w:sz w:val="18"/>
                <w:szCs w:val="18"/>
              </w:rPr>
            </w:pPr>
          </w:p>
        </w:tc>
        <w:tc>
          <w:tcPr>
            <w:tcW w:w="441" w:type="dxa"/>
            <w:noWrap/>
            <w:vAlign w:val="center"/>
          </w:tcPr>
          <w:p>
            <w:pPr>
              <w:spacing w:line="240" w:lineRule="exact"/>
              <w:jc w:val="center"/>
              <w:rPr>
                <w:sz w:val="18"/>
                <w:szCs w:val="18"/>
              </w:rPr>
            </w:pP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473" w:type="dxa"/>
            <w:noWrap/>
            <w:vAlign w:val="center"/>
          </w:tcPr>
          <w:p>
            <w:pPr>
              <w:spacing w:line="320" w:lineRule="exact"/>
              <w:jc w:val="center"/>
              <w:rPr>
                <w:rFonts w:ascii="仿宋_GB2312" w:eastAsia="仿宋_GB2312"/>
                <w:sz w:val="16"/>
                <w:szCs w:val="16"/>
              </w:rPr>
            </w:pPr>
            <w:r>
              <w:rPr>
                <w:rFonts w:ascii="仿宋_GB2312" w:eastAsia="仿宋_GB2312"/>
                <w:sz w:val="16"/>
                <w:szCs w:val="16"/>
              </w:rPr>
              <w:t>3</w:t>
            </w:r>
          </w:p>
        </w:tc>
        <w:tc>
          <w:tcPr>
            <w:tcW w:w="567" w:type="dxa"/>
            <w:vMerge w:val="continue"/>
            <w:noWrap/>
            <w:vAlign w:val="center"/>
          </w:tcPr>
          <w:p>
            <w:pPr>
              <w:spacing w:line="320" w:lineRule="exact"/>
              <w:jc w:val="center"/>
              <w:rPr>
                <w:rFonts w:ascii="仿宋_GB2312" w:hAnsi="宋体" w:eastAsia="仿宋_GB2312"/>
                <w:sz w:val="18"/>
                <w:szCs w:val="18"/>
              </w:rPr>
            </w:pPr>
          </w:p>
        </w:tc>
        <w:tc>
          <w:tcPr>
            <w:tcW w:w="751"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咨询监督</w:t>
            </w:r>
          </w:p>
        </w:tc>
        <w:tc>
          <w:tcPr>
            <w:tcW w:w="1801" w:type="dxa"/>
            <w:noWrap/>
            <w:vAlign w:val="center"/>
          </w:tcPr>
          <w:p>
            <w:pPr>
              <w:spacing w:line="320" w:lineRule="exact"/>
              <w:rPr>
                <w:rFonts w:ascii="仿宋_GB2312" w:eastAsia="仿宋_GB2312"/>
                <w:sz w:val="18"/>
                <w:szCs w:val="18"/>
              </w:rPr>
            </w:pPr>
            <w:r>
              <w:rPr>
                <w:rFonts w:hint="eastAsia" w:ascii="仿宋_GB2312" w:eastAsia="仿宋_GB2312"/>
                <w:sz w:val="18"/>
                <w:szCs w:val="18"/>
              </w:rPr>
              <w:t>咨询电话、监督投诉电话等</w:t>
            </w:r>
          </w:p>
        </w:tc>
        <w:tc>
          <w:tcPr>
            <w:tcW w:w="1730" w:type="dxa"/>
            <w:noWrap/>
            <w:vAlign w:val="center"/>
          </w:tcPr>
          <w:p>
            <w:pPr>
              <w:spacing w:line="32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20" w:lineRule="exact"/>
              <w:rPr>
                <w:rFonts w:ascii="仿宋_GB2312" w:eastAsia="仿宋_GB2312"/>
                <w:sz w:val="18"/>
                <w:szCs w:val="18"/>
              </w:rPr>
            </w:pPr>
            <w:r>
              <w:rPr>
                <w:rFonts w:hint="eastAsia" w:ascii="仿宋_GB2312" w:eastAsia="仿宋_GB2312"/>
                <w:sz w:val="18"/>
                <w:szCs w:val="18"/>
              </w:rPr>
              <w:t>实时公开</w:t>
            </w:r>
          </w:p>
          <w:p>
            <w:pPr>
              <w:spacing w:line="320" w:lineRule="exact"/>
              <w:rPr>
                <w:rFonts w:ascii="仿宋_GB2312" w:eastAsia="仿宋_GB2312"/>
                <w:sz w:val="18"/>
                <w:szCs w:val="18"/>
              </w:rPr>
            </w:pPr>
          </w:p>
          <w:p>
            <w:pPr>
              <w:spacing w:line="320" w:lineRule="exact"/>
              <w:rPr>
                <w:rFonts w:ascii="仿宋_GB2312" w:eastAsia="仿宋_GB2312"/>
                <w:sz w:val="18"/>
                <w:szCs w:val="18"/>
              </w:rPr>
            </w:pPr>
          </w:p>
          <w:p>
            <w:pPr>
              <w:spacing w:line="320" w:lineRule="exact"/>
              <w:jc w:val="center"/>
              <w:rPr>
                <w:rFonts w:ascii="仿宋_GB2312" w:eastAsia="仿宋_GB2312"/>
                <w:sz w:val="18"/>
                <w:szCs w:val="18"/>
              </w:rPr>
            </w:pPr>
          </w:p>
        </w:tc>
        <w:tc>
          <w:tcPr>
            <w:tcW w:w="879"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相关审批部门</w:t>
            </w:r>
          </w:p>
          <w:p>
            <w:pPr>
              <w:spacing w:line="320" w:lineRule="exact"/>
              <w:jc w:val="center"/>
              <w:rPr>
                <w:rFonts w:ascii="仿宋_GB2312" w:eastAsia="仿宋_GB2312"/>
                <w:sz w:val="18"/>
                <w:szCs w:val="18"/>
              </w:rPr>
            </w:pPr>
          </w:p>
        </w:tc>
        <w:tc>
          <w:tcPr>
            <w:tcW w:w="3969" w:type="dxa"/>
            <w:noWrap/>
          </w:tcPr>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708" w:type="dxa"/>
            <w:noWrap/>
            <w:vAlign w:val="center"/>
          </w:tcPr>
          <w:p>
            <w:pPr>
              <w:spacing w:line="320" w:lineRule="exact"/>
              <w:jc w:val="center"/>
              <w:rPr>
                <w:sz w:val="18"/>
                <w:szCs w:val="18"/>
              </w:rPr>
            </w:pPr>
          </w:p>
          <w:p>
            <w:pPr>
              <w:spacing w:line="320" w:lineRule="exact"/>
              <w:rPr>
                <w:sz w:val="18"/>
                <w:szCs w:val="18"/>
              </w:rPr>
            </w:pPr>
          </w:p>
          <w:p>
            <w:pPr>
              <w:spacing w:line="320" w:lineRule="exact"/>
              <w:rPr>
                <w:sz w:val="18"/>
                <w:szCs w:val="18"/>
              </w:rPr>
            </w:pP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4"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4</w:t>
            </w:r>
          </w:p>
        </w:tc>
        <w:tc>
          <w:tcPr>
            <w:tcW w:w="567" w:type="dxa"/>
            <w:vMerge w:val="restart"/>
            <w:noWrap/>
            <w:vAlign w:val="center"/>
          </w:tcPr>
          <w:p>
            <w:pPr>
              <w:spacing w:line="300" w:lineRule="exact"/>
              <w:jc w:val="center"/>
              <w:rPr>
                <w:rFonts w:ascii="仿宋_GB2312" w:eastAsia="仿宋_GB2312"/>
                <w:sz w:val="18"/>
                <w:szCs w:val="18"/>
              </w:rPr>
            </w:pPr>
            <w:r>
              <w:rPr>
                <w:rFonts w:hint="eastAsia" w:ascii="仿宋_GB2312" w:hAnsi="宋体" w:eastAsia="仿宋_GB2312"/>
                <w:sz w:val="18"/>
                <w:szCs w:val="18"/>
              </w:rPr>
              <w:t>批准结果信息</w:t>
            </w: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政府投资项目建议书审批</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审批结果、批复时间、批复文号、批复单位、项目名称、项目统一代码等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rFonts w:ascii="仿宋_GB2312" w:eastAsia="仿宋_GB2312"/>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发展改革部门</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708" w:type="dxa"/>
            <w:noWrap/>
            <w:vAlign w:val="center"/>
          </w:tcPr>
          <w:p>
            <w:pPr>
              <w:spacing w:line="300" w:lineRule="exact"/>
              <w:jc w:val="center"/>
              <w:rPr>
                <w:sz w:val="18"/>
                <w:szCs w:val="18"/>
              </w:rPr>
            </w:pP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5</w:t>
            </w:r>
          </w:p>
        </w:tc>
        <w:tc>
          <w:tcPr>
            <w:tcW w:w="567" w:type="dxa"/>
            <w:vMerge w:val="continue"/>
            <w:noWrap/>
            <w:vAlign w:val="center"/>
          </w:tcPr>
          <w:p>
            <w:pPr>
              <w:spacing w:line="300" w:lineRule="exact"/>
              <w:jc w:val="center"/>
              <w:rPr>
                <w:rFonts w:ascii="仿宋_GB2312" w:eastAsia="仿宋_GB2312"/>
                <w:sz w:val="18"/>
                <w:szCs w:val="18"/>
              </w:rPr>
            </w:pP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政府投资项目可行性研究报告审批</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审批结果、批复时间、批复单位、批复文号、项目名称、项目统一代码等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rFonts w:ascii="仿宋_GB2312" w:eastAsia="仿宋_GB2312"/>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发展改革部门</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708" w:type="dxa"/>
            <w:noWrap/>
            <w:vAlign w:val="center"/>
          </w:tcPr>
          <w:p>
            <w:pPr>
              <w:spacing w:line="300" w:lineRule="exact"/>
              <w:jc w:val="center"/>
              <w:rPr>
                <w:sz w:val="18"/>
                <w:szCs w:val="18"/>
              </w:rPr>
            </w:pP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6</w:t>
            </w:r>
          </w:p>
        </w:tc>
        <w:tc>
          <w:tcPr>
            <w:tcW w:w="567" w:type="dxa"/>
            <w:vMerge w:val="continue"/>
            <w:noWrap/>
            <w:vAlign w:val="center"/>
          </w:tcPr>
          <w:p>
            <w:pPr>
              <w:spacing w:line="300" w:lineRule="exact"/>
              <w:jc w:val="center"/>
              <w:rPr>
                <w:rFonts w:ascii="仿宋_GB2312" w:eastAsia="仿宋_GB2312"/>
                <w:sz w:val="18"/>
                <w:szCs w:val="18"/>
              </w:rPr>
            </w:pP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政府投资项目初步设计审批</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审批结果、批复时间、批复单位、批复文号、项目名称、项目统一代码等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rFonts w:ascii="仿宋_GB2312" w:eastAsia="仿宋_GB2312"/>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相关审批部门</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708" w:type="dxa"/>
            <w:noWrap/>
            <w:vAlign w:val="center"/>
          </w:tcPr>
          <w:p>
            <w:pPr>
              <w:spacing w:line="300" w:lineRule="exact"/>
              <w:jc w:val="center"/>
              <w:rPr>
                <w:sz w:val="18"/>
                <w:szCs w:val="18"/>
              </w:rPr>
            </w:pP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7</w:t>
            </w:r>
          </w:p>
        </w:tc>
        <w:tc>
          <w:tcPr>
            <w:tcW w:w="567" w:type="dxa"/>
            <w:vMerge w:val="restart"/>
            <w:noWrap/>
            <w:vAlign w:val="center"/>
          </w:tcPr>
          <w:p>
            <w:pPr>
              <w:spacing w:line="300" w:lineRule="exact"/>
              <w:jc w:val="center"/>
              <w:rPr>
                <w:rFonts w:ascii="仿宋_GB2312" w:eastAsia="仿宋_GB2312"/>
                <w:sz w:val="18"/>
                <w:szCs w:val="18"/>
              </w:rPr>
            </w:pPr>
            <w:r>
              <w:rPr>
                <w:rFonts w:hint="eastAsia" w:ascii="仿宋_GB2312" w:hAnsi="宋体" w:eastAsia="仿宋_GB2312"/>
                <w:sz w:val="18"/>
                <w:szCs w:val="18"/>
              </w:rPr>
              <w:t>批准结果信息</w:t>
            </w: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企业投资项目核准</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核准结果、核准时间、核准单位、核准文号、项目名称、项目统一代码等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rFonts w:ascii="仿宋_GB2312" w:eastAsia="仿宋_GB2312"/>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发展改革部门、工业和信息化部门</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8</w:t>
            </w:r>
          </w:p>
        </w:tc>
        <w:tc>
          <w:tcPr>
            <w:tcW w:w="567" w:type="dxa"/>
            <w:vMerge w:val="continue"/>
            <w:noWrap/>
            <w:vAlign w:val="center"/>
          </w:tcPr>
          <w:p>
            <w:pPr>
              <w:spacing w:line="300" w:lineRule="exact"/>
              <w:jc w:val="center"/>
              <w:rPr>
                <w:rFonts w:ascii="仿宋_GB2312" w:eastAsia="仿宋_GB2312"/>
                <w:sz w:val="18"/>
                <w:szCs w:val="18"/>
              </w:rPr>
            </w:pP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企业投资项目备案</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备案号、备案时间、备案单位、项目名称、项目统一代码等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rFonts w:ascii="仿宋_GB2312" w:eastAsia="仿宋_GB2312"/>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发展改革部门</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9</w:t>
            </w:r>
          </w:p>
        </w:tc>
        <w:tc>
          <w:tcPr>
            <w:tcW w:w="567" w:type="dxa"/>
            <w:vMerge w:val="continue"/>
            <w:noWrap/>
            <w:vAlign w:val="center"/>
          </w:tcPr>
          <w:p>
            <w:pPr>
              <w:spacing w:line="300" w:lineRule="exact"/>
              <w:jc w:val="center"/>
              <w:rPr>
                <w:rFonts w:ascii="仿宋_GB2312" w:eastAsia="仿宋_GB2312"/>
                <w:sz w:val="18"/>
                <w:szCs w:val="18"/>
              </w:rPr>
            </w:pP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节能审查</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审查结果、批复时间、批复单位、批复文号、项目名称、项目统一代码等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rFonts w:ascii="仿宋_GB2312" w:eastAsia="仿宋_GB2312"/>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发展改革部门</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10</w:t>
            </w:r>
          </w:p>
        </w:tc>
        <w:tc>
          <w:tcPr>
            <w:tcW w:w="567" w:type="dxa"/>
            <w:vMerge w:val="restart"/>
            <w:noWrap/>
            <w:vAlign w:val="center"/>
          </w:tcPr>
          <w:p>
            <w:pPr>
              <w:spacing w:line="300" w:lineRule="exact"/>
              <w:jc w:val="center"/>
              <w:rPr>
                <w:rFonts w:ascii="仿宋_GB2312" w:eastAsia="仿宋_GB2312"/>
                <w:sz w:val="18"/>
                <w:szCs w:val="18"/>
              </w:rPr>
            </w:pPr>
            <w:r>
              <w:rPr>
                <w:rFonts w:hint="eastAsia" w:ascii="仿宋_GB2312" w:hAnsi="宋体" w:eastAsia="仿宋_GB2312"/>
                <w:sz w:val="18"/>
                <w:szCs w:val="18"/>
              </w:rPr>
              <w:t>批准结果信息</w:t>
            </w: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建设项目用地预审与选址意见书</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审批结果、批复时间、批复文号、项目名称、项目统一代码等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rFonts w:ascii="仿宋_GB2312" w:eastAsia="仿宋_GB2312"/>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自然资源部门</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2"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11</w:t>
            </w:r>
          </w:p>
        </w:tc>
        <w:tc>
          <w:tcPr>
            <w:tcW w:w="567" w:type="dxa"/>
            <w:vMerge w:val="continue"/>
            <w:noWrap/>
            <w:vAlign w:val="center"/>
          </w:tcPr>
          <w:p>
            <w:pPr>
              <w:spacing w:line="300" w:lineRule="exact"/>
              <w:jc w:val="center"/>
              <w:rPr>
                <w:rFonts w:ascii="仿宋_GB2312" w:eastAsia="仿宋_GB2312"/>
                <w:sz w:val="18"/>
                <w:szCs w:val="18"/>
              </w:rPr>
            </w:pP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建设项目环境影响评价审批</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审批结果、批复时间、批复文号、项目名称、项目统一代码等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rFonts w:ascii="仿宋_GB2312" w:eastAsia="仿宋_GB2312"/>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生态环境部门</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12</w:t>
            </w:r>
          </w:p>
        </w:tc>
        <w:tc>
          <w:tcPr>
            <w:tcW w:w="567" w:type="dxa"/>
            <w:vMerge w:val="continue"/>
            <w:noWrap/>
            <w:vAlign w:val="center"/>
          </w:tcPr>
          <w:p>
            <w:pPr>
              <w:spacing w:line="300" w:lineRule="exact"/>
              <w:jc w:val="center"/>
              <w:rPr>
                <w:rFonts w:ascii="仿宋_GB2312" w:eastAsia="仿宋_GB2312"/>
                <w:sz w:val="18"/>
                <w:szCs w:val="18"/>
              </w:rPr>
            </w:pP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建设用地（含临时用地）规划许可证核发</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审核结果、建设用地（含临时用地）规划许可证号、许可时间、发证机关、项目名称、项目统一代码等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rFonts w:ascii="仿宋_GB2312" w:eastAsia="仿宋_GB2312"/>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自然资源部门</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13</w:t>
            </w:r>
          </w:p>
        </w:tc>
        <w:tc>
          <w:tcPr>
            <w:tcW w:w="567" w:type="dxa"/>
            <w:vMerge w:val="restart"/>
            <w:noWrap/>
            <w:vAlign w:val="center"/>
          </w:tcPr>
          <w:p>
            <w:pPr>
              <w:spacing w:line="300" w:lineRule="exact"/>
              <w:jc w:val="center"/>
              <w:rPr>
                <w:rFonts w:ascii="仿宋_GB2312" w:eastAsia="仿宋_GB2312"/>
                <w:sz w:val="18"/>
                <w:szCs w:val="18"/>
              </w:rPr>
            </w:pPr>
            <w:r>
              <w:rPr>
                <w:rFonts w:hint="eastAsia" w:ascii="仿宋_GB2312" w:hAnsi="宋体" w:eastAsia="仿宋_GB2312"/>
                <w:sz w:val="18"/>
                <w:szCs w:val="18"/>
              </w:rPr>
              <w:t>批准结果信息</w:t>
            </w: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建设工程规划许可证核发</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审核结果、建设工程规划许可证号、许可时间、发证机关、项目名称、项目统一代码等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自然资源部门</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708" w:type="dxa"/>
            <w:noWrap/>
            <w:vAlign w:val="center"/>
          </w:tcPr>
          <w:p>
            <w:pPr>
              <w:spacing w:line="300" w:lineRule="exact"/>
              <w:jc w:val="center"/>
              <w:rPr>
                <w:sz w:val="18"/>
                <w:szCs w:val="18"/>
              </w:rPr>
            </w:pP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441" w:type="dxa"/>
            <w:noWrap/>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14</w:t>
            </w:r>
          </w:p>
        </w:tc>
        <w:tc>
          <w:tcPr>
            <w:tcW w:w="567" w:type="dxa"/>
            <w:vMerge w:val="continue"/>
            <w:noWrap/>
            <w:vAlign w:val="center"/>
          </w:tcPr>
          <w:p>
            <w:pPr>
              <w:spacing w:line="300" w:lineRule="exact"/>
              <w:jc w:val="center"/>
              <w:rPr>
                <w:rFonts w:ascii="仿宋_GB2312" w:eastAsia="仿宋_GB2312"/>
                <w:sz w:val="18"/>
                <w:szCs w:val="18"/>
              </w:rPr>
            </w:pP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乡村建设规划许可证核发</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审核结果、乡村建设规划许可证号、许可时间、发证机关、项目名称、项目统一代码等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自然资源部门</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708" w:type="dxa"/>
            <w:noWrap/>
            <w:vAlign w:val="center"/>
          </w:tcPr>
          <w:p>
            <w:pPr>
              <w:spacing w:line="300" w:lineRule="exact"/>
              <w:jc w:val="center"/>
              <w:rPr>
                <w:sz w:val="18"/>
                <w:szCs w:val="18"/>
              </w:rPr>
            </w:pP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441" w:type="dxa"/>
            <w:noWrap/>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jc w:val="center"/>
        </w:trPr>
        <w:tc>
          <w:tcPr>
            <w:tcW w:w="473" w:type="dxa"/>
            <w:noWrap/>
            <w:vAlign w:val="center"/>
          </w:tcPr>
          <w:p>
            <w:pPr>
              <w:spacing w:line="300" w:lineRule="exact"/>
              <w:jc w:val="center"/>
              <w:rPr>
                <w:rFonts w:ascii="仿宋_GB2312" w:eastAsia="仿宋_GB2312"/>
                <w:sz w:val="16"/>
                <w:szCs w:val="16"/>
              </w:rPr>
            </w:pPr>
            <w:r>
              <w:rPr>
                <w:rFonts w:ascii="仿宋_GB2312" w:eastAsia="仿宋_GB2312"/>
                <w:sz w:val="16"/>
                <w:szCs w:val="16"/>
              </w:rPr>
              <w:t>15</w:t>
            </w:r>
          </w:p>
        </w:tc>
        <w:tc>
          <w:tcPr>
            <w:tcW w:w="567" w:type="dxa"/>
            <w:vMerge w:val="continue"/>
            <w:noWrap/>
            <w:vAlign w:val="center"/>
          </w:tcPr>
          <w:p>
            <w:pPr>
              <w:spacing w:line="300" w:lineRule="exact"/>
              <w:jc w:val="center"/>
              <w:rPr>
                <w:rFonts w:ascii="仿宋_GB2312" w:eastAsia="仿宋_GB2312"/>
                <w:sz w:val="18"/>
                <w:szCs w:val="18"/>
              </w:rPr>
            </w:pPr>
          </w:p>
        </w:tc>
        <w:tc>
          <w:tcPr>
            <w:tcW w:w="751"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施工许可（开工报告）审批结果</w:t>
            </w:r>
          </w:p>
        </w:tc>
        <w:tc>
          <w:tcPr>
            <w:tcW w:w="1801" w:type="dxa"/>
            <w:noWrap/>
            <w:vAlign w:val="center"/>
          </w:tcPr>
          <w:p>
            <w:pPr>
              <w:spacing w:line="300" w:lineRule="exact"/>
              <w:rPr>
                <w:rFonts w:ascii="仿宋_GB2312" w:eastAsia="仿宋_GB2312"/>
                <w:sz w:val="18"/>
                <w:szCs w:val="18"/>
              </w:rPr>
            </w:pPr>
            <w:r>
              <w:rPr>
                <w:rFonts w:hint="eastAsia" w:ascii="仿宋_GB2312" w:eastAsia="仿宋_GB2312"/>
                <w:sz w:val="18"/>
                <w:szCs w:val="18"/>
              </w:rPr>
              <w:t>审批结果、批复时间、批复文号、发证（批复）机关、项目名称、项目统一代码等</w:t>
            </w:r>
          </w:p>
        </w:tc>
        <w:tc>
          <w:tcPr>
            <w:tcW w:w="1730" w:type="dxa"/>
            <w:noWrap/>
            <w:vAlign w:val="center"/>
          </w:tcPr>
          <w:p>
            <w:pPr>
              <w:spacing w:line="30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0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住房城乡建设部门、交通运输部门、发展改革部门等</w:t>
            </w:r>
          </w:p>
        </w:tc>
        <w:tc>
          <w:tcPr>
            <w:tcW w:w="3969" w:type="dxa"/>
            <w:noWrap/>
          </w:tcPr>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0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708" w:type="dxa"/>
            <w:noWrap/>
            <w:vAlign w:val="center"/>
          </w:tcPr>
          <w:p>
            <w:pPr>
              <w:spacing w:line="300" w:lineRule="exact"/>
              <w:jc w:val="center"/>
              <w:rPr>
                <w:sz w:val="18"/>
                <w:szCs w:val="18"/>
              </w:rPr>
            </w:pPr>
          </w:p>
        </w:tc>
        <w:tc>
          <w:tcPr>
            <w:tcW w:w="426" w:type="dxa"/>
            <w:noWrap/>
            <w:vAlign w:val="center"/>
          </w:tcPr>
          <w:p>
            <w:pPr>
              <w:spacing w:line="300" w:lineRule="exact"/>
              <w:jc w:val="center"/>
              <w:rPr>
                <w:sz w:val="18"/>
                <w:szCs w:val="18"/>
              </w:rPr>
            </w:pPr>
            <w:r>
              <w:rPr>
                <w:rFonts w:hint="eastAsia" w:ascii="仿宋" w:hAnsi="仿宋" w:eastAsia="仿宋"/>
                <w:sz w:val="18"/>
                <w:szCs w:val="18"/>
              </w:rPr>
              <w:t>√</w:t>
            </w:r>
          </w:p>
        </w:tc>
        <w:tc>
          <w:tcPr>
            <w:tcW w:w="441" w:type="dxa"/>
            <w:noWrap/>
            <w:vAlign w:val="center"/>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473" w:type="dxa"/>
            <w:noWrap/>
            <w:vAlign w:val="center"/>
          </w:tcPr>
          <w:p>
            <w:pPr>
              <w:spacing w:line="320" w:lineRule="exact"/>
              <w:jc w:val="center"/>
              <w:rPr>
                <w:rFonts w:ascii="仿宋_GB2312" w:eastAsia="仿宋_GB2312"/>
                <w:sz w:val="16"/>
                <w:szCs w:val="16"/>
              </w:rPr>
            </w:pPr>
            <w:r>
              <w:rPr>
                <w:rFonts w:ascii="仿宋_GB2312" w:eastAsia="仿宋_GB2312"/>
                <w:sz w:val="16"/>
                <w:szCs w:val="16"/>
              </w:rPr>
              <w:t>16</w:t>
            </w:r>
          </w:p>
        </w:tc>
        <w:tc>
          <w:tcPr>
            <w:tcW w:w="567" w:type="dxa"/>
            <w:vMerge w:val="restart"/>
            <w:noWrap/>
            <w:vAlign w:val="center"/>
          </w:tcPr>
          <w:p>
            <w:pPr>
              <w:spacing w:line="320" w:lineRule="exact"/>
              <w:jc w:val="center"/>
              <w:rPr>
                <w:rFonts w:ascii="仿宋_GB2312" w:eastAsia="仿宋_GB2312"/>
                <w:sz w:val="18"/>
                <w:szCs w:val="18"/>
              </w:rPr>
            </w:pPr>
            <w:r>
              <w:rPr>
                <w:rFonts w:hint="eastAsia" w:ascii="仿宋_GB2312" w:hAnsi="宋体" w:eastAsia="仿宋_GB2312"/>
                <w:sz w:val="18"/>
                <w:szCs w:val="18"/>
              </w:rPr>
              <w:t>批准结果信息</w:t>
            </w:r>
          </w:p>
        </w:tc>
        <w:tc>
          <w:tcPr>
            <w:tcW w:w="751"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招标事项审批核准结果</w:t>
            </w:r>
          </w:p>
        </w:tc>
        <w:tc>
          <w:tcPr>
            <w:tcW w:w="1801" w:type="dxa"/>
            <w:noWrap/>
            <w:vAlign w:val="center"/>
          </w:tcPr>
          <w:p>
            <w:pPr>
              <w:spacing w:line="320" w:lineRule="exact"/>
              <w:rPr>
                <w:rFonts w:ascii="仿宋_GB2312" w:eastAsia="仿宋_GB2312"/>
                <w:sz w:val="18"/>
                <w:szCs w:val="18"/>
              </w:rPr>
            </w:pPr>
            <w:r>
              <w:rPr>
                <w:rFonts w:hint="eastAsia" w:ascii="仿宋_GB2312" w:eastAsia="仿宋_GB2312"/>
                <w:sz w:val="18"/>
                <w:szCs w:val="18"/>
              </w:rPr>
              <w:t>审批部门、批复时间、招标方式、项目名称、项目统一代码等</w:t>
            </w:r>
          </w:p>
        </w:tc>
        <w:tc>
          <w:tcPr>
            <w:tcW w:w="1730" w:type="dxa"/>
            <w:noWrap/>
            <w:vAlign w:val="center"/>
          </w:tcPr>
          <w:p>
            <w:pPr>
              <w:spacing w:line="32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2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发展改革部门</w:t>
            </w:r>
          </w:p>
        </w:tc>
        <w:tc>
          <w:tcPr>
            <w:tcW w:w="3969" w:type="dxa"/>
            <w:noWrap/>
          </w:tcPr>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2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2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708" w:type="dxa"/>
            <w:noWrap/>
            <w:vAlign w:val="center"/>
          </w:tcPr>
          <w:p>
            <w:pPr>
              <w:spacing w:line="320" w:lineRule="exact"/>
              <w:jc w:val="center"/>
              <w:rPr>
                <w:sz w:val="18"/>
                <w:szCs w:val="18"/>
              </w:rPr>
            </w:pP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441" w:type="dxa"/>
            <w:noWrap/>
            <w:vAlign w:val="center"/>
          </w:tcPr>
          <w:p>
            <w:pPr>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atLeast"/>
          <w:jc w:val="center"/>
        </w:trPr>
        <w:tc>
          <w:tcPr>
            <w:tcW w:w="473" w:type="dxa"/>
            <w:noWrap/>
            <w:vAlign w:val="center"/>
          </w:tcPr>
          <w:p>
            <w:pPr>
              <w:spacing w:line="320" w:lineRule="exact"/>
              <w:jc w:val="center"/>
              <w:rPr>
                <w:rFonts w:ascii="仿宋_GB2312" w:eastAsia="仿宋_GB2312"/>
                <w:sz w:val="16"/>
                <w:szCs w:val="16"/>
              </w:rPr>
            </w:pPr>
            <w:r>
              <w:rPr>
                <w:rFonts w:ascii="仿宋_GB2312" w:eastAsia="仿宋_GB2312"/>
                <w:sz w:val="16"/>
                <w:szCs w:val="16"/>
              </w:rPr>
              <w:t>17</w:t>
            </w:r>
          </w:p>
        </w:tc>
        <w:tc>
          <w:tcPr>
            <w:tcW w:w="567" w:type="dxa"/>
            <w:vMerge w:val="continue"/>
            <w:noWrap/>
            <w:vAlign w:val="center"/>
          </w:tcPr>
          <w:p>
            <w:pPr>
              <w:spacing w:line="320" w:lineRule="exact"/>
              <w:jc w:val="center"/>
              <w:rPr>
                <w:rFonts w:ascii="仿宋_GB2312" w:eastAsia="仿宋_GB2312"/>
                <w:sz w:val="18"/>
                <w:szCs w:val="18"/>
              </w:rPr>
            </w:pPr>
          </w:p>
        </w:tc>
        <w:tc>
          <w:tcPr>
            <w:tcW w:w="751"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取水许可审批</w:t>
            </w:r>
          </w:p>
        </w:tc>
        <w:tc>
          <w:tcPr>
            <w:tcW w:w="1801" w:type="dxa"/>
            <w:noWrap/>
            <w:vAlign w:val="center"/>
          </w:tcPr>
          <w:p>
            <w:pPr>
              <w:spacing w:line="320" w:lineRule="exact"/>
              <w:rPr>
                <w:rFonts w:ascii="仿宋_GB2312" w:eastAsia="仿宋_GB2312"/>
                <w:sz w:val="18"/>
                <w:szCs w:val="18"/>
              </w:rPr>
            </w:pPr>
            <w:r>
              <w:rPr>
                <w:rFonts w:hint="eastAsia" w:ascii="仿宋_GB2312" w:eastAsia="仿宋_GB2312"/>
                <w:sz w:val="18"/>
                <w:szCs w:val="18"/>
              </w:rPr>
              <w:t>审批结果、批复时间、批复文号、批复文件标题、项目名称、项目统一代码等</w:t>
            </w:r>
          </w:p>
        </w:tc>
        <w:tc>
          <w:tcPr>
            <w:tcW w:w="1730" w:type="dxa"/>
            <w:noWrap/>
            <w:vAlign w:val="center"/>
          </w:tcPr>
          <w:p>
            <w:pPr>
              <w:spacing w:line="32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2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水利部门</w:t>
            </w:r>
          </w:p>
        </w:tc>
        <w:tc>
          <w:tcPr>
            <w:tcW w:w="3969" w:type="dxa"/>
            <w:noWrap/>
          </w:tcPr>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2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2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708" w:type="dxa"/>
            <w:noWrap/>
            <w:vAlign w:val="center"/>
          </w:tcPr>
          <w:p>
            <w:pPr>
              <w:spacing w:line="320" w:lineRule="exact"/>
              <w:jc w:val="center"/>
              <w:rPr>
                <w:sz w:val="18"/>
                <w:szCs w:val="18"/>
              </w:rPr>
            </w:pP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441" w:type="dxa"/>
            <w:noWrap/>
            <w:vAlign w:val="center"/>
          </w:tcPr>
          <w:p>
            <w:pPr>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473" w:type="dxa"/>
            <w:noWrap/>
            <w:vAlign w:val="center"/>
          </w:tcPr>
          <w:p>
            <w:pPr>
              <w:spacing w:line="320" w:lineRule="exact"/>
              <w:jc w:val="center"/>
              <w:rPr>
                <w:rFonts w:ascii="仿宋_GB2312" w:eastAsia="仿宋_GB2312"/>
                <w:sz w:val="16"/>
                <w:szCs w:val="16"/>
              </w:rPr>
            </w:pPr>
            <w:r>
              <w:rPr>
                <w:rFonts w:ascii="仿宋_GB2312" w:eastAsia="仿宋_GB2312"/>
                <w:sz w:val="16"/>
                <w:szCs w:val="16"/>
              </w:rPr>
              <w:t>18</w:t>
            </w:r>
          </w:p>
        </w:tc>
        <w:tc>
          <w:tcPr>
            <w:tcW w:w="567" w:type="dxa"/>
            <w:vMerge w:val="continue"/>
            <w:noWrap/>
            <w:vAlign w:val="center"/>
          </w:tcPr>
          <w:p>
            <w:pPr>
              <w:spacing w:line="320" w:lineRule="exact"/>
              <w:jc w:val="center"/>
              <w:rPr>
                <w:rFonts w:ascii="仿宋_GB2312" w:eastAsia="仿宋_GB2312"/>
                <w:sz w:val="18"/>
                <w:szCs w:val="18"/>
              </w:rPr>
            </w:pPr>
          </w:p>
        </w:tc>
        <w:tc>
          <w:tcPr>
            <w:tcW w:w="751"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生产建设项目水土保持方案审批</w:t>
            </w:r>
          </w:p>
        </w:tc>
        <w:tc>
          <w:tcPr>
            <w:tcW w:w="1801" w:type="dxa"/>
            <w:noWrap/>
            <w:vAlign w:val="center"/>
          </w:tcPr>
          <w:p>
            <w:pPr>
              <w:spacing w:line="320" w:lineRule="exact"/>
              <w:rPr>
                <w:rFonts w:ascii="仿宋_GB2312" w:eastAsia="仿宋_GB2312"/>
                <w:sz w:val="18"/>
                <w:szCs w:val="18"/>
              </w:rPr>
            </w:pPr>
            <w:r>
              <w:rPr>
                <w:rFonts w:hint="eastAsia" w:ascii="仿宋_GB2312" w:eastAsia="仿宋_GB2312"/>
                <w:sz w:val="18"/>
                <w:szCs w:val="18"/>
              </w:rPr>
              <w:t>审批结果、批复时间、批复文号、批复文件标题、项目名称、项目统一代码等</w:t>
            </w:r>
          </w:p>
        </w:tc>
        <w:tc>
          <w:tcPr>
            <w:tcW w:w="1730" w:type="dxa"/>
            <w:noWrap/>
            <w:vAlign w:val="center"/>
          </w:tcPr>
          <w:p>
            <w:pPr>
              <w:spacing w:line="32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2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水利部门</w:t>
            </w:r>
          </w:p>
        </w:tc>
        <w:tc>
          <w:tcPr>
            <w:tcW w:w="3969" w:type="dxa"/>
            <w:noWrap/>
          </w:tcPr>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2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2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708" w:type="dxa"/>
            <w:noWrap/>
            <w:vAlign w:val="center"/>
          </w:tcPr>
          <w:p>
            <w:pPr>
              <w:spacing w:line="320" w:lineRule="exact"/>
              <w:jc w:val="center"/>
              <w:rPr>
                <w:sz w:val="18"/>
                <w:szCs w:val="18"/>
              </w:rPr>
            </w:pP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441" w:type="dxa"/>
            <w:noWrap/>
            <w:vAlign w:val="center"/>
          </w:tcPr>
          <w:p>
            <w:pPr>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473" w:type="dxa"/>
            <w:noWrap/>
            <w:vAlign w:val="center"/>
          </w:tcPr>
          <w:p>
            <w:pPr>
              <w:spacing w:line="240" w:lineRule="exact"/>
              <w:jc w:val="center"/>
              <w:rPr>
                <w:rFonts w:ascii="仿宋_GB2312" w:eastAsia="仿宋_GB2312"/>
                <w:sz w:val="16"/>
                <w:szCs w:val="16"/>
              </w:rPr>
            </w:pPr>
            <w:r>
              <w:rPr>
                <w:rFonts w:ascii="仿宋_GB2312" w:eastAsia="仿宋_GB2312"/>
                <w:sz w:val="16"/>
                <w:szCs w:val="16"/>
              </w:rPr>
              <w:t>19</w:t>
            </w:r>
          </w:p>
        </w:tc>
        <w:tc>
          <w:tcPr>
            <w:tcW w:w="567" w:type="dxa"/>
            <w:noWrap/>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批准结果信息</w:t>
            </w:r>
          </w:p>
        </w:tc>
        <w:tc>
          <w:tcPr>
            <w:tcW w:w="751"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洪水影响评价审批</w:t>
            </w:r>
          </w:p>
        </w:tc>
        <w:tc>
          <w:tcPr>
            <w:tcW w:w="1801" w:type="dxa"/>
            <w:noWrap/>
            <w:vAlign w:val="center"/>
          </w:tcPr>
          <w:p>
            <w:pPr>
              <w:spacing w:line="240" w:lineRule="exact"/>
              <w:rPr>
                <w:rFonts w:ascii="仿宋_GB2312" w:eastAsia="仿宋_GB2312"/>
                <w:sz w:val="18"/>
                <w:szCs w:val="18"/>
              </w:rPr>
            </w:pPr>
            <w:r>
              <w:rPr>
                <w:rFonts w:hint="eastAsia" w:ascii="仿宋_GB2312" w:eastAsia="仿宋_GB2312"/>
                <w:sz w:val="18"/>
                <w:szCs w:val="18"/>
              </w:rPr>
              <w:t>审批结果、批复时间、批复文号、批复文件标题、项目名称、项目统一代码等</w:t>
            </w:r>
          </w:p>
        </w:tc>
        <w:tc>
          <w:tcPr>
            <w:tcW w:w="1730" w:type="dxa"/>
            <w:noWrap/>
            <w:vAlign w:val="center"/>
          </w:tcPr>
          <w:p>
            <w:pPr>
              <w:spacing w:line="24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24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水利部门</w:t>
            </w:r>
          </w:p>
        </w:tc>
        <w:tc>
          <w:tcPr>
            <w:tcW w:w="3969" w:type="dxa"/>
            <w:noWrap/>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24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473" w:type="dxa"/>
            <w:noWrap/>
            <w:vAlign w:val="center"/>
          </w:tcPr>
          <w:p>
            <w:pPr>
              <w:spacing w:line="240" w:lineRule="exact"/>
              <w:jc w:val="center"/>
              <w:rPr>
                <w:rFonts w:ascii="仿宋_GB2312" w:eastAsia="仿宋_GB2312"/>
                <w:sz w:val="16"/>
                <w:szCs w:val="16"/>
              </w:rPr>
            </w:pPr>
            <w:r>
              <w:rPr>
                <w:rFonts w:ascii="仿宋_GB2312" w:eastAsia="仿宋_GB2312"/>
                <w:sz w:val="16"/>
                <w:szCs w:val="16"/>
              </w:rPr>
              <w:t>20</w:t>
            </w:r>
          </w:p>
        </w:tc>
        <w:tc>
          <w:tcPr>
            <w:tcW w:w="567"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招标投标信息</w:t>
            </w:r>
          </w:p>
        </w:tc>
        <w:tc>
          <w:tcPr>
            <w:tcW w:w="751"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招标投标</w:t>
            </w:r>
          </w:p>
        </w:tc>
        <w:tc>
          <w:tcPr>
            <w:tcW w:w="1801" w:type="dxa"/>
            <w:noWrap/>
            <w:vAlign w:val="center"/>
          </w:tcPr>
          <w:p>
            <w:pPr>
              <w:spacing w:line="240" w:lineRule="exact"/>
              <w:rPr>
                <w:rFonts w:ascii="仿宋_GB2312" w:eastAsia="仿宋_GB2312"/>
                <w:sz w:val="18"/>
                <w:szCs w:val="18"/>
              </w:rPr>
            </w:pPr>
            <w:r>
              <w:rPr>
                <w:rFonts w:hint="eastAsia" w:ascii="仿宋_GB2312" w:eastAsia="仿宋_GB2312"/>
                <w:sz w:val="18"/>
                <w:szCs w:val="18"/>
              </w:rPr>
              <w:t>招标公告、中标候选人公示、中标结果公示、合同订立及备案情况、招标投标违法处罚信息</w:t>
            </w:r>
          </w:p>
        </w:tc>
        <w:tc>
          <w:tcPr>
            <w:tcW w:w="1730" w:type="dxa"/>
            <w:noWrap/>
            <w:vAlign w:val="center"/>
          </w:tcPr>
          <w:p>
            <w:pPr>
              <w:spacing w:line="24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24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招标人及其招标代理机构或相关行政监督部门</w:t>
            </w:r>
          </w:p>
        </w:tc>
        <w:tc>
          <w:tcPr>
            <w:tcW w:w="3969" w:type="dxa"/>
            <w:noWrap/>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■公共资源交易平台</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■信用中国（南阳）网站■招投标公共服务平台</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473" w:type="dxa"/>
            <w:noWrap/>
            <w:vAlign w:val="center"/>
          </w:tcPr>
          <w:p>
            <w:pPr>
              <w:spacing w:line="240" w:lineRule="exact"/>
              <w:jc w:val="center"/>
              <w:rPr>
                <w:rFonts w:ascii="仿宋_GB2312" w:eastAsia="仿宋_GB2312"/>
                <w:sz w:val="16"/>
                <w:szCs w:val="16"/>
              </w:rPr>
            </w:pPr>
            <w:r>
              <w:rPr>
                <w:rFonts w:ascii="仿宋_GB2312" w:eastAsia="仿宋_GB2312"/>
                <w:sz w:val="16"/>
                <w:szCs w:val="16"/>
              </w:rPr>
              <w:t>21</w:t>
            </w:r>
          </w:p>
        </w:tc>
        <w:tc>
          <w:tcPr>
            <w:tcW w:w="567"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征收土地信息</w:t>
            </w:r>
          </w:p>
        </w:tc>
        <w:tc>
          <w:tcPr>
            <w:tcW w:w="751"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征收土地信息</w:t>
            </w:r>
          </w:p>
        </w:tc>
        <w:tc>
          <w:tcPr>
            <w:tcW w:w="1801" w:type="dxa"/>
            <w:noWrap/>
            <w:vAlign w:val="center"/>
          </w:tcPr>
          <w:p>
            <w:pPr>
              <w:spacing w:line="240" w:lineRule="exact"/>
              <w:rPr>
                <w:rFonts w:ascii="仿宋_GB2312" w:eastAsia="仿宋_GB2312"/>
                <w:sz w:val="16"/>
                <w:szCs w:val="16"/>
              </w:rPr>
            </w:pPr>
            <w:r>
              <w:rPr>
                <w:rFonts w:hint="eastAsia" w:ascii="仿宋_GB2312" w:eastAsia="仿宋_GB2312"/>
                <w:sz w:val="16"/>
                <w:szCs w:val="16"/>
              </w:rPr>
              <w:t>征地告知书以及履行征地报批前程序的相关证明材料、建设项目用地呈报说明书、农用地转用方案、补充耕地方案、征收土地方案、供地方案、征地批后实施中征地公告、征地补偿安置方案公告等、省及省以上涉及土地征收的批准文件、土地补偿费和安置补助费标准、地上附着物和青苗补偿费标准</w:t>
            </w:r>
          </w:p>
        </w:tc>
        <w:tc>
          <w:tcPr>
            <w:tcW w:w="1730" w:type="dxa"/>
            <w:noWrap/>
            <w:vAlign w:val="center"/>
          </w:tcPr>
          <w:p>
            <w:pPr>
              <w:spacing w:line="24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24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辖区政府和相关审批部门</w:t>
            </w:r>
          </w:p>
        </w:tc>
        <w:tc>
          <w:tcPr>
            <w:tcW w:w="3969" w:type="dxa"/>
            <w:noWrap/>
          </w:tcPr>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24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73" w:type="dxa"/>
            <w:noWrap/>
            <w:vAlign w:val="center"/>
          </w:tcPr>
          <w:p>
            <w:pPr>
              <w:spacing w:line="320" w:lineRule="exact"/>
              <w:jc w:val="center"/>
              <w:rPr>
                <w:rFonts w:ascii="仿宋_GB2312" w:eastAsia="仿宋_GB2312"/>
                <w:sz w:val="16"/>
                <w:szCs w:val="16"/>
              </w:rPr>
            </w:pPr>
            <w:r>
              <w:rPr>
                <w:rFonts w:ascii="仿宋_GB2312" w:eastAsia="仿宋_GB2312"/>
                <w:sz w:val="16"/>
                <w:szCs w:val="16"/>
              </w:rPr>
              <w:t>22</w:t>
            </w:r>
          </w:p>
        </w:tc>
        <w:tc>
          <w:tcPr>
            <w:tcW w:w="567"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重大设计变更信息</w:t>
            </w:r>
          </w:p>
        </w:tc>
        <w:tc>
          <w:tcPr>
            <w:tcW w:w="751"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重大设计变更审批</w:t>
            </w:r>
          </w:p>
        </w:tc>
        <w:tc>
          <w:tcPr>
            <w:tcW w:w="1801" w:type="dxa"/>
            <w:noWrap/>
            <w:vAlign w:val="center"/>
          </w:tcPr>
          <w:p>
            <w:pPr>
              <w:spacing w:line="320" w:lineRule="exact"/>
              <w:rPr>
                <w:rFonts w:ascii="仿宋_GB2312" w:eastAsia="仿宋_GB2312"/>
                <w:sz w:val="18"/>
                <w:szCs w:val="18"/>
              </w:rPr>
            </w:pPr>
            <w:r>
              <w:rPr>
                <w:rFonts w:hint="eastAsia" w:ascii="仿宋_GB2312" w:eastAsia="仿宋_GB2312"/>
                <w:sz w:val="18"/>
                <w:szCs w:val="18"/>
              </w:rPr>
              <w:t>项目设计变更原因、主要变更内容、批准单位、变更结果等</w:t>
            </w:r>
          </w:p>
        </w:tc>
        <w:tc>
          <w:tcPr>
            <w:tcW w:w="1730" w:type="dxa"/>
            <w:noWrap/>
            <w:vAlign w:val="center"/>
          </w:tcPr>
          <w:p>
            <w:pPr>
              <w:spacing w:line="32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2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相关审批部门</w:t>
            </w:r>
          </w:p>
        </w:tc>
        <w:tc>
          <w:tcPr>
            <w:tcW w:w="3969" w:type="dxa"/>
            <w:noWrap/>
          </w:tcPr>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2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2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708" w:type="dxa"/>
            <w:noWrap/>
            <w:vAlign w:val="center"/>
          </w:tcPr>
          <w:p>
            <w:pPr>
              <w:spacing w:line="320" w:lineRule="exact"/>
              <w:jc w:val="center"/>
              <w:rPr>
                <w:sz w:val="18"/>
                <w:szCs w:val="18"/>
              </w:rPr>
            </w:pP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441" w:type="dxa"/>
            <w:noWrap/>
            <w:vAlign w:val="center"/>
          </w:tcPr>
          <w:p>
            <w:pPr>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473" w:type="dxa"/>
            <w:noWrap/>
            <w:vAlign w:val="center"/>
          </w:tcPr>
          <w:p>
            <w:pPr>
              <w:spacing w:line="320" w:lineRule="exact"/>
              <w:jc w:val="center"/>
              <w:rPr>
                <w:rFonts w:ascii="仿宋_GB2312" w:eastAsia="仿宋_GB2312"/>
                <w:sz w:val="16"/>
                <w:szCs w:val="16"/>
              </w:rPr>
            </w:pPr>
            <w:r>
              <w:rPr>
                <w:rFonts w:ascii="仿宋_GB2312" w:eastAsia="仿宋_GB2312"/>
                <w:sz w:val="16"/>
                <w:szCs w:val="16"/>
              </w:rPr>
              <w:t>23</w:t>
            </w:r>
          </w:p>
        </w:tc>
        <w:tc>
          <w:tcPr>
            <w:tcW w:w="567"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施工有关信息</w:t>
            </w:r>
          </w:p>
        </w:tc>
        <w:tc>
          <w:tcPr>
            <w:tcW w:w="751"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施工管理服务</w:t>
            </w:r>
          </w:p>
        </w:tc>
        <w:tc>
          <w:tcPr>
            <w:tcW w:w="1801" w:type="dxa"/>
            <w:noWrap/>
            <w:vAlign w:val="center"/>
          </w:tcPr>
          <w:p>
            <w:pPr>
              <w:spacing w:line="320" w:lineRule="exact"/>
              <w:rPr>
                <w:rFonts w:ascii="仿宋_GB2312" w:eastAsia="仿宋_GB2312"/>
                <w:sz w:val="18"/>
                <w:szCs w:val="18"/>
              </w:rPr>
            </w:pPr>
            <w:r>
              <w:rPr>
                <w:rFonts w:hint="eastAsia" w:ascii="仿宋_GB2312" w:eastAsia="仿宋_GB2312"/>
                <w:sz w:val="18"/>
                <w:szCs w:val="18"/>
              </w:rPr>
              <w:t>施工图审查机构、审查人员、审查结果、审查时限，项目法人单位及其主要负责人信息，设计、施工、监理单位及其主要负责人、项目负责人信息、资质情况等</w:t>
            </w:r>
          </w:p>
        </w:tc>
        <w:tc>
          <w:tcPr>
            <w:tcW w:w="1730" w:type="dxa"/>
            <w:noWrap/>
            <w:vAlign w:val="center"/>
          </w:tcPr>
          <w:p>
            <w:pPr>
              <w:spacing w:line="32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2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相关审批部门</w:t>
            </w:r>
          </w:p>
        </w:tc>
        <w:tc>
          <w:tcPr>
            <w:tcW w:w="3969" w:type="dxa"/>
            <w:noWrap/>
          </w:tcPr>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20" w:lineRule="exact"/>
              <w:jc w:val="left"/>
              <w:rPr>
                <w:rFonts w:ascii="仿宋_GB2312" w:hAnsi="宋体" w:eastAsia="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708" w:type="dxa"/>
            <w:noWrap/>
            <w:vAlign w:val="center"/>
          </w:tcPr>
          <w:p>
            <w:pPr>
              <w:spacing w:line="320" w:lineRule="exact"/>
              <w:jc w:val="center"/>
              <w:rPr>
                <w:sz w:val="18"/>
                <w:szCs w:val="18"/>
              </w:rPr>
            </w:pP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441" w:type="dxa"/>
            <w:noWrap/>
            <w:vAlign w:val="center"/>
          </w:tcPr>
          <w:p>
            <w:pPr>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jc w:val="center"/>
        </w:trPr>
        <w:tc>
          <w:tcPr>
            <w:tcW w:w="473" w:type="dxa"/>
            <w:noWrap/>
            <w:vAlign w:val="center"/>
          </w:tcPr>
          <w:p>
            <w:pPr>
              <w:spacing w:line="320" w:lineRule="exact"/>
              <w:jc w:val="center"/>
              <w:rPr>
                <w:rFonts w:ascii="仿宋_GB2312" w:eastAsia="仿宋_GB2312"/>
                <w:sz w:val="16"/>
                <w:szCs w:val="16"/>
              </w:rPr>
            </w:pPr>
            <w:r>
              <w:rPr>
                <w:rFonts w:ascii="仿宋_GB2312" w:eastAsia="仿宋_GB2312"/>
                <w:sz w:val="16"/>
                <w:szCs w:val="16"/>
              </w:rPr>
              <w:t>24</w:t>
            </w:r>
          </w:p>
        </w:tc>
        <w:tc>
          <w:tcPr>
            <w:tcW w:w="567"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质量安全监督信息</w:t>
            </w:r>
          </w:p>
        </w:tc>
        <w:tc>
          <w:tcPr>
            <w:tcW w:w="751"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质量安全监督</w:t>
            </w:r>
          </w:p>
        </w:tc>
        <w:tc>
          <w:tcPr>
            <w:tcW w:w="1801" w:type="dxa"/>
            <w:noWrap/>
            <w:vAlign w:val="center"/>
          </w:tcPr>
          <w:p>
            <w:pPr>
              <w:spacing w:line="320" w:lineRule="exact"/>
              <w:rPr>
                <w:rFonts w:ascii="仿宋_GB2312" w:eastAsia="仿宋_GB2312"/>
                <w:sz w:val="18"/>
                <w:szCs w:val="18"/>
              </w:rPr>
            </w:pPr>
            <w:r>
              <w:rPr>
                <w:rFonts w:hint="eastAsia" w:ascii="仿宋_GB2312" w:eastAsia="仿宋_GB2312"/>
                <w:sz w:val="18"/>
                <w:szCs w:val="18"/>
              </w:rPr>
              <w:t>质量安全监督机构及其联系方式、质量安全行政处罚情况</w:t>
            </w:r>
          </w:p>
        </w:tc>
        <w:tc>
          <w:tcPr>
            <w:tcW w:w="1730" w:type="dxa"/>
            <w:noWrap/>
            <w:vAlign w:val="center"/>
          </w:tcPr>
          <w:p>
            <w:pPr>
              <w:spacing w:line="32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32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320" w:lineRule="exact"/>
              <w:jc w:val="center"/>
              <w:rPr>
                <w:rFonts w:ascii="仿宋_GB2312" w:eastAsia="仿宋_GB2312"/>
                <w:sz w:val="18"/>
                <w:szCs w:val="18"/>
              </w:rPr>
            </w:pPr>
            <w:r>
              <w:rPr>
                <w:rFonts w:hint="eastAsia" w:ascii="仿宋_GB2312" w:eastAsia="仿宋_GB2312"/>
                <w:sz w:val="18"/>
                <w:szCs w:val="18"/>
              </w:rPr>
              <w:t>相关主管部门</w:t>
            </w:r>
          </w:p>
        </w:tc>
        <w:tc>
          <w:tcPr>
            <w:tcW w:w="3969" w:type="dxa"/>
            <w:noWrap/>
          </w:tcPr>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32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32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708" w:type="dxa"/>
            <w:noWrap/>
            <w:vAlign w:val="center"/>
          </w:tcPr>
          <w:p>
            <w:pPr>
              <w:spacing w:line="320" w:lineRule="exact"/>
              <w:jc w:val="center"/>
              <w:rPr>
                <w:sz w:val="18"/>
                <w:szCs w:val="18"/>
              </w:rPr>
            </w:pPr>
          </w:p>
        </w:tc>
        <w:tc>
          <w:tcPr>
            <w:tcW w:w="426" w:type="dxa"/>
            <w:noWrap/>
            <w:vAlign w:val="center"/>
          </w:tcPr>
          <w:p>
            <w:pPr>
              <w:spacing w:line="320" w:lineRule="exact"/>
              <w:jc w:val="center"/>
              <w:rPr>
                <w:sz w:val="18"/>
                <w:szCs w:val="18"/>
              </w:rPr>
            </w:pPr>
            <w:r>
              <w:rPr>
                <w:rFonts w:hint="eastAsia" w:ascii="仿宋" w:hAnsi="仿宋" w:eastAsia="仿宋"/>
                <w:sz w:val="18"/>
                <w:szCs w:val="18"/>
              </w:rPr>
              <w:t>√</w:t>
            </w:r>
          </w:p>
        </w:tc>
        <w:tc>
          <w:tcPr>
            <w:tcW w:w="441" w:type="dxa"/>
            <w:noWrap/>
            <w:vAlign w:val="center"/>
          </w:tcPr>
          <w:p>
            <w:pPr>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2" w:hRule="atLeast"/>
          <w:jc w:val="center"/>
        </w:trPr>
        <w:tc>
          <w:tcPr>
            <w:tcW w:w="473" w:type="dxa"/>
            <w:noWrap/>
            <w:vAlign w:val="center"/>
          </w:tcPr>
          <w:p>
            <w:pPr>
              <w:spacing w:line="240" w:lineRule="exact"/>
              <w:jc w:val="center"/>
              <w:rPr>
                <w:rFonts w:ascii="仿宋_GB2312" w:eastAsia="仿宋_GB2312"/>
                <w:sz w:val="16"/>
                <w:szCs w:val="16"/>
              </w:rPr>
            </w:pPr>
            <w:r>
              <w:rPr>
                <w:rFonts w:ascii="仿宋_GB2312" w:eastAsia="仿宋_GB2312"/>
                <w:sz w:val="16"/>
                <w:szCs w:val="16"/>
              </w:rPr>
              <w:t>25</w:t>
            </w:r>
          </w:p>
        </w:tc>
        <w:tc>
          <w:tcPr>
            <w:tcW w:w="567"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竣工有关信息</w:t>
            </w:r>
          </w:p>
        </w:tc>
        <w:tc>
          <w:tcPr>
            <w:tcW w:w="751"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竣工验收审批（备案）</w:t>
            </w:r>
          </w:p>
        </w:tc>
        <w:tc>
          <w:tcPr>
            <w:tcW w:w="1801" w:type="dxa"/>
            <w:noWrap/>
            <w:vAlign w:val="center"/>
          </w:tcPr>
          <w:p>
            <w:pPr>
              <w:spacing w:line="240" w:lineRule="exact"/>
              <w:rPr>
                <w:rFonts w:ascii="仿宋_GB2312" w:eastAsia="仿宋_GB2312"/>
                <w:sz w:val="18"/>
                <w:szCs w:val="18"/>
              </w:rPr>
            </w:pPr>
            <w:r>
              <w:rPr>
                <w:rFonts w:hint="eastAsia" w:ascii="仿宋_GB2312" w:eastAsia="仿宋_GB2312"/>
                <w:sz w:val="18"/>
                <w:szCs w:val="18"/>
              </w:rPr>
              <w:t>竣工验收时间、竣工验收结果，竣工验收备案时间、备案编号、备案部门等</w:t>
            </w:r>
          </w:p>
        </w:tc>
        <w:tc>
          <w:tcPr>
            <w:tcW w:w="1730" w:type="dxa"/>
            <w:noWrap/>
            <w:vAlign w:val="center"/>
          </w:tcPr>
          <w:p>
            <w:pPr>
              <w:spacing w:line="240" w:lineRule="exact"/>
              <w:rPr>
                <w:sz w:val="18"/>
                <w:szCs w:val="18"/>
              </w:rPr>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530" w:type="dxa"/>
            <w:noWrap/>
            <w:vAlign w:val="center"/>
          </w:tcPr>
          <w:p>
            <w:pPr>
              <w:spacing w:line="240" w:lineRule="exact"/>
              <w:rPr>
                <w:sz w:val="18"/>
                <w:szCs w:val="18"/>
              </w:rPr>
            </w:pPr>
            <w:r>
              <w:rPr>
                <w:rFonts w:hint="eastAsia" w:ascii="仿宋_GB2312" w:eastAsia="仿宋_GB2312"/>
                <w:sz w:val="18"/>
                <w:szCs w:val="18"/>
              </w:rPr>
              <w:t>信息形成</w:t>
            </w:r>
            <w:r>
              <w:rPr>
                <w:rFonts w:ascii="仿宋_GB2312" w:eastAsia="仿宋_GB2312"/>
                <w:sz w:val="18"/>
                <w:szCs w:val="18"/>
              </w:rPr>
              <w:t>20</w:t>
            </w:r>
            <w:r>
              <w:rPr>
                <w:rFonts w:hint="eastAsia" w:ascii="仿宋_GB2312" w:eastAsia="仿宋_GB2312"/>
                <w:sz w:val="18"/>
                <w:szCs w:val="18"/>
              </w:rPr>
              <w:t>个工作日内公开；其中行政许可、行政处罚事项应自作出行政决定之日起</w:t>
            </w:r>
            <w:r>
              <w:rPr>
                <w:rFonts w:ascii="仿宋_GB2312" w:eastAsia="仿宋_GB2312"/>
                <w:sz w:val="18"/>
                <w:szCs w:val="18"/>
              </w:rPr>
              <w:t>7</w:t>
            </w:r>
            <w:r>
              <w:rPr>
                <w:rFonts w:hint="eastAsia" w:ascii="仿宋_GB2312" w:eastAsia="仿宋_GB2312"/>
                <w:sz w:val="18"/>
                <w:szCs w:val="18"/>
              </w:rPr>
              <w:t>个工作日内公示</w:t>
            </w:r>
          </w:p>
        </w:tc>
        <w:tc>
          <w:tcPr>
            <w:tcW w:w="879"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相关审批（备案）部门</w:t>
            </w:r>
          </w:p>
        </w:tc>
        <w:tc>
          <w:tcPr>
            <w:tcW w:w="3969" w:type="dxa"/>
            <w:noWrap/>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p>
            <w:pPr>
              <w:spacing w:line="240" w:lineRule="exact"/>
              <w:jc w:val="left"/>
              <w:rPr>
                <w:rFonts w:ascii="仿宋_GB2312" w:hAnsi="宋体" w:eastAsia="仿宋_GB2312"/>
                <w:sz w:val="18"/>
                <w:szCs w:val="18"/>
              </w:rPr>
            </w:pPr>
            <w:r>
              <w:rPr>
                <w:rFonts w:hint="eastAsia" w:ascii="仿宋_GB2312" w:hAnsi="仿宋_GB2312" w:eastAsia="仿宋_GB2312" w:cs="仿宋_GB2312"/>
                <w:sz w:val="18"/>
                <w:szCs w:val="18"/>
              </w:rPr>
              <w:t>■信用中国（南阳）网站</w:t>
            </w: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sz w:val="18"/>
                <w:szCs w:val="18"/>
              </w:rPr>
            </w:pPr>
            <w:r>
              <w:rPr>
                <w:rFonts w:hint="eastAsia" w:ascii="仿宋" w:hAnsi="仿宋" w:eastAsia="仿宋"/>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jc w:val="center"/>
        </w:trPr>
        <w:tc>
          <w:tcPr>
            <w:tcW w:w="473" w:type="dxa"/>
            <w:noWrap/>
            <w:vAlign w:val="center"/>
          </w:tcPr>
          <w:p>
            <w:pPr>
              <w:spacing w:line="240" w:lineRule="exact"/>
              <w:jc w:val="center"/>
              <w:rPr>
                <w:rFonts w:ascii="仿宋_GB2312" w:eastAsia="仿宋_GB2312"/>
                <w:sz w:val="16"/>
                <w:szCs w:val="16"/>
              </w:rPr>
            </w:pPr>
            <w:r>
              <w:rPr>
                <w:rFonts w:ascii="仿宋_GB2312" w:eastAsia="仿宋_GB2312"/>
                <w:sz w:val="16"/>
                <w:szCs w:val="16"/>
              </w:rPr>
              <w:t>26</w:t>
            </w:r>
          </w:p>
        </w:tc>
        <w:tc>
          <w:tcPr>
            <w:tcW w:w="567" w:type="dxa"/>
            <w:vMerge w:val="restart"/>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重点项目信息</w:t>
            </w:r>
          </w:p>
        </w:tc>
        <w:tc>
          <w:tcPr>
            <w:tcW w:w="751"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项目清单</w:t>
            </w:r>
          </w:p>
        </w:tc>
        <w:tc>
          <w:tcPr>
            <w:tcW w:w="1801" w:type="dxa"/>
            <w:noWrap/>
            <w:vAlign w:val="center"/>
          </w:tcPr>
          <w:p>
            <w:pPr>
              <w:spacing w:line="240" w:lineRule="exact"/>
              <w:jc w:val="left"/>
              <w:rPr>
                <w:rFonts w:ascii="仿宋_GB2312" w:eastAsia="仿宋_GB2312"/>
                <w:sz w:val="18"/>
                <w:szCs w:val="18"/>
              </w:rPr>
            </w:pPr>
            <w:r>
              <w:rPr>
                <w:rFonts w:hint="eastAsia" w:ascii="仿宋_GB2312" w:hAnsi="仿宋_GB2312" w:eastAsia="仿宋_GB2312" w:cs="仿宋_GB2312"/>
                <w:sz w:val="18"/>
                <w:szCs w:val="18"/>
              </w:rPr>
              <w:t>本级重点项目建设清单</w:t>
            </w:r>
          </w:p>
        </w:tc>
        <w:tc>
          <w:tcPr>
            <w:tcW w:w="1730"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《政府信息公开条例》、</w:t>
            </w:r>
            <w:r>
              <w:rPr>
                <w:rFonts w:hint="eastAsia" w:ascii="仿宋_GB2312" w:hAnsi="仿宋_GB2312" w:eastAsia="仿宋_GB2312" w:cs="仿宋_GB2312"/>
                <w:sz w:val="18"/>
                <w:szCs w:val="18"/>
              </w:rPr>
              <w:t>《全面推进政务公开工作意见》</w:t>
            </w:r>
          </w:p>
        </w:tc>
        <w:tc>
          <w:tcPr>
            <w:tcW w:w="1530"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名单确定后</w:t>
            </w:r>
            <w:r>
              <w:rPr>
                <w:rFonts w:ascii="仿宋_GB2312" w:eastAsia="仿宋_GB2312"/>
                <w:sz w:val="18"/>
                <w:szCs w:val="18"/>
              </w:rPr>
              <w:t>3</w:t>
            </w:r>
            <w:r>
              <w:rPr>
                <w:rFonts w:hint="eastAsia" w:ascii="仿宋_GB2312" w:eastAsia="仿宋_GB2312"/>
                <w:sz w:val="18"/>
                <w:szCs w:val="18"/>
              </w:rPr>
              <w:t>日内</w:t>
            </w:r>
          </w:p>
        </w:tc>
        <w:tc>
          <w:tcPr>
            <w:tcW w:w="879"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项目管理部门</w:t>
            </w:r>
          </w:p>
        </w:tc>
        <w:tc>
          <w:tcPr>
            <w:tcW w:w="3969" w:type="dxa"/>
            <w:noWrap/>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r>
              <w:rPr>
                <w:rFonts w:ascii="仿宋_GB2312" w:hAnsi="仿宋_GB2312" w:eastAsia="仿宋_GB2312" w:cs="仿宋_GB2312"/>
                <w:sz w:val="18"/>
                <w:szCs w:val="18"/>
              </w:rPr>
              <w:t xml:space="preserve">    </w:t>
            </w:r>
          </w:p>
        </w:tc>
        <w:tc>
          <w:tcPr>
            <w:tcW w:w="426" w:type="dxa"/>
            <w:noWrap/>
            <w:vAlign w:val="center"/>
          </w:tcPr>
          <w:p>
            <w:pPr>
              <w:spacing w:line="240" w:lineRule="exact"/>
              <w:jc w:val="center"/>
              <w:rPr>
                <w:rFonts w:ascii="仿宋" w:hAnsi="仿宋" w:eastAsia="仿宋"/>
                <w:sz w:val="18"/>
                <w:szCs w:val="18"/>
              </w:rPr>
            </w:pPr>
            <w:r>
              <w:rPr>
                <w:rFonts w:ascii="Arial" w:hAnsi="Arial" w:eastAsia="仿宋_GB2312" w:cs="Arial"/>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rFonts w:ascii="仿宋" w:hAnsi="仿宋" w:eastAsia="仿宋"/>
                <w:sz w:val="18"/>
                <w:szCs w:val="18"/>
              </w:rPr>
            </w:pPr>
            <w:r>
              <w:rPr>
                <w:rFonts w:ascii="Arial" w:hAnsi="Arial" w:eastAsia="仿宋_GB2312" w:cs="Arial"/>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jc w:val="center"/>
        </w:trPr>
        <w:tc>
          <w:tcPr>
            <w:tcW w:w="473" w:type="dxa"/>
            <w:noWrap/>
            <w:vAlign w:val="center"/>
          </w:tcPr>
          <w:p>
            <w:pPr>
              <w:spacing w:line="240" w:lineRule="exact"/>
              <w:jc w:val="center"/>
              <w:rPr>
                <w:rFonts w:ascii="仿宋_GB2312" w:eastAsia="仿宋_GB2312"/>
                <w:sz w:val="16"/>
                <w:szCs w:val="16"/>
              </w:rPr>
            </w:pPr>
            <w:r>
              <w:rPr>
                <w:rFonts w:ascii="仿宋_GB2312" w:eastAsia="仿宋_GB2312"/>
                <w:sz w:val="16"/>
                <w:szCs w:val="16"/>
              </w:rPr>
              <w:t>27</w:t>
            </w:r>
          </w:p>
        </w:tc>
        <w:tc>
          <w:tcPr>
            <w:tcW w:w="567" w:type="dxa"/>
            <w:vMerge w:val="continue"/>
            <w:noWrap/>
            <w:vAlign w:val="center"/>
          </w:tcPr>
          <w:p>
            <w:pPr>
              <w:spacing w:line="240" w:lineRule="exact"/>
              <w:jc w:val="center"/>
              <w:rPr>
                <w:rFonts w:ascii="仿宋_GB2312" w:eastAsia="仿宋_GB2312"/>
                <w:sz w:val="18"/>
                <w:szCs w:val="18"/>
              </w:rPr>
            </w:pPr>
          </w:p>
        </w:tc>
        <w:tc>
          <w:tcPr>
            <w:tcW w:w="751"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项目遴选</w:t>
            </w:r>
          </w:p>
        </w:tc>
        <w:tc>
          <w:tcPr>
            <w:tcW w:w="1801" w:type="dxa"/>
            <w:noWrap/>
            <w:vAlign w:val="center"/>
          </w:tcPr>
          <w:p>
            <w:pPr>
              <w:spacing w:line="240" w:lineRule="exact"/>
              <w:jc w:val="left"/>
              <w:rPr>
                <w:rFonts w:ascii="仿宋_GB2312" w:eastAsia="仿宋_GB2312"/>
                <w:sz w:val="18"/>
                <w:szCs w:val="18"/>
              </w:rPr>
            </w:pPr>
            <w:r>
              <w:rPr>
                <w:rFonts w:hint="eastAsia" w:ascii="仿宋_GB2312" w:hAnsi="仿宋_GB2312" w:eastAsia="仿宋_GB2312" w:cs="仿宋_GB2312"/>
                <w:sz w:val="18"/>
                <w:szCs w:val="18"/>
              </w:rPr>
              <w:t>本级重点项目建设遴选方式</w:t>
            </w:r>
          </w:p>
        </w:tc>
        <w:tc>
          <w:tcPr>
            <w:tcW w:w="1730"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《政府信息公开条例》、</w:t>
            </w:r>
            <w:r>
              <w:rPr>
                <w:rFonts w:hint="eastAsia" w:ascii="仿宋_GB2312" w:hAnsi="仿宋_GB2312" w:eastAsia="仿宋_GB2312" w:cs="仿宋_GB2312"/>
                <w:sz w:val="18"/>
                <w:szCs w:val="18"/>
              </w:rPr>
              <w:t>《全面推进政务公开工作意见》</w:t>
            </w:r>
          </w:p>
        </w:tc>
        <w:tc>
          <w:tcPr>
            <w:tcW w:w="1530"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文件印发后</w:t>
            </w:r>
            <w:r>
              <w:rPr>
                <w:rFonts w:ascii="仿宋_GB2312" w:eastAsia="仿宋_GB2312"/>
                <w:sz w:val="18"/>
                <w:szCs w:val="18"/>
              </w:rPr>
              <w:t>3</w:t>
            </w:r>
            <w:r>
              <w:rPr>
                <w:rFonts w:hint="eastAsia" w:ascii="仿宋_GB2312" w:eastAsia="仿宋_GB2312"/>
                <w:sz w:val="18"/>
                <w:szCs w:val="18"/>
              </w:rPr>
              <w:t>日内</w:t>
            </w:r>
          </w:p>
        </w:tc>
        <w:tc>
          <w:tcPr>
            <w:tcW w:w="879"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项目管理部门</w:t>
            </w:r>
          </w:p>
        </w:tc>
        <w:tc>
          <w:tcPr>
            <w:tcW w:w="3969" w:type="dxa"/>
            <w:noWrap/>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tc>
        <w:tc>
          <w:tcPr>
            <w:tcW w:w="426" w:type="dxa"/>
            <w:noWrap/>
            <w:vAlign w:val="center"/>
          </w:tcPr>
          <w:p>
            <w:pPr>
              <w:spacing w:line="240" w:lineRule="exact"/>
              <w:jc w:val="center"/>
              <w:rPr>
                <w:rFonts w:ascii="仿宋" w:hAnsi="仿宋" w:eastAsia="仿宋"/>
                <w:sz w:val="18"/>
                <w:szCs w:val="18"/>
              </w:rPr>
            </w:pPr>
            <w:r>
              <w:rPr>
                <w:rFonts w:ascii="Arial" w:hAnsi="Arial" w:eastAsia="仿宋_GB2312" w:cs="Arial"/>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rFonts w:ascii="仿宋" w:hAnsi="仿宋" w:eastAsia="仿宋"/>
                <w:sz w:val="18"/>
                <w:szCs w:val="18"/>
              </w:rPr>
            </w:pPr>
            <w:r>
              <w:rPr>
                <w:rFonts w:ascii="Arial" w:hAnsi="Arial" w:eastAsia="仿宋_GB2312" w:cs="Arial"/>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jc w:val="center"/>
        </w:trPr>
        <w:tc>
          <w:tcPr>
            <w:tcW w:w="473" w:type="dxa"/>
            <w:noWrap/>
            <w:vAlign w:val="center"/>
          </w:tcPr>
          <w:p>
            <w:pPr>
              <w:spacing w:line="240" w:lineRule="exact"/>
              <w:jc w:val="center"/>
              <w:rPr>
                <w:rFonts w:ascii="仿宋_GB2312" w:eastAsia="仿宋_GB2312"/>
                <w:sz w:val="16"/>
                <w:szCs w:val="16"/>
              </w:rPr>
            </w:pPr>
            <w:r>
              <w:rPr>
                <w:rFonts w:ascii="仿宋_GB2312" w:eastAsia="仿宋_GB2312"/>
                <w:sz w:val="16"/>
                <w:szCs w:val="16"/>
              </w:rPr>
              <w:t>28</w:t>
            </w:r>
          </w:p>
        </w:tc>
        <w:tc>
          <w:tcPr>
            <w:tcW w:w="567" w:type="dxa"/>
            <w:vMerge w:val="restart"/>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重点项目信息</w:t>
            </w:r>
          </w:p>
        </w:tc>
        <w:tc>
          <w:tcPr>
            <w:tcW w:w="751"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推进措施</w:t>
            </w:r>
          </w:p>
        </w:tc>
        <w:tc>
          <w:tcPr>
            <w:tcW w:w="1801" w:type="dxa"/>
            <w:noWrap/>
            <w:vAlign w:val="center"/>
          </w:tcPr>
          <w:p>
            <w:pPr>
              <w:spacing w:line="240" w:lineRule="exact"/>
              <w:jc w:val="left"/>
              <w:rPr>
                <w:rFonts w:ascii="仿宋_GB2312" w:eastAsia="仿宋_GB2312"/>
                <w:sz w:val="18"/>
                <w:szCs w:val="18"/>
              </w:rPr>
            </w:pPr>
            <w:r>
              <w:rPr>
                <w:rFonts w:hint="eastAsia" w:ascii="仿宋_GB2312" w:hAnsi="仿宋_GB2312" w:eastAsia="仿宋_GB2312" w:cs="仿宋_GB2312"/>
                <w:sz w:val="18"/>
                <w:szCs w:val="18"/>
              </w:rPr>
              <w:t>加快重点项目建设的推进措施</w:t>
            </w:r>
          </w:p>
        </w:tc>
        <w:tc>
          <w:tcPr>
            <w:tcW w:w="1730"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《政府信息公开条例》、</w:t>
            </w:r>
            <w:r>
              <w:rPr>
                <w:rFonts w:hint="eastAsia" w:ascii="仿宋_GB2312" w:hAnsi="仿宋_GB2312" w:eastAsia="仿宋_GB2312" w:cs="仿宋_GB2312"/>
                <w:sz w:val="18"/>
                <w:szCs w:val="18"/>
              </w:rPr>
              <w:t>《全面推进政务公开工作意见》</w:t>
            </w:r>
          </w:p>
        </w:tc>
        <w:tc>
          <w:tcPr>
            <w:tcW w:w="1530"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实时公开</w:t>
            </w:r>
          </w:p>
        </w:tc>
        <w:tc>
          <w:tcPr>
            <w:tcW w:w="879"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项目管理部门</w:t>
            </w:r>
          </w:p>
        </w:tc>
        <w:tc>
          <w:tcPr>
            <w:tcW w:w="3969" w:type="dxa"/>
            <w:noWrap/>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tc>
        <w:tc>
          <w:tcPr>
            <w:tcW w:w="426" w:type="dxa"/>
            <w:noWrap/>
            <w:vAlign w:val="center"/>
          </w:tcPr>
          <w:p>
            <w:pPr>
              <w:spacing w:line="240" w:lineRule="exact"/>
              <w:jc w:val="center"/>
              <w:rPr>
                <w:rFonts w:ascii="仿宋" w:hAnsi="仿宋" w:eastAsia="仿宋"/>
                <w:sz w:val="18"/>
                <w:szCs w:val="18"/>
              </w:rPr>
            </w:pPr>
            <w:r>
              <w:rPr>
                <w:rFonts w:ascii="Arial" w:hAnsi="Arial" w:eastAsia="仿宋_GB2312" w:cs="Arial"/>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rFonts w:ascii="仿宋" w:hAnsi="仿宋" w:eastAsia="仿宋"/>
                <w:sz w:val="18"/>
                <w:szCs w:val="18"/>
              </w:rPr>
            </w:pPr>
            <w:r>
              <w:rPr>
                <w:rFonts w:ascii="Arial" w:hAnsi="Arial" w:eastAsia="仿宋_GB2312" w:cs="Arial"/>
                <w:sz w:val="18"/>
                <w:szCs w:val="18"/>
              </w:rPr>
              <w:t>√</w:t>
            </w:r>
          </w:p>
        </w:tc>
        <w:tc>
          <w:tcPr>
            <w:tcW w:w="441" w:type="dxa"/>
            <w:noWrap/>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473" w:type="dxa"/>
            <w:noWrap/>
            <w:vAlign w:val="center"/>
          </w:tcPr>
          <w:p>
            <w:pPr>
              <w:spacing w:line="240" w:lineRule="exact"/>
              <w:jc w:val="center"/>
              <w:rPr>
                <w:rFonts w:ascii="仿宋_GB2312" w:eastAsia="仿宋_GB2312"/>
                <w:sz w:val="16"/>
                <w:szCs w:val="16"/>
              </w:rPr>
            </w:pPr>
            <w:r>
              <w:rPr>
                <w:rFonts w:ascii="仿宋_GB2312" w:eastAsia="仿宋_GB2312"/>
                <w:sz w:val="16"/>
                <w:szCs w:val="16"/>
              </w:rPr>
              <w:t>29</w:t>
            </w:r>
          </w:p>
        </w:tc>
        <w:tc>
          <w:tcPr>
            <w:tcW w:w="567" w:type="dxa"/>
            <w:vMerge w:val="continue"/>
            <w:noWrap/>
            <w:vAlign w:val="center"/>
          </w:tcPr>
          <w:p>
            <w:pPr>
              <w:spacing w:line="240" w:lineRule="exact"/>
              <w:jc w:val="left"/>
              <w:rPr>
                <w:rFonts w:ascii="仿宋_GB2312" w:eastAsia="仿宋_GB2312"/>
                <w:sz w:val="18"/>
                <w:szCs w:val="18"/>
              </w:rPr>
            </w:pPr>
          </w:p>
        </w:tc>
        <w:tc>
          <w:tcPr>
            <w:tcW w:w="751"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进展情况</w:t>
            </w:r>
          </w:p>
        </w:tc>
        <w:tc>
          <w:tcPr>
            <w:tcW w:w="1801" w:type="dxa"/>
            <w:noWrap/>
            <w:vAlign w:val="center"/>
          </w:tcPr>
          <w:p>
            <w:pPr>
              <w:spacing w:line="240" w:lineRule="exact"/>
              <w:jc w:val="left"/>
              <w:rPr>
                <w:rFonts w:ascii="仿宋_GB2312" w:eastAsia="仿宋_GB2312"/>
                <w:sz w:val="18"/>
                <w:szCs w:val="18"/>
              </w:rPr>
            </w:pPr>
            <w:r>
              <w:rPr>
                <w:rFonts w:hint="eastAsia" w:ascii="仿宋_GB2312" w:hAnsi="仿宋_GB2312" w:eastAsia="仿宋_GB2312" w:cs="仿宋_GB2312"/>
                <w:sz w:val="18"/>
                <w:szCs w:val="18"/>
              </w:rPr>
              <w:t>重大项目进展情况</w:t>
            </w:r>
          </w:p>
        </w:tc>
        <w:tc>
          <w:tcPr>
            <w:tcW w:w="1730"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《政府信息公开条例》、</w:t>
            </w:r>
            <w:r>
              <w:rPr>
                <w:rFonts w:hint="eastAsia" w:ascii="仿宋_GB2312" w:hAnsi="仿宋_GB2312" w:eastAsia="仿宋_GB2312" w:cs="仿宋_GB2312"/>
                <w:sz w:val="18"/>
                <w:szCs w:val="18"/>
              </w:rPr>
              <w:t>《全面推进政务公开工作意见》</w:t>
            </w:r>
          </w:p>
        </w:tc>
        <w:tc>
          <w:tcPr>
            <w:tcW w:w="1530" w:type="dxa"/>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实时公开</w:t>
            </w:r>
          </w:p>
        </w:tc>
        <w:tc>
          <w:tcPr>
            <w:tcW w:w="879"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项目管理部门</w:t>
            </w:r>
          </w:p>
        </w:tc>
        <w:tc>
          <w:tcPr>
            <w:tcW w:w="3969" w:type="dxa"/>
            <w:noWrap/>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□政府公报</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□两微一端</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□发布听证会</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■纸质媒体</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■政务服务中心</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□便民服务站</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□入户</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现场</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企事业单位</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村公示栏（电子屏）</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□精准推送</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■投资项目在线审批监管平台</w:t>
            </w:r>
          </w:p>
        </w:tc>
        <w:tc>
          <w:tcPr>
            <w:tcW w:w="426" w:type="dxa"/>
            <w:noWrap/>
            <w:vAlign w:val="center"/>
          </w:tcPr>
          <w:p>
            <w:pPr>
              <w:spacing w:line="240" w:lineRule="exact"/>
              <w:jc w:val="center"/>
              <w:rPr>
                <w:rFonts w:ascii="仿宋" w:hAnsi="仿宋" w:eastAsia="仿宋"/>
                <w:sz w:val="18"/>
                <w:szCs w:val="18"/>
              </w:rPr>
            </w:pPr>
            <w:r>
              <w:rPr>
                <w:rFonts w:ascii="Arial" w:hAnsi="Arial" w:eastAsia="仿宋_GB2312" w:cs="Arial"/>
                <w:sz w:val="18"/>
                <w:szCs w:val="18"/>
              </w:rPr>
              <w:t>√</w:t>
            </w:r>
          </w:p>
        </w:tc>
        <w:tc>
          <w:tcPr>
            <w:tcW w:w="708" w:type="dxa"/>
            <w:noWrap/>
            <w:vAlign w:val="center"/>
          </w:tcPr>
          <w:p>
            <w:pPr>
              <w:spacing w:line="240" w:lineRule="exact"/>
              <w:jc w:val="center"/>
              <w:rPr>
                <w:sz w:val="18"/>
                <w:szCs w:val="18"/>
              </w:rPr>
            </w:pPr>
          </w:p>
        </w:tc>
        <w:tc>
          <w:tcPr>
            <w:tcW w:w="426" w:type="dxa"/>
            <w:noWrap/>
            <w:vAlign w:val="center"/>
          </w:tcPr>
          <w:p>
            <w:pPr>
              <w:spacing w:line="240" w:lineRule="exact"/>
              <w:jc w:val="center"/>
              <w:rPr>
                <w:rFonts w:ascii="仿宋" w:hAnsi="仿宋" w:eastAsia="仿宋"/>
                <w:sz w:val="18"/>
                <w:szCs w:val="18"/>
              </w:rPr>
            </w:pPr>
            <w:r>
              <w:rPr>
                <w:rFonts w:ascii="Arial" w:hAnsi="Arial" w:eastAsia="仿宋_GB2312" w:cs="Arial"/>
                <w:sz w:val="18"/>
                <w:szCs w:val="18"/>
              </w:rPr>
              <w:t>√</w:t>
            </w:r>
          </w:p>
        </w:tc>
        <w:tc>
          <w:tcPr>
            <w:tcW w:w="441" w:type="dxa"/>
            <w:noWrap/>
            <w:vAlign w:val="center"/>
          </w:tcPr>
          <w:p>
            <w:pPr>
              <w:spacing w:line="240" w:lineRule="exact"/>
              <w:jc w:val="center"/>
              <w:rPr>
                <w:sz w:val="18"/>
                <w:szCs w:val="18"/>
              </w:rPr>
            </w:pPr>
          </w:p>
        </w:tc>
      </w:tr>
    </w:tbl>
    <w:p/>
    <w:p>
      <w:pPr>
        <w:spacing w:line="600" w:lineRule="exact"/>
        <w:ind w:right="840" w:rightChars="400"/>
        <w:jc w:val="center"/>
        <w:outlineLvl w:val="0"/>
        <w:rPr>
          <w:rFonts w:ascii="方正小标宋简体" w:eastAsia="方正小标宋简体"/>
          <w:color w:val="000000"/>
          <w:sz w:val="40"/>
          <w:szCs w:val="32"/>
        </w:rPr>
      </w:pPr>
      <w:r>
        <w:br w:type="page"/>
      </w:r>
      <w:bookmarkStart w:id="2" w:name="_Toc1194"/>
      <w:bookmarkStart w:id="3" w:name="河南省公共资源交易领域基层政务公开标准目录"/>
      <w:r>
        <w:rPr>
          <w:rFonts w:hint="eastAsia" w:ascii="方正小标宋简体" w:eastAsia="方正小标宋简体"/>
          <w:color w:val="000000"/>
          <w:sz w:val="40"/>
          <w:szCs w:val="32"/>
          <w:lang w:eastAsia="zh-CN"/>
        </w:rPr>
        <w:t>淮源镇</w:t>
      </w:r>
      <w:r>
        <w:rPr>
          <w:rFonts w:hint="eastAsia" w:ascii="方正小标宋简体" w:eastAsia="方正小标宋简体"/>
          <w:color w:val="000000"/>
          <w:sz w:val="40"/>
          <w:szCs w:val="32"/>
        </w:rPr>
        <w:t>公共资源交易领域基层政务公开标准目录</w:t>
      </w:r>
      <w:bookmarkEnd w:id="2"/>
    </w:p>
    <w:bookmarkEnd w:id="3"/>
    <w:tbl>
      <w:tblPr>
        <w:tblStyle w:val="12"/>
        <w:tblW w:w="14059" w:type="dxa"/>
        <w:jc w:val="center"/>
        <w:tblLayout w:type="fixed"/>
        <w:tblCellMar>
          <w:top w:w="0" w:type="dxa"/>
          <w:left w:w="108" w:type="dxa"/>
          <w:bottom w:w="0" w:type="dxa"/>
          <w:right w:w="108" w:type="dxa"/>
        </w:tblCellMar>
      </w:tblPr>
      <w:tblGrid>
        <w:gridCol w:w="405"/>
        <w:gridCol w:w="592"/>
        <w:gridCol w:w="654"/>
        <w:gridCol w:w="2652"/>
        <w:gridCol w:w="2099"/>
        <w:gridCol w:w="1260"/>
        <w:gridCol w:w="924"/>
        <w:gridCol w:w="3373"/>
        <w:gridCol w:w="501"/>
        <w:gridCol w:w="577"/>
        <w:gridCol w:w="490"/>
        <w:gridCol w:w="532"/>
      </w:tblGrid>
      <w:tr>
        <w:tblPrEx>
          <w:tblCellMar>
            <w:top w:w="0" w:type="dxa"/>
            <w:left w:w="108" w:type="dxa"/>
            <w:bottom w:w="0" w:type="dxa"/>
            <w:right w:w="108" w:type="dxa"/>
          </w:tblCellMar>
        </w:tblPrEx>
        <w:trPr>
          <w:trHeight w:val="582" w:hRule="atLeast"/>
          <w:tblHeader/>
          <w:jc w:val="center"/>
        </w:trPr>
        <w:tc>
          <w:tcPr>
            <w:tcW w:w="40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序号</w:t>
            </w:r>
          </w:p>
        </w:tc>
        <w:tc>
          <w:tcPr>
            <w:tcW w:w="1246"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公开事项</w:t>
            </w:r>
          </w:p>
        </w:tc>
        <w:tc>
          <w:tcPr>
            <w:tcW w:w="2652"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公开内容</w:t>
            </w:r>
            <w:r>
              <w:rPr>
                <w:rFonts w:ascii="黑体" w:hAnsi="宋体" w:eastAsia="黑体" w:cs="宋体"/>
                <w:bCs/>
                <w:kern w:val="0"/>
                <w:sz w:val="18"/>
                <w:szCs w:val="18"/>
              </w:rPr>
              <w:br w:type="textWrapping"/>
            </w:r>
            <w:r>
              <w:rPr>
                <w:rFonts w:hint="eastAsia" w:ascii="黑体" w:hAnsi="宋体" w:eastAsia="黑体" w:cs="宋体"/>
                <w:bCs/>
                <w:kern w:val="0"/>
                <w:sz w:val="18"/>
                <w:szCs w:val="18"/>
              </w:rPr>
              <w:t>（要素）</w:t>
            </w:r>
          </w:p>
        </w:tc>
        <w:tc>
          <w:tcPr>
            <w:tcW w:w="209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公开时限</w:t>
            </w:r>
          </w:p>
        </w:tc>
        <w:tc>
          <w:tcPr>
            <w:tcW w:w="92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w:t>
            </w:r>
          </w:p>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主体</w:t>
            </w:r>
          </w:p>
        </w:tc>
        <w:tc>
          <w:tcPr>
            <w:tcW w:w="337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公开渠道和载体</w:t>
            </w:r>
          </w:p>
        </w:tc>
        <w:tc>
          <w:tcPr>
            <w:tcW w:w="1078"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公开对象</w:t>
            </w:r>
          </w:p>
        </w:tc>
        <w:tc>
          <w:tcPr>
            <w:tcW w:w="1022"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公开方式</w:t>
            </w:r>
          </w:p>
        </w:tc>
      </w:tr>
      <w:tr>
        <w:tblPrEx>
          <w:tblCellMar>
            <w:top w:w="0" w:type="dxa"/>
            <w:left w:w="108" w:type="dxa"/>
            <w:bottom w:w="0" w:type="dxa"/>
            <w:right w:w="108" w:type="dxa"/>
          </w:tblCellMar>
        </w:tblPrEx>
        <w:trPr>
          <w:trHeight w:val="876" w:hRule="atLeast"/>
          <w:tblHeader/>
          <w:jc w:val="center"/>
        </w:trPr>
        <w:tc>
          <w:tcPr>
            <w:tcW w:w="40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黑体" w:hAnsi="宋体" w:eastAsia="黑体" w:cs="宋体"/>
                <w:bCs/>
                <w:kern w:val="0"/>
                <w:sz w:val="18"/>
                <w:szCs w:val="18"/>
              </w:rPr>
            </w:pPr>
          </w:p>
        </w:tc>
        <w:tc>
          <w:tcPr>
            <w:tcW w:w="592" w:type="dxa"/>
            <w:tcBorders>
              <w:top w:val="nil"/>
              <w:left w:val="nil"/>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一级事项</w:t>
            </w:r>
          </w:p>
        </w:tc>
        <w:tc>
          <w:tcPr>
            <w:tcW w:w="654" w:type="dxa"/>
            <w:tcBorders>
              <w:top w:val="nil"/>
              <w:left w:val="nil"/>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二级事项</w:t>
            </w:r>
          </w:p>
        </w:tc>
        <w:tc>
          <w:tcPr>
            <w:tcW w:w="2652"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left"/>
              <w:rPr>
                <w:rFonts w:ascii="黑体" w:hAnsi="宋体" w:eastAsia="黑体" w:cs="宋体"/>
                <w:bCs/>
                <w:kern w:val="0"/>
                <w:sz w:val="18"/>
                <w:szCs w:val="18"/>
              </w:rPr>
            </w:pPr>
          </w:p>
        </w:tc>
        <w:tc>
          <w:tcPr>
            <w:tcW w:w="209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黑体" w:hAnsi="宋体" w:eastAsia="黑体" w:cs="宋体"/>
                <w:bCs/>
                <w:kern w:val="0"/>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黑体" w:hAnsi="宋体" w:eastAsia="黑体" w:cs="宋体"/>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黑体" w:hAnsi="宋体" w:eastAsia="黑体" w:cs="宋体"/>
                <w:bCs/>
                <w:kern w:val="0"/>
                <w:sz w:val="18"/>
                <w:szCs w:val="18"/>
              </w:rPr>
            </w:pPr>
          </w:p>
        </w:tc>
        <w:tc>
          <w:tcPr>
            <w:tcW w:w="337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黑体" w:hAnsi="宋体" w:eastAsia="黑体" w:cs="宋体"/>
                <w:bCs/>
                <w:kern w:val="0"/>
                <w:sz w:val="18"/>
                <w:szCs w:val="18"/>
              </w:rPr>
            </w:pP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全社会</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特定群体</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主动</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黑体" w:hAnsi="宋体" w:eastAsia="黑体" w:cs="宋体"/>
                <w:bCs/>
                <w:kern w:val="0"/>
                <w:sz w:val="18"/>
                <w:szCs w:val="18"/>
              </w:rPr>
            </w:pPr>
            <w:r>
              <w:rPr>
                <w:rFonts w:hint="eastAsia" w:ascii="黑体" w:hAnsi="宋体" w:eastAsia="黑体" w:cs="宋体"/>
                <w:bCs/>
                <w:kern w:val="0"/>
                <w:sz w:val="18"/>
                <w:szCs w:val="18"/>
              </w:rPr>
              <w:t>依申请</w:t>
            </w:r>
          </w:p>
        </w:tc>
      </w:tr>
      <w:tr>
        <w:tblPrEx>
          <w:tblCellMar>
            <w:top w:w="0" w:type="dxa"/>
            <w:left w:w="108" w:type="dxa"/>
            <w:bottom w:w="0" w:type="dxa"/>
            <w:right w:w="108" w:type="dxa"/>
          </w:tblCellMar>
        </w:tblPrEx>
        <w:trPr>
          <w:trHeight w:val="2160"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ascii="宋体" w:hAnsi="宋体" w:cs="宋体"/>
                <w:kern w:val="0"/>
                <w:sz w:val="18"/>
                <w:szCs w:val="18"/>
              </w:rPr>
              <w:t>1</w:t>
            </w:r>
          </w:p>
        </w:tc>
        <w:tc>
          <w:tcPr>
            <w:tcW w:w="592" w:type="dxa"/>
            <w:vMerge w:val="restart"/>
            <w:tcBorders>
              <w:top w:val="nil"/>
              <w:left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工程建设项目招标投标信息</w:t>
            </w:r>
          </w:p>
        </w:tc>
        <w:tc>
          <w:tcPr>
            <w:tcW w:w="65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审批核准信息</w:t>
            </w:r>
          </w:p>
        </w:tc>
        <w:tc>
          <w:tcPr>
            <w:tcW w:w="265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招标内容、招标范围、招标组织形式、招标方式、招标估算金额、招标事项审核或核准部门。</w:t>
            </w:r>
          </w:p>
        </w:tc>
        <w:tc>
          <w:tcPr>
            <w:tcW w:w="2099"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《招标投标法实施条例》、《中华人民共和国政府信息公开条例》《国务院办公厅关于推进公共资源配置领域政府信息公开的意见》（国办发〔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信息形成之日起</w:t>
            </w:r>
            <w:r>
              <w:rPr>
                <w:rFonts w:ascii="宋体" w:hAnsi="宋体" w:cs="宋体"/>
                <w:kern w:val="0"/>
                <w:sz w:val="18"/>
                <w:szCs w:val="18"/>
              </w:rPr>
              <w:t>20</w:t>
            </w:r>
            <w:r>
              <w:rPr>
                <w:rFonts w:hint="eastAsia" w:ascii="宋体" w:hAnsi="宋体" w:cs="宋体"/>
                <w:kern w:val="0"/>
                <w:sz w:val="18"/>
                <w:szCs w:val="18"/>
              </w:rPr>
              <w:t>个工作日内</w:t>
            </w:r>
          </w:p>
        </w:tc>
        <w:tc>
          <w:tcPr>
            <w:tcW w:w="92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负责管理的部门分别公开</w:t>
            </w:r>
          </w:p>
        </w:tc>
        <w:tc>
          <w:tcPr>
            <w:tcW w:w="3373" w:type="dxa"/>
            <w:tcBorders>
              <w:top w:val="nil"/>
              <w:left w:val="nil"/>
              <w:bottom w:val="single" w:color="auto" w:sz="4" w:space="0"/>
              <w:right w:val="single" w:color="auto" w:sz="4" w:space="0"/>
            </w:tcBorders>
            <w:noWrap/>
            <w:vAlign w:val="center"/>
          </w:tcPr>
          <w:p>
            <w:pPr>
              <w:widowControl/>
              <w:spacing w:line="340" w:lineRule="exact"/>
              <w:jc w:val="left"/>
              <w:rPr>
                <w:rFonts w:ascii="Wingdings 2" w:hAnsi="Wingdings 2" w:cs="宋体"/>
                <w:kern w:val="0"/>
                <w:sz w:val="18"/>
                <w:szCs w:val="18"/>
              </w:rPr>
            </w:pPr>
            <w:r>
              <w:rPr>
                <w:rFonts w:hint="eastAsia" w:ascii="Wingdings 2" w:hAnsi="Wingdings 2" w:cs="宋体"/>
                <w:kern w:val="0"/>
                <w:sz w:val="18"/>
                <w:szCs w:val="18"/>
              </w:rPr>
              <w:sym w:font="Wingdings 2" w:char="F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hint="eastAsia" w:ascii="华文细黑" w:hAnsi="Wingdings 2" w:eastAsia="华文细黑"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管理部门网站</w:t>
            </w:r>
          </w:p>
        </w:tc>
        <w:tc>
          <w:tcPr>
            <w:tcW w:w="501"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12"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ascii="宋体" w:hAnsi="宋体" w:cs="宋体"/>
                <w:kern w:val="0"/>
                <w:sz w:val="18"/>
                <w:szCs w:val="18"/>
              </w:rPr>
              <w:t>2</w:t>
            </w:r>
          </w:p>
        </w:tc>
        <w:tc>
          <w:tcPr>
            <w:tcW w:w="592" w:type="dxa"/>
            <w:vMerge w:val="continue"/>
            <w:tcBorders>
              <w:left w:val="single" w:color="auto" w:sz="4" w:space="0"/>
              <w:bottom w:val="single" w:color="000000" w:sz="4" w:space="0"/>
              <w:right w:val="single" w:color="auto" w:sz="4" w:space="0"/>
            </w:tcBorders>
            <w:noWrap/>
            <w:vAlign w:val="center"/>
          </w:tcPr>
          <w:p>
            <w:pPr>
              <w:widowControl/>
              <w:spacing w:line="34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资格预审公告</w:t>
            </w:r>
          </w:p>
        </w:tc>
        <w:tc>
          <w:tcPr>
            <w:tcW w:w="265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099"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号）、《招标公告和公示信息发布管理办法》（国家发展改革委</w:t>
            </w:r>
            <w:r>
              <w:rPr>
                <w:rFonts w:ascii="宋体" w:hAnsi="宋体" w:cs="宋体"/>
                <w:kern w:val="0"/>
                <w:sz w:val="18"/>
                <w:szCs w:val="18"/>
              </w:rPr>
              <w:t>2017</w:t>
            </w:r>
            <w:r>
              <w:rPr>
                <w:rFonts w:hint="eastAsia" w:ascii="宋体" w:hAnsi="宋体" w:cs="宋体"/>
                <w:kern w:val="0"/>
                <w:sz w:val="18"/>
                <w:szCs w:val="18"/>
              </w:rPr>
              <w:t>年第</w:t>
            </w:r>
            <w:r>
              <w:rPr>
                <w:rFonts w:ascii="宋体" w:hAnsi="宋体" w:cs="宋体"/>
                <w:kern w:val="0"/>
                <w:sz w:val="18"/>
                <w:szCs w:val="18"/>
              </w:rPr>
              <w:t>10</w:t>
            </w:r>
            <w:r>
              <w:rPr>
                <w:rFonts w:hint="eastAsia" w:ascii="宋体" w:hAnsi="宋体" w:cs="宋体"/>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noWrap/>
            <w:vAlign w:val="center"/>
          </w:tcPr>
          <w:p>
            <w:pPr>
              <w:widowControl/>
              <w:spacing w:line="3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98"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3</w:t>
            </w:r>
          </w:p>
        </w:tc>
        <w:tc>
          <w:tcPr>
            <w:tcW w:w="592" w:type="dxa"/>
            <w:vMerge w:val="restart"/>
            <w:tcBorders>
              <w:top w:val="nil"/>
              <w:left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工程建设项目招标投标信息</w:t>
            </w: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招标公告</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号）、《招标公告和公示信息发布管理办法》（国家发展改革委</w:t>
            </w:r>
            <w:r>
              <w:rPr>
                <w:rFonts w:ascii="宋体" w:hAnsi="宋体" w:cs="宋体"/>
                <w:kern w:val="0"/>
                <w:sz w:val="18"/>
                <w:szCs w:val="18"/>
              </w:rPr>
              <w:t>2017</w:t>
            </w:r>
            <w:r>
              <w:rPr>
                <w:rFonts w:hint="eastAsia" w:ascii="宋体" w:hAnsi="宋体" w:cs="宋体"/>
                <w:kern w:val="0"/>
                <w:sz w:val="18"/>
                <w:szCs w:val="18"/>
              </w:rPr>
              <w:t>年第</w:t>
            </w:r>
            <w:r>
              <w:rPr>
                <w:rFonts w:ascii="宋体" w:hAnsi="宋体" w:cs="宋体"/>
                <w:kern w:val="0"/>
                <w:sz w:val="18"/>
                <w:szCs w:val="18"/>
              </w:rPr>
              <w:t>10</w:t>
            </w:r>
            <w:r>
              <w:rPr>
                <w:rFonts w:hint="eastAsia" w:ascii="宋体" w:hAnsi="宋体" w:cs="宋体"/>
                <w:kern w:val="0"/>
                <w:sz w:val="18"/>
                <w:szCs w:val="18"/>
              </w:rPr>
              <w:t>号令）、《电子招标投标办法》</w:t>
            </w:r>
            <w:r>
              <w:rPr>
                <w:rFonts w:ascii="宋体" w:hAnsi="宋体" w:cs="宋体"/>
                <w:kern w:val="0"/>
                <w:sz w:val="18"/>
                <w:szCs w:val="18"/>
              </w:rPr>
              <w:t xml:space="preserve"> </w:t>
            </w:r>
            <w:r>
              <w:rPr>
                <w:rFonts w:hint="eastAsia" w:ascii="宋体" w:hAnsi="宋体" w:cs="宋体"/>
                <w:kern w:val="0"/>
                <w:sz w:val="18"/>
                <w:szCs w:val="18"/>
              </w:rPr>
              <w:t>（国家发展改革委等八部委</w:t>
            </w:r>
            <w:r>
              <w:rPr>
                <w:rFonts w:ascii="宋体" w:hAnsi="宋体" w:cs="宋体"/>
                <w:kern w:val="0"/>
                <w:sz w:val="18"/>
                <w:szCs w:val="18"/>
              </w:rPr>
              <w:t>2013</w:t>
            </w:r>
            <w:r>
              <w:rPr>
                <w:rFonts w:hint="eastAsia" w:ascii="宋体" w:hAnsi="宋体" w:cs="宋体"/>
                <w:kern w:val="0"/>
                <w:sz w:val="18"/>
                <w:szCs w:val="18"/>
              </w:rPr>
              <w:t>年第</w:t>
            </w:r>
            <w:r>
              <w:rPr>
                <w:rFonts w:ascii="宋体" w:hAnsi="宋体" w:cs="宋体"/>
                <w:kern w:val="0"/>
                <w:sz w:val="18"/>
                <w:szCs w:val="18"/>
              </w:rPr>
              <w:t>20</w:t>
            </w:r>
            <w:r>
              <w:rPr>
                <w:rFonts w:hint="eastAsia" w:ascii="宋体" w:hAnsi="宋体" w:cs="宋体"/>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66"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4</w:t>
            </w:r>
          </w:p>
        </w:tc>
        <w:tc>
          <w:tcPr>
            <w:tcW w:w="592" w:type="dxa"/>
            <w:vMerge w:val="continue"/>
            <w:tcBorders>
              <w:left w:val="single" w:color="auto" w:sz="4" w:space="0"/>
              <w:bottom w:val="single" w:color="000000" w:sz="4" w:space="0"/>
              <w:right w:val="single" w:color="auto" w:sz="4" w:space="0"/>
            </w:tcBorders>
            <w:noWrap/>
            <w:vAlign w:val="center"/>
          </w:tcPr>
          <w:p>
            <w:pPr>
              <w:widowControl/>
              <w:spacing w:line="28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中标候选人公示</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号）、《招标公告和公示信息发布管理办法》（国家发展改革委</w:t>
            </w:r>
            <w:r>
              <w:rPr>
                <w:rFonts w:ascii="宋体" w:hAnsi="宋体" w:cs="宋体"/>
                <w:kern w:val="0"/>
                <w:sz w:val="18"/>
                <w:szCs w:val="18"/>
              </w:rPr>
              <w:t>2017</w:t>
            </w:r>
            <w:r>
              <w:rPr>
                <w:rFonts w:hint="eastAsia" w:ascii="宋体" w:hAnsi="宋体" w:cs="宋体"/>
                <w:kern w:val="0"/>
                <w:sz w:val="18"/>
                <w:szCs w:val="18"/>
              </w:rPr>
              <w:t>年第</w:t>
            </w:r>
            <w:r>
              <w:rPr>
                <w:rFonts w:ascii="宋体" w:hAnsi="宋体" w:cs="宋体"/>
                <w:kern w:val="0"/>
                <w:sz w:val="18"/>
                <w:szCs w:val="18"/>
              </w:rPr>
              <w:t>10</w:t>
            </w:r>
            <w:r>
              <w:rPr>
                <w:rFonts w:hint="eastAsia" w:ascii="宋体" w:hAnsi="宋体" w:cs="宋体"/>
                <w:kern w:val="0"/>
                <w:sz w:val="18"/>
                <w:szCs w:val="18"/>
              </w:rPr>
              <w:t>号令）、《电子招标投标办法》</w:t>
            </w:r>
            <w:r>
              <w:rPr>
                <w:rFonts w:ascii="宋体" w:hAnsi="宋体" w:cs="宋体"/>
                <w:kern w:val="0"/>
                <w:sz w:val="18"/>
                <w:szCs w:val="18"/>
              </w:rPr>
              <w:t xml:space="preserve"> </w:t>
            </w:r>
            <w:r>
              <w:rPr>
                <w:rFonts w:hint="eastAsia" w:ascii="宋体" w:hAnsi="宋体" w:cs="宋体"/>
                <w:kern w:val="0"/>
                <w:sz w:val="18"/>
                <w:szCs w:val="18"/>
              </w:rPr>
              <w:t>（国家发展改革委等八部委</w:t>
            </w:r>
            <w:r>
              <w:rPr>
                <w:rFonts w:ascii="宋体" w:hAnsi="宋体" w:cs="宋体"/>
                <w:kern w:val="0"/>
                <w:sz w:val="18"/>
                <w:szCs w:val="18"/>
              </w:rPr>
              <w:t>2013</w:t>
            </w:r>
            <w:r>
              <w:rPr>
                <w:rFonts w:hint="eastAsia" w:ascii="宋体" w:hAnsi="宋体" w:cs="宋体"/>
                <w:kern w:val="0"/>
                <w:sz w:val="18"/>
                <w:szCs w:val="18"/>
              </w:rPr>
              <w:t>年第</w:t>
            </w:r>
            <w:r>
              <w:rPr>
                <w:rFonts w:ascii="宋体" w:hAnsi="宋体" w:cs="宋体"/>
                <w:kern w:val="0"/>
                <w:sz w:val="18"/>
                <w:szCs w:val="18"/>
              </w:rPr>
              <w:t>20</w:t>
            </w:r>
            <w:r>
              <w:rPr>
                <w:rFonts w:hint="eastAsia" w:ascii="宋体" w:hAnsi="宋体" w:cs="宋体"/>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依法必须进行招标的项目，招标人应当自收到评标报告之日起</w:t>
            </w:r>
            <w:r>
              <w:rPr>
                <w:rFonts w:ascii="宋体" w:hAnsi="宋体" w:cs="宋体"/>
                <w:kern w:val="0"/>
                <w:sz w:val="18"/>
                <w:szCs w:val="18"/>
              </w:rPr>
              <w:t>3</w:t>
            </w:r>
            <w:r>
              <w:rPr>
                <w:rFonts w:hint="eastAsia" w:ascii="宋体" w:hAnsi="宋体" w:cs="宋体"/>
                <w:kern w:val="0"/>
                <w:sz w:val="18"/>
                <w:szCs w:val="18"/>
              </w:rPr>
              <w:t>日内公示中标候选人，公示期不得少于</w:t>
            </w:r>
            <w:r>
              <w:rPr>
                <w:rFonts w:ascii="宋体" w:hAnsi="宋体" w:cs="宋体"/>
                <w:kern w:val="0"/>
                <w:sz w:val="18"/>
                <w:szCs w:val="18"/>
              </w:rPr>
              <w:t>3</w:t>
            </w:r>
            <w:r>
              <w:rPr>
                <w:rFonts w:hint="eastAsia" w:ascii="宋体" w:hAnsi="宋体" w:cs="宋体"/>
                <w:kern w:val="0"/>
                <w:sz w:val="18"/>
                <w:szCs w:val="18"/>
              </w:rPr>
              <w:t>日</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r>
              <w:rPr>
                <w:rFonts w:ascii="宋体" w:hAnsi="宋体" w:cs="宋体"/>
                <w:kern w:val="0"/>
                <w:sz w:val="18"/>
                <w:szCs w:val="18"/>
              </w:rPr>
              <w:t>/</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37"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ascii="宋体" w:hAnsi="宋体" w:cs="宋体"/>
                <w:kern w:val="0"/>
                <w:sz w:val="18"/>
                <w:szCs w:val="18"/>
              </w:rPr>
              <w:t>5</w:t>
            </w:r>
          </w:p>
        </w:tc>
        <w:tc>
          <w:tcPr>
            <w:tcW w:w="592" w:type="dxa"/>
            <w:vMerge w:val="restart"/>
            <w:tcBorders>
              <w:top w:val="nil"/>
              <w:left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工程建设项目招标投标信息</w:t>
            </w:r>
          </w:p>
        </w:tc>
        <w:tc>
          <w:tcPr>
            <w:tcW w:w="65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中标结果</w:t>
            </w:r>
          </w:p>
        </w:tc>
        <w:tc>
          <w:tcPr>
            <w:tcW w:w="265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招标项目名称、中标人名称、中标价、工期、项目负责人、中标内容。</w:t>
            </w:r>
          </w:p>
        </w:tc>
        <w:tc>
          <w:tcPr>
            <w:tcW w:w="2099"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号）、《招标公告和公示信息发布管理办法》（国家发展改革委</w:t>
            </w:r>
            <w:r>
              <w:rPr>
                <w:rFonts w:ascii="宋体" w:hAnsi="宋体" w:cs="宋体"/>
                <w:kern w:val="0"/>
                <w:sz w:val="18"/>
                <w:szCs w:val="18"/>
              </w:rPr>
              <w:t>2017</w:t>
            </w:r>
            <w:r>
              <w:rPr>
                <w:rFonts w:hint="eastAsia" w:ascii="宋体" w:hAnsi="宋体" w:cs="宋体"/>
                <w:kern w:val="0"/>
                <w:sz w:val="18"/>
                <w:szCs w:val="18"/>
              </w:rPr>
              <w:t>年第</w:t>
            </w:r>
            <w:r>
              <w:rPr>
                <w:rFonts w:ascii="宋体" w:hAnsi="宋体" w:cs="宋体"/>
                <w:kern w:val="0"/>
                <w:sz w:val="18"/>
                <w:szCs w:val="18"/>
              </w:rPr>
              <w:t>10</w:t>
            </w:r>
            <w:r>
              <w:rPr>
                <w:rFonts w:hint="eastAsia" w:ascii="宋体" w:hAnsi="宋体" w:cs="宋体"/>
                <w:kern w:val="0"/>
                <w:sz w:val="18"/>
                <w:szCs w:val="18"/>
              </w:rPr>
              <w:t>号令）、《电子招标投标办法》</w:t>
            </w:r>
            <w:r>
              <w:rPr>
                <w:rFonts w:ascii="宋体" w:hAnsi="宋体" w:cs="宋体"/>
                <w:kern w:val="0"/>
                <w:sz w:val="18"/>
                <w:szCs w:val="18"/>
              </w:rPr>
              <w:t xml:space="preserve"> </w:t>
            </w:r>
            <w:r>
              <w:rPr>
                <w:rFonts w:hint="eastAsia" w:ascii="宋体" w:hAnsi="宋体" w:cs="宋体"/>
                <w:kern w:val="0"/>
                <w:sz w:val="18"/>
                <w:szCs w:val="18"/>
              </w:rPr>
              <w:t>（国家发展改革委等八部委</w:t>
            </w:r>
            <w:r>
              <w:rPr>
                <w:rFonts w:ascii="宋体" w:hAnsi="宋体" w:cs="宋体"/>
                <w:kern w:val="0"/>
                <w:sz w:val="18"/>
                <w:szCs w:val="18"/>
              </w:rPr>
              <w:t>2013</w:t>
            </w:r>
            <w:r>
              <w:rPr>
                <w:rFonts w:hint="eastAsia" w:ascii="宋体" w:hAnsi="宋体" w:cs="宋体"/>
                <w:kern w:val="0"/>
                <w:sz w:val="18"/>
                <w:szCs w:val="18"/>
              </w:rPr>
              <w:t>年第</w:t>
            </w:r>
            <w:r>
              <w:rPr>
                <w:rFonts w:ascii="宋体" w:hAnsi="宋体" w:cs="宋体"/>
                <w:kern w:val="0"/>
                <w:sz w:val="18"/>
                <w:szCs w:val="18"/>
              </w:rPr>
              <w:t>20</w:t>
            </w:r>
            <w:r>
              <w:rPr>
                <w:rFonts w:hint="eastAsia" w:ascii="宋体" w:hAnsi="宋体" w:cs="宋体"/>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noWrap/>
            <w:vAlign w:val="center"/>
          </w:tcPr>
          <w:p>
            <w:pPr>
              <w:widowControl/>
              <w:spacing w:line="3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6"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ascii="宋体" w:hAnsi="宋体" w:cs="宋体"/>
                <w:kern w:val="0"/>
                <w:sz w:val="18"/>
                <w:szCs w:val="18"/>
              </w:rPr>
              <w:t>6</w:t>
            </w:r>
          </w:p>
        </w:tc>
        <w:tc>
          <w:tcPr>
            <w:tcW w:w="592" w:type="dxa"/>
            <w:vMerge w:val="continue"/>
            <w:tcBorders>
              <w:left w:val="single" w:color="auto" w:sz="4" w:space="0"/>
              <w:bottom w:val="single" w:color="000000" w:sz="4" w:space="0"/>
              <w:right w:val="single" w:color="auto" w:sz="4" w:space="0"/>
            </w:tcBorders>
            <w:noWrap/>
            <w:vAlign w:val="center"/>
          </w:tcPr>
          <w:p>
            <w:pPr>
              <w:widowControl/>
              <w:spacing w:line="34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合同订立信息</w:t>
            </w:r>
          </w:p>
        </w:tc>
        <w:tc>
          <w:tcPr>
            <w:tcW w:w="265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包括项目名称、合同双方名称、合同价款、签约时间、合同期限。</w:t>
            </w:r>
          </w:p>
        </w:tc>
        <w:tc>
          <w:tcPr>
            <w:tcW w:w="2099"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号）、《电子招标投标办法》</w:t>
            </w:r>
            <w:r>
              <w:rPr>
                <w:rFonts w:ascii="宋体" w:hAnsi="宋体" w:cs="宋体"/>
                <w:kern w:val="0"/>
                <w:sz w:val="18"/>
                <w:szCs w:val="18"/>
              </w:rPr>
              <w:t xml:space="preserve"> </w:t>
            </w:r>
            <w:r>
              <w:rPr>
                <w:rFonts w:hint="eastAsia" w:ascii="宋体" w:hAnsi="宋体" w:cs="宋体"/>
                <w:kern w:val="0"/>
                <w:sz w:val="18"/>
                <w:szCs w:val="18"/>
              </w:rPr>
              <w:t>（国家发展改革委等八部委</w:t>
            </w:r>
            <w:r>
              <w:rPr>
                <w:rFonts w:ascii="宋体" w:hAnsi="宋体" w:cs="宋体"/>
                <w:kern w:val="0"/>
                <w:sz w:val="18"/>
                <w:szCs w:val="18"/>
              </w:rPr>
              <w:t>2013</w:t>
            </w:r>
            <w:r>
              <w:rPr>
                <w:rFonts w:hint="eastAsia" w:ascii="宋体" w:hAnsi="宋体" w:cs="宋体"/>
                <w:kern w:val="0"/>
                <w:sz w:val="18"/>
                <w:szCs w:val="18"/>
              </w:rPr>
              <w:t>年第</w:t>
            </w:r>
            <w:r>
              <w:rPr>
                <w:rFonts w:ascii="宋体" w:hAnsi="宋体" w:cs="宋体"/>
                <w:kern w:val="0"/>
                <w:sz w:val="18"/>
                <w:szCs w:val="18"/>
              </w:rPr>
              <w:t>20</w:t>
            </w:r>
            <w:r>
              <w:rPr>
                <w:rFonts w:hint="eastAsia" w:ascii="宋体" w:hAnsi="宋体" w:cs="宋体"/>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合同当事人</w:t>
            </w:r>
          </w:p>
        </w:tc>
        <w:tc>
          <w:tcPr>
            <w:tcW w:w="3373" w:type="dxa"/>
            <w:tcBorders>
              <w:top w:val="nil"/>
              <w:left w:val="nil"/>
              <w:bottom w:val="single" w:color="auto" w:sz="4" w:space="0"/>
              <w:right w:val="single" w:color="auto" w:sz="4" w:space="0"/>
            </w:tcBorders>
            <w:noWrap/>
            <w:vAlign w:val="center"/>
          </w:tcPr>
          <w:p>
            <w:pPr>
              <w:widowControl/>
              <w:spacing w:line="3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11"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7</w:t>
            </w:r>
          </w:p>
        </w:tc>
        <w:tc>
          <w:tcPr>
            <w:tcW w:w="592" w:type="dxa"/>
            <w:vMerge w:val="restart"/>
            <w:tcBorders>
              <w:top w:val="nil"/>
              <w:left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工程建设项目招标投标信息</w:t>
            </w: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合同履行及变更信息</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项目名称、标段名称、建设单位、承包人、项目完成质量、期限、结算金额、合同发生的变更、解除合同通知书、违约行为的处理结果。</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号）、《电子招标投标办法》</w:t>
            </w:r>
            <w:r>
              <w:rPr>
                <w:rFonts w:ascii="宋体" w:hAnsi="宋体" w:cs="宋体"/>
                <w:kern w:val="0"/>
                <w:sz w:val="18"/>
                <w:szCs w:val="18"/>
              </w:rPr>
              <w:t xml:space="preserve"> </w:t>
            </w:r>
            <w:r>
              <w:rPr>
                <w:rFonts w:hint="eastAsia" w:ascii="宋体" w:hAnsi="宋体" w:cs="宋体"/>
                <w:kern w:val="0"/>
                <w:sz w:val="18"/>
                <w:szCs w:val="18"/>
              </w:rPr>
              <w:t>（国家发展改革委等八部委</w:t>
            </w:r>
            <w:r>
              <w:rPr>
                <w:rFonts w:ascii="宋体" w:hAnsi="宋体" w:cs="宋体"/>
                <w:kern w:val="0"/>
                <w:sz w:val="18"/>
                <w:szCs w:val="18"/>
              </w:rPr>
              <w:t>2013</w:t>
            </w:r>
            <w:r>
              <w:rPr>
                <w:rFonts w:hint="eastAsia" w:ascii="宋体" w:hAnsi="宋体" w:cs="宋体"/>
                <w:kern w:val="0"/>
                <w:sz w:val="18"/>
                <w:szCs w:val="18"/>
              </w:rPr>
              <w:t>年第</w:t>
            </w:r>
            <w:r>
              <w:rPr>
                <w:rFonts w:ascii="宋体" w:hAnsi="宋体" w:cs="宋体"/>
                <w:kern w:val="0"/>
                <w:sz w:val="18"/>
                <w:szCs w:val="18"/>
              </w:rPr>
              <w:t>20</w:t>
            </w:r>
            <w:r>
              <w:rPr>
                <w:rFonts w:hint="eastAsia" w:ascii="宋体" w:hAnsi="宋体" w:cs="宋体"/>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鼓励及时</w:t>
            </w:r>
          </w:p>
          <w:p>
            <w:pPr>
              <w:widowControl/>
              <w:spacing w:line="280" w:lineRule="exact"/>
              <w:jc w:val="center"/>
              <w:rPr>
                <w:rFonts w:ascii="宋体" w:cs="宋体"/>
                <w:kern w:val="0"/>
                <w:sz w:val="18"/>
                <w:szCs w:val="18"/>
              </w:rPr>
            </w:pPr>
            <w:r>
              <w:rPr>
                <w:rFonts w:hint="eastAsia" w:ascii="宋体" w:hAnsi="宋体" w:cs="宋体"/>
                <w:kern w:val="0"/>
                <w:sz w:val="18"/>
                <w:szCs w:val="18"/>
              </w:rPr>
              <w:t>公开</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合同当事人</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880"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8</w:t>
            </w:r>
          </w:p>
        </w:tc>
        <w:tc>
          <w:tcPr>
            <w:tcW w:w="592" w:type="dxa"/>
            <w:vMerge w:val="continue"/>
            <w:tcBorders>
              <w:left w:val="single" w:color="auto" w:sz="4" w:space="0"/>
              <w:bottom w:val="single" w:color="000000" w:sz="4" w:space="0"/>
              <w:right w:val="single" w:color="auto" w:sz="4" w:space="0"/>
            </w:tcBorders>
            <w:noWrap/>
            <w:vAlign w:val="center"/>
          </w:tcPr>
          <w:p>
            <w:pPr>
              <w:widowControl/>
              <w:spacing w:line="28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资格预审文件、招标文件澄清或修改</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《招标投标法》、《招标投标法实施条例》、《电子招标投标办法》（国家发展改革委等八部委</w:t>
            </w:r>
            <w:r>
              <w:rPr>
                <w:rFonts w:ascii="宋体" w:hAnsi="宋体" w:cs="宋体"/>
                <w:kern w:val="0"/>
                <w:sz w:val="18"/>
                <w:szCs w:val="18"/>
              </w:rPr>
              <w:t>2013</w:t>
            </w:r>
            <w:r>
              <w:rPr>
                <w:rFonts w:hint="eastAsia" w:ascii="宋体" w:hAnsi="宋体" w:cs="宋体"/>
                <w:kern w:val="0"/>
                <w:sz w:val="18"/>
                <w:szCs w:val="18"/>
              </w:rPr>
              <w:t>年第</w:t>
            </w:r>
            <w:r>
              <w:rPr>
                <w:rFonts w:ascii="宋体" w:hAnsi="宋体" w:cs="宋体"/>
                <w:kern w:val="0"/>
                <w:sz w:val="18"/>
                <w:szCs w:val="18"/>
              </w:rPr>
              <w:t>20</w:t>
            </w:r>
            <w:r>
              <w:rPr>
                <w:rFonts w:hint="eastAsia" w:ascii="宋体" w:hAnsi="宋体" w:cs="宋体"/>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依法必须进行招标的项目，澄清或者修改的内容可能影响资格预审申请文件或者投标文件编制的，应当在提交资格预审申请文件截止时间至少３日前，或者投标截止时间至少１５日前</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77"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ascii="宋体" w:hAnsi="宋体" w:cs="宋体"/>
                <w:kern w:val="0"/>
                <w:sz w:val="18"/>
                <w:szCs w:val="18"/>
              </w:rPr>
              <w:t>9</w:t>
            </w:r>
          </w:p>
        </w:tc>
        <w:tc>
          <w:tcPr>
            <w:tcW w:w="592" w:type="dxa"/>
            <w:vMerge w:val="restart"/>
            <w:tcBorders>
              <w:top w:val="nil"/>
              <w:left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工程建设项目招标投标信息</w:t>
            </w:r>
          </w:p>
        </w:tc>
        <w:tc>
          <w:tcPr>
            <w:tcW w:w="65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招标公告和公示信息澄清、</w:t>
            </w:r>
          </w:p>
          <w:p>
            <w:pPr>
              <w:widowControl/>
              <w:spacing w:line="340" w:lineRule="exact"/>
              <w:jc w:val="left"/>
              <w:rPr>
                <w:rFonts w:ascii="宋体" w:cs="宋体"/>
                <w:kern w:val="0"/>
                <w:sz w:val="18"/>
                <w:szCs w:val="18"/>
              </w:rPr>
            </w:pPr>
            <w:r>
              <w:rPr>
                <w:rFonts w:hint="eastAsia" w:ascii="宋体" w:hAnsi="宋体" w:cs="宋体"/>
                <w:kern w:val="0"/>
                <w:sz w:val="18"/>
                <w:szCs w:val="18"/>
              </w:rPr>
              <w:t>修改</w:t>
            </w:r>
          </w:p>
        </w:tc>
        <w:tc>
          <w:tcPr>
            <w:tcW w:w="265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2099"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《招标公告和公示信息发布管理办法》（国家发展改革委</w:t>
            </w:r>
            <w:r>
              <w:rPr>
                <w:rFonts w:ascii="宋体" w:hAnsi="宋体" w:cs="宋体"/>
                <w:kern w:val="0"/>
                <w:sz w:val="18"/>
                <w:szCs w:val="18"/>
              </w:rPr>
              <w:t>2017</w:t>
            </w:r>
            <w:r>
              <w:rPr>
                <w:rFonts w:hint="eastAsia" w:ascii="宋体" w:hAnsi="宋体" w:cs="宋体"/>
                <w:kern w:val="0"/>
                <w:sz w:val="18"/>
                <w:szCs w:val="18"/>
              </w:rPr>
              <w:t>年第</w:t>
            </w:r>
            <w:r>
              <w:rPr>
                <w:rFonts w:ascii="宋体" w:hAnsi="宋体" w:cs="宋体"/>
                <w:kern w:val="0"/>
                <w:sz w:val="18"/>
                <w:szCs w:val="18"/>
              </w:rPr>
              <w:t>10</w:t>
            </w:r>
            <w:r>
              <w:rPr>
                <w:rFonts w:hint="eastAsia" w:ascii="宋体" w:hAnsi="宋体" w:cs="宋体"/>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noWrap/>
            <w:vAlign w:val="center"/>
          </w:tcPr>
          <w:p>
            <w:pPr>
              <w:widowControl/>
              <w:spacing w:line="3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14"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ascii="宋体" w:hAnsi="宋体" w:cs="宋体"/>
                <w:kern w:val="0"/>
                <w:sz w:val="18"/>
                <w:szCs w:val="18"/>
              </w:rPr>
              <w:t>10</w:t>
            </w:r>
          </w:p>
        </w:tc>
        <w:tc>
          <w:tcPr>
            <w:tcW w:w="592" w:type="dxa"/>
            <w:vMerge w:val="continue"/>
            <w:tcBorders>
              <w:left w:val="single" w:color="auto" w:sz="4" w:space="0"/>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暂停、终止招标</w:t>
            </w:r>
          </w:p>
        </w:tc>
        <w:tc>
          <w:tcPr>
            <w:tcW w:w="265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招标人名称、招标项目名称、招标项目编号、本项目首次公告日期、招标暂停或终止原因、联系方式、其他事项。</w:t>
            </w:r>
          </w:p>
        </w:tc>
        <w:tc>
          <w:tcPr>
            <w:tcW w:w="2099"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《招标公告和公示信息发布管理办法》（国家发展改革委</w:t>
            </w:r>
            <w:r>
              <w:rPr>
                <w:rFonts w:ascii="宋体" w:hAnsi="宋体" w:cs="宋体"/>
                <w:kern w:val="0"/>
                <w:sz w:val="18"/>
                <w:szCs w:val="18"/>
              </w:rPr>
              <w:t>2017</w:t>
            </w:r>
            <w:r>
              <w:rPr>
                <w:rFonts w:hint="eastAsia" w:ascii="宋体" w:hAnsi="宋体" w:cs="宋体"/>
                <w:kern w:val="0"/>
                <w:sz w:val="18"/>
                <w:szCs w:val="18"/>
              </w:rPr>
              <w:t>年第</w:t>
            </w:r>
            <w:r>
              <w:rPr>
                <w:rFonts w:ascii="宋体" w:hAnsi="宋体" w:cs="宋体"/>
                <w:kern w:val="0"/>
                <w:sz w:val="18"/>
                <w:szCs w:val="18"/>
              </w:rPr>
              <w:t>10</w:t>
            </w:r>
            <w:r>
              <w:rPr>
                <w:rFonts w:hint="eastAsia" w:ascii="宋体" w:hAnsi="宋体" w:cs="宋体"/>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招标人或者其委托的招标代理机构</w:t>
            </w:r>
          </w:p>
        </w:tc>
        <w:tc>
          <w:tcPr>
            <w:tcW w:w="3373" w:type="dxa"/>
            <w:tcBorders>
              <w:top w:val="nil"/>
              <w:left w:val="nil"/>
              <w:bottom w:val="single" w:color="auto" w:sz="4" w:space="0"/>
              <w:right w:val="single" w:color="auto" w:sz="4" w:space="0"/>
            </w:tcBorders>
            <w:noWrap/>
            <w:vAlign w:val="center"/>
          </w:tcPr>
          <w:p>
            <w:pPr>
              <w:widowControl/>
              <w:spacing w:line="3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3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3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34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3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3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34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招标投标公共服务平台（必选）</w:t>
            </w:r>
          </w:p>
          <w:p>
            <w:pPr>
              <w:widowControl/>
              <w:spacing w:line="34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p>
            <w:pPr>
              <w:widowControl/>
              <w:spacing w:line="3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34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74"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ascii="宋体" w:hAnsi="宋体" w:cs="宋体"/>
                <w:kern w:val="0"/>
                <w:sz w:val="18"/>
                <w:szCs w:val="18"/>
              </w:rPr>
              <w:t>11</w:t>
            </w:r>
          </w:p>
        </w:tc>
        <w:tc>
          <w:tcPr>
            <w:tcW w:w="592" w:type="dxa"/>
            <w:tcBorders>
              <w:top w:val="single" w:color="auto" w:sz="4" w:space="0"/>
              <w:left w:val="single" w:color="auto" w:sz="4" w:space="0"/>
              <w:bottom w:val="single" w:color="000000" w:sz="4" w:space="0"/>
              <w:right w:val="single" w:color="auto" w:sz="4" w:space="0"/>
            </w:tcBorders>
            <w:noWrap/>
            <w:vAlign w:val="center"/>
          </w:tcPr>
          <w:p>
            <w:pPr>
              <w:widowControl/>
              <w:spacing w:line="320" w:lineRule="exact"/>
              <w:jc w:val="left"/>
              <w:rPr>
                <w:rFonts w:ascii="宋体" w:cs="宋体"/>
                <w:spacing w:val="-4"/>
                <w:kern w:val="0"/>
                <w:sz w:val="18"/>
                <w:szCs w:val="18"/>
              </w:rPr>
            </w:pPr>
            <w:r>
              <w:rPr>
                <w:rFonts w:hint="eastAsia" w:ascii="宋体" w:hAnsi="宋体" w:cs="宋体"/>
                <w:spacing w:val="-4"/>
                <w:kern w:val="0"/>
                <w:sz w:val="18"/>
                <w:szCs w:val="18"/>
              </w:rPr>
              <w:t>工程建设项目招标投标信息</w:t>
            </w:r>
          </w:p>
        </w:tc>
        <w:tc>
          <w:tcPr>
            <w:tcW w:w="654"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市场主体信用信息</w:t>
            </w:r>
          </w:p>
        </w:tc>
        <w:tc>
          <w:tcPr>
            <w:tcW w:w="2652"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099"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《中华人民共和国行政处罚法》、《中华人民共和国政府信息公开条例》、《国务院办公厅关于推进公共资源配置领域政府信息公开的意见》（国办发〔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信息形成之日起</w:t>
            </w:r>
            <w:r>
              <w:rPr>
                <w:rFonts w:ascii="宋体" w:hAnsi="宋体" w:cs="宋体"/>
                <w:kern w:val="0"/>
                <w:sz w:val="18"/>
                <w:szCs w:val="18"/>
              </w:rPr>
              <w:t>20</w:t>
            </w:r>
            <w:r>
              <w:rPr>
                <w:rFonts w:hint="eastAsia" w:ascii="宋体" w:hAnsi="宋体" w:cs="宋体"/>
                <w:kern w:val="0"/>
                <w:sz w:val="18"/>
                <w:szCs w:val="18"/>
              </w:rPr>
              <w:t>个工作日内</w:t>
            </w:r>
          </w:p>
        </w:tc>
        <w:tc>
          <w:tcPr>
            <w:tcW w:w="924"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负责管理的部门分别公开</w:t>
            </w:r>
          </w:p>
        </w:tc>
        <w:tc>
          <w:tcPr>
            <w:tcW w:w="3373" w:type="dxa"/>
            <w:tcBorders>
              <w:top w:val="nil"/>
              <w:left w:val="nil"/>
              <w:bottom w:val="single" w:color="auto" w:sz="4" w:space="0"/>
              <w:right w:val="single" w:color="auto" w:sz="4" w:space="0"/>
            </w:tcBorders>
            <w:noWrap/>
            <w:vAlign w:val="center"/>
          </w:tcPr>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hint="eastAsia" w:ascii="华文细黑" w:hAnsi="Wingdings 2" w:eastAsia="华文细黑"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信用中国</w:t>
            </w:r>
          </w:p>
        </w:tc>
        <w:tc>
          <w:tcPr>
            <w:tcW w:w="501"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31"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ascii="宋体" w:hAnsi="宋体" w:cs="宋体"/>
                <w:kern w:val="0"/>
                <w:sz w:val="18"/>
                <w:szCs w:val="18"/>
              </w:rPr>
              <w:t>12</w:t>
            </w:r>
          </w:p>
        </w:tc>
        <w:tc>
          <w:tcPr>
            <w:tcW w:w="592"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政府采购信息</w:t>
            </w:r>
          </w:p>
        </w:tc>
        <w:tc>
          <w:tcPr>
            <w:tcW w:w="654"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招标公告</w:t>
            </w:r>
          </w:p>
        </w:tc>
        <w:tc>
          <w:tcPr>
            <w:tcW w:w="2652"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099"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号）、《政府采购货物和服务招标投标管理办法》（财政部令第</w:t>
            </w:r>
            <w:r>
              <w:rPr>
                <w:rFonts w:ascii="宋体" w:hAnsi="宋体" w:cs="宋体"/>
                <w:kern w:val="0"/>
                <w:sz w:val="18"/>
                <w:szCs w:val="18"/>
              </w:rPr>
              <w:t>87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及时公开，公告期限为</w:t>
            </w:r>
            <w:r>
              <w:rPr>
                <w:rFonts w:ascii="宋体" w:hAnsi="宋体" w:cs="宋体"/>
                <w:kern w:val="0"/>
                <w:sz w:val="18"/>
                <w:szCs w:val="18"/>
              </w:rPr>
              <w:t>5</w:t>
            </w:r>
            <w:r>
              <w:rPr>
                <w:rFonts w:hint="eastAsia" w:ascii="宋体" w:hAnsi="宋体" w:cs="宋体"/>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32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noWrap/>
            <w:vAlign w:val="center"/>
          </w:tcPr>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09"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13</w:t>
            </w:r>
          </w:p>
        </w:tc>
        <w:tc>
          <w:tcPr>
            <w:tcW w:w="592" w:type="dxa"/>
            <w:vMerge w:val="restart"/>
            <w:tcBorders>
              <w:top w:val="single" w:color="auto" w:sz="4" w:space="0"/>
              <w:left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政府采购信息</w:t>
            </w:r>
          </w:p>
        </w:tc>
        <w:tc>
          <w:tcPr>
            <w:tcW w:w="654"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资格预审公告</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号）、《政府采购货物和服务招标投标管理办法》（财政部令第</w:t>
            </w:r>
            <w:r>
              <w:rPr>
                <w:rFonts w:ascii="宋体" w:hAnsi="宋体" w:cs="宋体"/>
                <w:kern w:val="0"/>
                <w:sz w:val="18"/>
                <w:szCs w:val="18"/>
              </w:rPr>
              <w:t>87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及时公开，公告期限为</w:t>
            </w:r>
            <w:r>
              <w:rPr>
                <w:rFonts w:ascii="宋体" w:hAnsi="宋体" w:cs="宋体"/>
                <w:kern w:val="0"/>
                <w:sz w:val="18"/>
                <w:szCs w:val="18"/>
              </w:rPr>
              <w:t>5</w:t>
            </w:r>
            <w:r>
              <w:rPr>
                <w:rFonts w:hint="eastAsia" w:ascii="宋体" w:hAnsi="宋体" w:cs="宋体"/>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市级财政部门指定的媒体</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40"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14</w:t>
            </w:r>
          </w:p>
        </w:tc>
        <w:tc>
          <w:tcPr>
            <w:tcW w:w="592" w:type="dxa"/>
            <w:vMerge w:val="continue"/>
            <w:tcBorders>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竞争性谈判公告、竞争性磋商公告和询价公告</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及时公开，公告期限为</w:t>
            </w:r>
            <w:r>
              <w:rPr>
                <w:rFonts w:ascii="宋体" w:hAnsi="宋体" w:cs="宋体"/>
                <w:kern w:val="0"/>
                <w:sz w:val="18"/>
                <w:szCs w:val="18"/>
              </w:rPr>
              <w:t>3</w:t>
            </w:r>
            <w:r>
              <w:rPr>
                <w:rFonts w:hint="eastAsia" w:ascii="宋体" w:hAnsi="宋体" w:cs="宋体"/>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91"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cs="宋体"/>
                <w:kern w:val="0"/>
                <w:sz w:val="18"/>
                <w:szCs w:val="18"/>
              </w:rPr>
            </w:pPr>
            <w:r>
              <w:rPr>
                <w:rFonts w:ascii="宋体" w:hAnsi="宋体" w:cs="宋体"/>
                <w:kern w:val="0"/>
                <w:sz w:val="18"/>
                <w:szCs w:val="18"/>
              </w:rPr>
              <w:t>15</w:t>
            </w:r>
          </w:p>
        </w:tc>
        <w:tc>
          <w:tcPr>
            <w:tcW w:w="592" w:type="dxa"/>
            <w:vMerge w:val="restart"/>
            <w:tcBorders>
              <w:top w:val="single" w:color="auto" w:sz="4" w:space="0"/>
              <w:left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政府采购信息</w:t>
            </w:r>
          </w:p>
        </w:tc>
        <w:tc>
          <w:tcPr>
            <w:tcW w:w="654"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采购项目预算金额</w:t>
            </w:r>
          </w:p>
        </w:tc>
        <w:tc>
          <w:tcPr>
            <w:tcW w:w="2652"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spacing w:val="-4"/>
                <w:kern w:val="0"/>
                <w:sz w:val="18"/>
                <w:szCs w:val="18"/>
              </w:rPr>
            </w:pPr>
            <w:r>
              <w:rPr>
                <w:rFonts w:hint="eastAsia" w:ascii="宋体" w:hAnsi="宋体" w:cs="宋体"/>
                <w:spacing w:val="-4"/>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099"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60" w:lineRule="exact"/>
              <w:jc w:val="center"/>
              <w:rPr>
                <w:rFonts w:ascii="宋体" w:cs="宋体"/>
                <w:kern w:val="0"/>
                <w:sz w:val="18"/>
                <w:szCs w:val="18"/>
              </w:rPr>
            </w:pPr>
            <w:r>
              <w:rPr>
                <w:rFonts w:hint="eastAsia" w:ascii="宋体" w:hAnsi="宋体" w:cs="宋体"/>
                <w:kern w:val="0"/>
                <w:sz w:val="18"/>
                <w:szCs w:val="18"/>
              </w:rPr>
              <w:t>随采购公告、采购文件公开</w:t>
            </w:r>
          </w:p>
        </w:tc>
        <w:tc>
          <w:tcPr>
            <w:tcW w:w="924" w:type="dxa"/>
            <w:tcBorders>
              <w:top w:val="nil"/>
              <w:left w:val="nil"/>
              <w:bottom w:val="single" w:color="auto" w:sz="4" w:space="0"/>
              <w:right w:val="single" w:color="auto" w:sz="4" w:space="0"/>
            </w:tcBorders>
            <w:noWrap/>
            <w:vAlign w:val="center"/>
          </w:tcPr>
          <w:p>
            <w:pPr>
              <w:widowControl/>
              <w:spacing w:line="26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6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6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市级财政部门指定的媒体</w:t>
            </w:r>
          </w:p>
          <w:p>
            <w:pPr>
              <w:widowControl/>
              <w:spacing w:line="26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09"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cs="宋体"/>
                <w:kern w:val="0"/>
                <w:sz w:val="18"/>
                <w:szCs w:val="18"/>
              </w:rPr>
            </w:pPr>
            <w:r>
              <w:rPr>
                <w:rFonts w:ascii="宋体" w:hAnsi="宋体" w:cs="宋体"/>
                <w:kern w:val="0"/>
                <w:sz w:val="18"/>
                <w:szCs w:val="18"/>
              </w:rPr>
              <w:t>16</w:t>
            </w:r>
          </w:p>
        </w:tc>
        <w:tc>
          <w:tcPr>
            <w:tcW w:w="592" w:type="dxa"/>
            <w:vMerge w:val="continue"/>
            <w:tcBorders>
              <w:left w:val="single" w:color="auto" w:sz="4" w:space="0"/>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采购文件</w:t>
            </w:r>
          </w:p>
        </w:tc>
        <w:tc>
          <w:tcPr>
            <w:tcW w:w="2652"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招标文件、竞争性谈判文件、竞争性磋商文件和询价通知书。</w:t>
            </w:r>
          </w:p>
        </w:tc>
        <w:tc>
          <w:tcPr>
            <w:tcW w:w="2099"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60" w:lineRule="exact"/>
              <w:jc w:val="center"/>
              <w:rPr>
                <w:rFonts w:ascii="宋体" w:cs="宋体"/>
                <w:kern w:val="0"/>
                <w:sz w:val="18"/>
                <w:szCs w:val="18"/>
              </w:rPr>
            </w:pPr>
            <w:r>
              <w:rPr>
                <w:rFonts w:hint="eastAsia" w:ascii="宋体" w:hAnsi="宋体" w:cs="宋体"/>
                <w:kern w:val="0"/>
                <w:sz w:val="18"/>
                <w:szCs w:val="18"/>
              </w:rPr>
              <w:t>随中标、成交结果同时公告。中标、成交结果公告前采购文件已公告的，不再重复公告</w:t>
            </w:r>
          </w:p>
        </w:tc>
        <w:tc>
          <w:tcPr>
            <w:tcW w:w="924" w:type="dxa"/>
            <w:tcBorders>
              <w:top w:val="nil"/>
              <w:left w:val="nil"/>
              <w:bottom w:val="single" w:color="auto" w:sz="4" w:space="0"/>
              <w:right w:val="single" w:color="auto" w:sz="4" w:space="0"/>
            </w:tcBorders>
            <w:noWrap/>
            <w:vAlign w:val="center"/>
          </w:tcPr>
          <w:p>
            <w:pPr>
              <w:widowControl/>
              <w:spacing w:line="26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noWrap/>
            <w:vAlign w:val="center"/>
          </w:tcPr>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spacing w:val="-12"/>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06"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17</w:t>
            </w:r>
          </w:p>
        </w:tc>
        <w:tc>
          <w:tcPr>
            <w:tcW w:w="592" w:type="dxa"/>
            <w:vMerge w:val="restart"/>
            <w:tcBorders>
              <w:top w:val="single" w:color="auto" w:sz="4" w:space="0"/>
              <w:left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政府采购信息</w:t>
            </w:r>
          </w:p>
        </w:tc>
        <w:tc>
          <w:tcPr>
            <w:tcW w:w="654"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采购信息更正公告</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采购人和采购代理机构名称、地址、联系方式；原公告的采购项目名称及首次公告日期；更正事项、内容及日期；采购项目联系人和电话。</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投标截止时间至少</w:t>
            </w:r>
            <w:r>
              <w:rPr>
                <w:rFonts w:ascii="宋体" w:hAnsi="宋体" w:cs="宋体"/>
                <w:kern w:val="0"/>
                <w:sz w:val="18"/>
                <w:szCs w:val="18"/>
              </w:rPr>
              <w:t>15</w:t>
            </w:r>
            <w:r>
              <w:rPr>
                <w:rFonts w:hint="eastAsia" w:ascii="宋体" w:hAnsi="宋体" w:cs="宋体"/>
                <w:kern w:val="0"/>
                <w:sz w:val="18"/>
                <w:szCs w:val="18"/>
              </w:rPr>
              <w:t>日前、提交资格预审申请文件截止时间至少</w:t>
            </w:r>
            <w:r>
              <w:rPr>
                <w:rFonts w:ascii="宋体" w:hAnsi="宋体" w:cs="宋体"/>
                <w:kern w:val="0"/>
                <w:sz w:val="18"/>
                <w:szCs w:val="18"/>
              </w:rPr>
              <w:t>3</w:t>
            </w:r>
            <w:r>
              <w:rPr>
                <w:rFonts w:hint="eastAsia" w:ascii="宋体" w:hAnsi="宋体" w:cs="宋体"/>
                <w:kern w:val="0"/>
                <w:sz w:val="18"/>
                <w:szCs w:val="18"/>
              </w:rPr>
              <w:t>日前，或者提交首次响应文件截止之日</w:t>
            </w:r>
            <w:r>
              <w:rPr>
                <w:rFonts w:ascii="宋体" w:hAnsi="宋体" w:cs="宋体"/>
                <w:kern w:val="0"/>
                <w:sz w:val="18"/>
                <w:szCs w:val="18"/>
              </w:rPr>
              <w:t>3</w:t>
            </w:r>
            <w:r>
              <w:rPr>
                <w:rFonts w:hint="eastAsia" w:ascii="宋体" w:hAnsi="宋体" w:cs="宋体"/>
                <w:kern w:val="0"/>
                <w:sz w:val="18"/>
                <w:szCs w:val="18"/>
              </w:rPr>
              <w:t>个工作日前</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80" w:lineRule="exact"/>
              <w:jc w:val="left"/>
              <w:rPr>
                <w:rFonts w:ascii="宋体" w:cs="宋体"/>
                <w:spacing w:val="-8"/>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spacing w:val="-8"/>
                <w:kern w:val="0"/>
                <w:sz w:val="18"/>
                <w:szCs w:val="18"/>
              </w:rPr>
              <w:t>精准推送</w:t>
            </w:r>
            <w:r>
              <w:rPr>
                <w:rFonts w:ascii="Wingdings 2" w:hAnsi="Wingdings 2" w:cs="宋体"/>
                <w:spacing w:val="-8"/>
                <w:kern w:val="0"/>
                <w:sz w:val="18"/>
                <w:szCs w:val="18"/>
              </w:rPr>
              <w:t></w:t>
            </w:r>
            <w:r>
              <w:rPr>
                <w:rFonts w:hint="eastAsia" w:ascii="宋体" w:hAnsi="宋体" w:cs="宋体"/>
                <w:spacing w:val="-8"/>
                <w:kern w:val="0"/>
                <w:sz w:val="18"/>
                <w:szCs w:val="18"/>
              </w:rPr>
              <w:t>中国政府采购网及其地方分网</w:t>
            </w:r>
          </w:p>
          <w:p>
            <w:pPr>
              <w:widowControl/>
              <w:spacing w:line="280" w:lineRule="exact"/>
              <w:jc w:val="left"/>
              <w:rPr>
                <w:rFonts w:ascii="Wingdings 2" w:hAnsi="Wingdings 2" w:cs="宋体"/>
                <w:spacing w:val="-10"/>
                <w:kern w:val="0"/>
                <w:sz w:val="18"/>
                <w:szCs w:val="18"/>
              </w:rPr>
            </w:pPr>
            <w:r>
              <w:rPr>
                <w:rFonts w:ascii="Wingdings 2" w:hAnsi="Wingdings 2" w:cs="宋体"/>
                <w:kern w:val="0"/>
                <w:sz w:val="18"/>
                <w:szCs w:val="18"/>
              </w:rPr>
              <w:t></w:t>
            </w:r>
            <w:r>
              <w:rPr>
                <w:rFonts w:hint="eastAsia" w:ascii="宋体" w:hAnsi="宋体" w:cs="宋体"/>
                <w:spacing w:val="-10"/>
                <w:kern w:val="0"/>
                <w:sz w:val="18"/>
                <w:szCs w:val="18"/>
              </w:rPr>
              <w:t>市级财政部门指定的媒体</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57"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18</w:t>
            </w:r>
          </w:p>
        </w:tc>
        <w:tc>
          <w:tcPr>
            <w:tcW w:w="592" w:type="dxa"/>
            <w:vMerge w:val="continue"/>
            <w:tcBorders>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单一来源公示</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及时公开，公示期限不得少于</w:t>
            </w:r>
            <w:r>
              <w:rPr>
                <w:rFonts w:ascii="宋体" w:hAnsi="宋体" w:cs="宋体"/>
                <w:kern w:val="0"/>
                <w:sz w:val="18"/>
                <w:szCs w:val="18"/>
              </w:rPr>
              <w:t>5</w:t>
            </w:r>
            <w:r>
              <w:rPr>
                <w:rFonts w:hint="eastAsia" w:ascii="宋体" w:hAnsi="宋体" w:cs="宋体"/>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rPr>
          <w:trHeight w:val="2692"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ascii="宋体" w:hAnsi="宋体" w:cs="宋体"/>
                <w:kern w:val="0"/>
                <w:sz w:val="18"/>
                <w:szCs w:val="18"/>
              </w:rPr>
              <w:t>19</w:t>
            </w:r>
          </w:p>
        </w:tc>
        <w:tc>
          <w:tcPr>
            <w:tcW w:w="592" w:type="dxa"/>
            <w:vMerge w:val="restart"/>
            <w:tcBorders>
              <w:top w:val="single" w:color="auto" w:sz="4" w:space="0"/>
              <w:left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政府采购信息</w:t>
            </w:r>
          </w:p>
        </w:tc>
        <w:tc>
          <w:tcPr>
            <w:tcW w:w="654"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协议供货和定点采购的具体成交记录</w:t>
            </w:r>
          </w:p>
        </w:tc>
        <w:tc>
          <w:tcPr>
            <w:tcW w:w="2652"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采购人和成交供应商的名称、成交金额以及成交标的的名称、规格型号、数量、单价等。电子卖场、电子商城、网上超市等的具体成交记录，也应当予以公开。</w:t>
            </w:r>
          </w:p>
        </w:tc>
        <w:tc>
          <w:tcPr>
            <w:tcW w:w="2099"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《关于进一步做好政府采购信息公开工作有关事项的通知》</w:t>
            </w:r>
            <w:r>
              <w:rPr>
                <w:rFonts w:ascii="宋体" w:hAnsi="宋体" w:cs="宋体"/>
                <w:kern w:val="0"/>
                <w:sz w:val="18"/>
                <w:szCs w:val="18"/>
              </w:rPr>
              <w:t>(</w:t>
            </w:r>
            <w:r>
              <w:rPr>
                <w:rFonts w:hint="eastAsia" w:ascii="宋体" w:hAnsi="宋体" w:cs="宋体"/>
                <w:kern w:val="0"/>
                <w:sz w:val="18"/>
                <w:szCs w:val="18"/>
              </w:rPr>
              <w:t>财库〔</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86</w:t>
            </w:r>
            <w:r>
              <w:rPr>
                <w:rFonts w:hint="eastAsia" w:ascii="宋体" w:hAnsi="宋体" w:cs="宋体"/>
                <w:kern w:val="0"/>
                <w:sz w:val="18"/>
                <w:szCs w:val="18"/>
              </w:rPr>
              <w:t>号</w:t>
            </w:r>
            <w:r>
              <w:rPr>
                <w:rFonts w:ascii="宋体" w:hAnsi="宋体" w:cs="宋体"/>
                <w:kern w:val="0"/>
                <w:sz w:val="18"/>
                <w:szCs w:val="18"/>
              </w:rPr>
              <w:t>)</w:t>
            </w:r>
          </w:p>
        </w:tc>
        <w:tc>
          <w:tcPr>
            <w:tcW w:w="126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集中采购机构</w:t>
            </w:r>
          </w:p>
        </w:tc>
        <w:tc>
          <w:tcPr>
            <w:tcW w:w="3373" w:type="dxa"/>
            <w:tcBorders>
              <w:top w:val="nil"/>
              <w:left w:val="nil"/>
              <w:bottom w:val="single" w:color="auto" w:sz="4" w:space="0"/>
              <w:right w:val="single" w:color="auto" w:sz="4" w:space="0"/>
            </w:tcBorders>
            <w:noWrap/>
            <w:vAlign w:val="center"/>
          </w:tcPr>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32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32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中国政府采购网及其省级分网</w:t>
            </w:r>
          </w:p>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市级财政部门指定的媒体</w:t>
            </w:r>
          </w:p>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727"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ascii="宋体" w:hAnsi="宋体" w:cs="宋体"/>
                <w:kern w:val="0"/>
                <w:sz w:val="18"/>
                <w:szCs w:val="18"/>
              </w:rPr>
              <w:t>20</w:t>
            </w:r>
          </w:p>
        </w:tc>
        <w:tc>
          <w:tcPr>
            <w:tcW w:w="592" w:type="dxa"/>
            <w:vMerge w:val="continue"/>
            <w:tcBorders>
              <w:left w:val="single" w:color="auto" w:sz="4" w:space="0"/>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中标、成交结果</w:t>
            </w:r>
          </w:p>
        </w:tc>
        <w:tc>
          <w:tcPr>
            <w:tcW w:w="2652"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099"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自中标、成交供应商确定之日起</w:t>
            </w:r>
            <w:r>
              <w:rPr>
                <w:rFonts w:ascii="宋体" w:hAnsi="宋体" w:cs="宋体"/>
                <w:kern w:val="0"/>
                <w:sz w:val="18"/>
                <w:szCs w:val="18"/>
              </w:rPr>
              <w:t>2</w:t>
            </w:r>
            <w:r>
              <w:rPr>
                <w:rFonts w:hint="eastAsia" w:ascii="宋体" w:hAnsi="宋体" w:cs="宋体"/>
                <w:kern w:val="0"/>
                <w:sz w:val="18"/>
                <w:szCs w:val="18"/>
              </w:rPr>
              <w:t>个工作日内公告，公告期限为</w:t>
            </w:r>
            <w:r>
              <w:rPr>
                <w:rFonts w:ascii="宋体" w:hAnsi="宋体" w:cs="宋体"/>
                <w:kern w:val="0"/>
                <w:sz w:val="18"/>
                <w:szCs w:val="18"/>
              </w:rPr>
              <w:t>1</w:t>
            </w:r>
            <w:r>
              <w:rPr>
                <w:rFonts w:hint="eastAsia" w:ascii="宋体" w:hAnsi="宋体" w:cs="宋体"/>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32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noWrap/>
            <w:vAlign w:val="center"/>
          </w:tcPr>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98"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21</w:t>
            </w:r>
          </w:p>
        </w:tc>
        <w:tc>
          <w:tcPr>
            <w:tcW w:w="592" w:type="dxa"/>
            <w:vMerge w:val="restart"/>
            <w:tcBorders>
              <w:top w:val="single" w:color="auto" w:sz="4" w:space="0"/>
              <w:left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政府采购信息</w:t>
            </w:r>
          </w:p>
        </w:tc>
        <w:tc>
          <w:tcPr>
            <w:tcW w:w="654"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采购合同</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合同签订之日起</w:t>
            </w:r>
            <w:r>
              <w:rPr>
                <w:rFonts w:ascii="宋体" w:hAnsi="宋体" w:cs="宋体"/>
                <w:kern w:val="0"/>
                <w:sz w:val="18"/>
                <w:szCs w:val="18"/>
              </w:rPr>
              <w:t>2</w:t>
            </w:r>
            <w:r>
              <w:rPr>
                <w:rFonts w:hint="eastAsia" w:ascii="宋体" w:hAnsi="宋体" w:cs="宋体"/>
                <w:kern w:val="0"/>
                <w:sz w:val="18"/>
                <w:szCs w:val="18"/>
              </w:rPr>
              <w:t>个工作日内</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spacing w:val="-10"/>
                <w:kern w:val="0"/>
                <w:sz w:val="18"/>
                <w:szCs w:val="18"/>
              </w:rPr>
              <w:t>市级财政部门指定的媒体</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91"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22</w:t>
            </w:r>
          </w:p>
        </w:tc>
        <w:tc>
          <w:tcPr>
            <w:tcW w:w="592" w:type="dxa"/>
            <w:vMerge w:val="continue"/>
            <w:tcBorders>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终止公告</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采购人和采购代理机构名称、地址、联系方式；采购项目名称、采购编号，采购方式；采购项目终止原因；公告期限；采购项目联系人和电话。</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74"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23</w:t>
            </w:r>
          </w:p>
        </w:tc>
        <w:tc>
          <w:tcPr>
            <w:tcW w:w="592" w:type="dxa"/>
            <w:vMerge w:val="restart"/>
            <w:tcBorders>
              <w:top w:val="single" w:color="auto" w:sz="4" w:space="0"/>
              <w:left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政府采购信息</w:t>
            </w:r>
          </w:p>
        </w:tc>
        <w:tc>
          <w:tcPr>
            <w:tcW w:w="654"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公共服务项目采购需求</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采购对象需实现的功能或者目标，满足项目需要的所有技术、服务、安全等要求，采购对象的数量、交付或实施的时间和地点，采购对象的验收标准等。</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号）、《关于进一步加强政府采购需求和履约验收管理的指导意见》（财库〔</w:t>
            </w:r>
            <w:r>
              <w:rPr>
                <w:rFonts w:ascii="宋体" w:hAnsi="宋体" w:cs="宋体"/>
                <w:kern w:val="0"/>
                <w:sz w:val="18"/>
                <w:szCs w:val="18"/>
              </w:rPr>
              <w:t>2016</w:t>
            </w:r>
            <w:r>
              <w:rPr>
                <w:rFonts w:hint="eastAsia" w:ascii="宋体" w:hAnsi="宋体" w:cs="宋体"/>
                <w:kern w:val="0"/>
                <w:sz w:val="18"/>
                <w:szCs w:val="18"/>
              </w:rPr>
              <w:t>〕</w:t>
            </w:r>
            <w:r>
              <w:rPr>
                <w:rFonts w:ascii="宋体" w:hAnsi="宋体" w:cs="宋体"/>
                <w:kern w:val="0"/>
                <w:sz w:val="18"/>
                <w:szCs w:val="18"/>
              </w:rPr>
              <w:t>205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采购人</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87"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24</w:t>
            </w:r>
          </w:p>
        </w:tc>
        <w:tc>
          <w:tcPr>
            <w:tcW w:w="592" w:type="dxa"/>
            <w:vMerge w:val="continue"/>
            <w:tcBorders>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公共服务项目验收结果</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采购人和采购代理机构名称、地址、联系方式；采购项目名称、编号，合同编号；履约供应商名称；验收单位；验收结果；验收人员。</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验收结束之日起</w:t>
            </w:r>
            <w:r>
              <w:rPr>
                <w:rFonts w:ascii="宋体" w:hAnsi="宋体" w:cs="宋体"/>
                <w:kern w:val="0"/>
                <w:sz w:val="18"/>
                <w:szCs w:val="18"/>
              </w:rPr>
              <w:t>2</w:t>
            </w:r>
            <w:r>
              <w:rPr>
                <w:rFonts w:hint="eastAsia" w:ascii="宋体" w:hAnsi="宋体" w:cs="宋体"/>
                <w:kern w:val="0"/>
                <w:sz w:val="18"/>
                <w:szCs w:val="18"/>
              </w:rPr>
              <w:t>个工作日内</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采购人</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48"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cs="宋体"/>
                <w:kern w:val="0"/>
                <w:sz w:val="18"/>
                <w:szCs w:val="18"/>
              </w:rPr>
            </w:pPr>
            <w:r>
              <w:rPr>
                <w:rFonts w:ascii="宋体" w:hAnsi="宋体" w:cs="宋体"/>
                <w:kern w:val="0"/>
                <w:sz w:val="18"/>
                <w:szCs w:val="18"/>
              </w:rPr>
              <w:t>25</w:t>
            </w:r>
          </w:p>
        </w:tc>
        <w:tc>
          <w:tcPr>
            <w:tcW w:w="592" w:type="dxa"/>
            <w:vMerge w:val="restart"/>
            <w:tcBorders>
              <w:top w:val="single" w:color="auto" w:sz="4" w:space="0"/>
              <w:left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政府采购信息</w:t>
            </w:r>
          </w:p>
        </w:tc>
        <w:tc>
          <w:tcPr>
            <w:tcW w:w="654"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投诉、监督检查等处理决定公告</w:t>
            </w:r>
          </w:p>
        </w:tc>
        <w:tc>
          <w:tcPr>
            <w:tcW w:w="2652"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相关当事人名称及地址、投诉涉及采购项目名称及采购日期、投诉事项或监督检查主要事项、处理依据、处理结果、执法机关名称、公告日期等。</w:t>
            </w:r>
          </w:p>
        </w:tc>
        <w:tc>
          <w:tcPr>
            <w:tcW w:w="2099"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60" w:lineRule="exact"/>
              <w:jc w:val="center"/>
              <w:rPr>
                <w:rFonts w:ascii="宋体" w:cs="宋体"/>
                <w:kern w:val="0"/>
                <w:sz w:val="18"/>
                <w:szCs w:val="18"/>
              </w:rPr>
            </w:pPr>
            <w:r>
              <w:rPr>
                <w:rFonts w:hint="eastAsia" w:ascii="宋体" w:hAnsi="宋体" w:cs="宋体"/>
                <w:kern w:val="0"/>
                <w:sz w:val="18"/>
                <w:szCs w:val="18"/>
              </w:rPr>
              <w:t>完成并履行有关报审程序后</w:t>
            </w:r>
            <w:r>
              <w:rPr>
                <w:rFonts w:ascii="宋体" w:hAnsi="宋体" w:cs="宋体"/>
                <w:kern w:val="0"/>
                <w:sz w:val="18"/>
                <w:szCs w:val="18"/>
              </w:rPr>
              <w:t>5</w:t>
            </w:r>
            <w:r>
              <w:rPr>
                <w:rFonts w:hint="eastAsia" w:ascii="宋体" w:hAnsi="宋体" w:cs="宋体"/>
                <w:kern w:val="0"/>
                <w:sz w:val="18"/>
                <w:szCs w:val="18"/>
              </w:rPr>
              <w:t>个工作日内</w:t>
            </w:r>
          </w:p>
        </w:tc>
        <w:tc>
          <w:tcPr>
            <w:tcW w:w="924"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财政部门</w:t>
            </w:r>
          </w:p>
        </w:tc>
        <w:tc>
          <w:tcPr>
            <w:tcW w:w="3373"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60" w:lineRule="exact"/>
              <w:jc w:val="left"/>
              <w:rPr>
                <w:rFonts w:ascii="Wingdings 2" w:hAnsi="Wingdings 2" w:cs="宋体"/>
                <w:spacing w:val="-10"/>
                <w:kern w:val="0"/>
                <w:sz w:val="18"/>
                <w:szCs w:val="18"/>
              </w:rPr>
            </w:pPr>
            <w:r>
              <w:rPr>
                <w:rFonts w:ascii="Wingdings 2" w:hAnsi="Wingdings 2" w:cs="宋体"/>
                <w:kern w:val="0"/>
                <w:sz w:val="18"/>
                <w:szCs w:val="18"/>
              </w:rPr>
              <w:t></w:t>
            </w:r>
            <w:r>
              <w:rPr>
                <w:rFonts w:hint="eastAsia" w:ascii="宋体" w:hAnsi="宋体" w:cs="宋体"/>
                <w:spacing w:val="-10"/>
                <w:kern w:val="0"/>
                <w:sz w:val="18"/>
                <w:szCs w:val="18"/>
              </w:rPr>
              <w:t>市级财政部门指定的媒体</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6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6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信用中国</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33"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cs="宋体"/>
                <w:kern w:val="0"/>
                <w:sz w:val="18"/>
                <w:szCs w:val="18"/>
              </w:rPr>
            </w:pPr>
            <w:r>
              <w:rPr>
                <w:rFonts w:ascii="宋体" w:hAnsi="宋体" w:cs="宋体"/>
                <w:kern w:val="0"/>
                <w:sz w:val="18"/>
                <w:szCs w:val="18"/>
              </w:rPr>
              <w:t>26</w:t>
            </w:r>
          </w:p>
        </w:tc>
        <w:tc>
          <w:tcPr>
            <w:tcW w:w="592" w:type="dxa"/>
            <w:vMerge w:val="continue"/>
            <w:tcBorders>
              <w:left w:val="single" w:color="auto" w:sz="4" w:space="0"/>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集中采购机构的考核结果公告</w:t>
            </w:r>
          </w:p>
        </w:tc>
        <w:tc>
          <w:tcPr>
            <w:tcW w:w="2652"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集中采购机构名称、考核内容、考核方法、考核结果、存在问题、考核单位等。</w:t>
            </w:r>
          </w:p>
        </w:tc>
        <w:tc>
          <w:tcPr>
            <w:tcW w:w="2099"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号）、《财政部关于做好政府采购信息公开工作的通知》（财库〔</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135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60" w:lineRule="exact"/>
              <w:jc w:val="center"/>
              <w:rPr>
                <w:rFonts w:ascii="宋体" w:cs="宋体"/>
                <w:kern w:val="0"/>
                <w:sz w:val="18"/>
                <w:szCs w:val="18"/>
              </w:rPr>
            </w:pPr>
            <w:r>
              <w:rPr>
                <w:rFonts w:hint="eastAsia" w:ascii="宋体" w:hAnsi="宋体" w:cs="宋体"/>
                <w:kern w:val="0"/>
                <w:sz w:val="18"/>
                <w:szCs w:val="18"/>
              </w:rPr>
              <w:t>完成并履行有关报审程序后</w:t>
            </w:r>
            <w:r>
              <w:rPr>
                <w:rFonts w:ascii="宋体" w:hAnsi="宋体" w:cs="宋体"/>
                <w:kern w:val="0"/>
                <w:sz w:val="18"/>
                <w:szCs w:val="18"/>
              </w:rPr>
              <w:t>5</w:t>
            </w:r>
            <w:r>
              <w:rPr>
                <w:rFonts w:hint="eastAsia" w:ascii="宋体" w:hAnsi="宋体" w:cs="宋体"/>
                <w:kern w:val="0"/>
                <w:sz w:val="18"/>
                <w:szCs w:val="18"/>
              </w:rPr>
              <w:t>个工作日内</w:t>
            </w:r>
          </w:p>
        </w:tc>
        <w:tc>
          <w:tcPr>
            <w:tcW w:w="924" w:type="dxa"/>
            <w:tcBorders>
              <w:top w:val="nil"/>
              <w:left w:val="nil"/>
              <w:bottom w:val="single" w:color="auto" w:sz="4" w:space="0"/>
              <w:right w:val="single" w:color="auto" w:sz="4" w:space="0"/>
            </w:tcBorders>
            <w:noWrap/>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财政部门</w:t>
            </w:r>
          </w:p>
        </w:tc>
        <w:tc>
          <w:tcPr>
            <w:tcW w:w="3373" w:type="dxa"/>
            <w:tcBorders>
              <w:top w:val="nil"/>
              <w:left w:val="nil"/>
              <w:bottom w:val="single" w:color="auto" w:sz="4" w:space="0"/>
              <w:right w:val="single" w:color="auto" w:sz="4" w:space="0"/>
            </w:tcBorders>
            <w:noWrap/>
            <w:vAlign w:val="center"/>
          </w:tcPr>
          <w:p>
            <w:pPr>
              <w:widowControl/>
              <w:spacing w:line="2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信用中国</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　</w:t>
            </w:r>
          </w:p>
        </w:tc>
      </w:tr>
      <w:tr>
        <w:trPr>
          <w:trHeight w:val="2986"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ascii="宋体" w:hAnsi="宋体" w:cs="宋体"/>
                <w:kern w:val="0"/>
                <w:sz w:val="18"/>
                <w:szCs w:val="18"/>
              </w:rPr>
              <w:t>27</w:t>
            </w:r>
          </w:p>
        </w:tc>
        <w:tc>
          <w:tcPr>
            <w:tcW w:w="592" w:type="dxa"/>
            <w:vMerge w:val="restart"/>
            <w:tcBorders>
              <w:top w:val="single" w:color="auto" w:sz="4" w:space="0"/>
              <w:left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国有土地使用权出让信息</w:t>
            </w:r>
          </w:p>
        </w:tc>
        <w:tc>
          <w:tcPr>
            <w:tcW w:w="654"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土地出让计划</w:t>
            </w:r>
          </w:p>
        </w:tc>
        <w:tc>
          <w:tcPr>
            <w:tcW w:w="2652"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明确国有建设用地供应指导思想和原则；提出国有建设用地供应政策导向；确定国有建设用地供应总量、结构、布局、时序和方式；落实计划供应的宗地；实施计划的保障措施。</w:t>
            </w:r>
          </w:p>
        </w:tc>
        <w:tc>
          <w:tcPr>
            <w:tcW w:w="2099"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号）、《招标拍卖挂牌出让国有建设用地使用权规定》（国土资源部令第</w:t>
            </w:r>
            <w:r>
              <w:rPr>
                <w:rFonts w:ascii="宋体" w:hAnsi="宋体" w:cs="宋体"/>
                <w:kern w:val="0"/>
                <w:sz w:val="18"/>
                <w:szCs w:val="18"/>
              </w:rPr>
              <w:t>39</w:t>
            </w:r>
            <w:r>
              <w:rPr>
                <w:rFonts w:hint="eastAsia" w:ascii="宋体" w:hAnsi="宋体" w:cs="宋体"/>
                <w:kern w:val="0"/>
                <w:sz w:val="18"/>
                <w:szCs w:val="18"/>
              </w:rPr>
              <w:t>号）、《国有建设用地供应计划编制规范》（试行）（</w:t>
            </w:r>
            <w:r>
              <w:rPr>
                <w:rFonts w:ascii="宋体" w:hAnsi="宋体" w:cs="宋体"/>
                <w:kern w:val="0"/>
                <w:sz w:val="18"/>
                <w:szCs w:val="18"/>
              </w:rPr>
              <w:t>2010</w:t>
            </w:r>
            <w:r>
              <w:rPr>
                <w:rFonts w:hint="eastAsia" w:ascii="宋体" w:hAnsi="宋体" w:cs="宋体"/>
                <w:kern w:val="0"/>
                <w:sz w:val="18"/>
                <w:szCs w:val="18"/>
              </w:rPr>
              <w:t>年</w:t>
            </w:r>
            <w:r>
              <w:rPr>
                <w:rFonts w:ascii="宋体" w:hAnsi="宋体" w:cs="宋体"/>
                <w:kern w:val="0"/>
                <w:sz w:val="18"/>
                <w:szCs w:val="18"/>
              </w:rPr>
              <w:t>9</w:t>
            </w:r>
            <w:r>
              <w:rPr>
                <w:rFonts w:hint="eastAsia" w:ascii="宋体" w:hAnsi="宋体" w:cs="宋体"/>
                <w:kern w:val="0"/>
                <w:sz w:val="18"/>
                <w:szCs w:val="18"/>
              </w:rPr>
              <w:t>月）</w:t>
            </w:r>
          </w:p>
        </w:tc>
        <w:tc>
          <w:tcPr>
            <w:tcW w:w="126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每年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31</w:t>
            </w:r>
            <w:r>
              <w:rPr>
                <w:rFonts w:hint="eastAsia" w:ascii="宋体" w:hAnsi="宋体" w:cs="宋体"/>
                <w:kern w:val="0"/>
                <w:sz w:val="18"/>
                <w:szCs w:val="18"/>
              </w:rPr>
              <w:t>日前，公布年度国有建设用地供应计划</w:t>
            </w:r>
          </w:p>
        </w:tc>
        <w:tc>
          <w:tcPr>
            <w:tcW w:w="924"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县人民政府自然资源行政主管部门（简称出让人）</w:t>
            </w:r>
          </w:p>
        </w:tc>
        <w:tc>
          <w:tcPr>
            <w:tcW w:w="3373"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32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各级自然资源管理部门网站</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91"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ascii="宋体" w:hAnsi="宋体" w:cs="宋体"/>
                <w:kern w:val="0"/>
                <w:sz w:val="18"/>
                <w:szCs w:val="18"/>
              </w:rPr>
              <w:t>28</w:t>
            </w:r>
          </w:p>
        </w:tc>
        <w:tc>
          <w:tcPr>
            <w:tcW w:w="592" w:type="dxa"/>
            <w:vMerge w:val="continue"/>
            <w:tcBorders>
              <w:left w:val="single" w:color="auto" w:sz="4" w:space="0"/>
              <w:bottom w:val="single" w:color="000000" w:sz="4" w:space="0"/>
              <w:right w:val="single" w:color="auto" w:sz="4" w:space="0"/>
            </w:tcBorders>
            <w:noWrap/>
            <w:vAlign w:val="center"/>
          </w:tcPr>
          <w:p>
            <w:pPr>
              <w:widowControl/>
              <w:spacing w:line="32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招标拍卖挂牌出让公告</w:t>
            </w:r>
          </w:p>
        </w:tc>
        <w:tc>
          <w:tcPr>
            <w:tcW w:w="2652"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099"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号）、《招标拍卖挂牌出让国有建设用地使用权规定》（国土资源部令第</w:t>
            </w:r>
            <w:r>
              <w:rPr>
                <w:rFonts w:ascii="宋体" w:hAnsi="宋体" w:cs="宋体"/>
                <w:kern w:val="0"/>
                <w:sz w:val="18"/>
                <w:szCs w:val="18"/>
              </w:rPr>
              <w:t>39</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kern w:val="0"/>
                <w:sz w:val="18"/>
                <w:szCs w:val="18"/>
              </w:rPr>
            </w:pPr>
            <w:r>
              <w:rPr>
                <w:rFonts w:hint="eastAsia" w:ascii="宋体" w:hAnsi="宋体" w:cs="宋体"/>
                <w:kern w:val="0"/>
                <w:sz w:val="18"/>
                <w:szCs w:val="18"/>
              </w:rPr>
              <w:t>至少在投标、拍卖或者挂牌开始日前</w:t>
            </w:r>
            <w:r>
              <w:rPr>
                <w:rFonts w:ascii="宋体" w:hAnsi="宋体" w:cs="宋体"/>
                <w:kern w:val="0"/>
                <w:sz w:val="18"/>
                <w:szCs w:val="18"/>
              </w:rPr>
              <w:t>20</w:t>
            </w:r>
            <w:r>
              <w:rPr>
                <w:rFonts w:hint="eastAsia" w:ascii="宋体" w:hAnsi="宋体" w:cs="宋体"/>
                <w:kern w:val="0"/>
                <w:sz w:val="18"/>
                <w:szCs w:val="18"/>
              </w:rPr>
              <w:t>日。挂牌时间不得少于</w:t>
            </w:r>
            <w:r>
              <w:rPr>
                <w:rFonts w:ascii="宋体" w:hAnsi="宋体" w:cs="宋体"/>
                <w:kern w:val="0"/>
                <w:sz w:val="18"/>
                <w:szCs w:val="18"/>
              </w:rPr>
              <w:t>10</w:t>
            </w:r>
            <w:r>
              <w:rPr>
                <w:rFonts w:hint="eastAsia" w:ascii="宋体" w:hAnsi="宋体" w:cs="宋体"/>
                <w:kern w:val="0"/>
                <w:sz w:val="18"/>
                <w:szCs w:val="18"/>
              </w:rPr>
              <w:t>日</w:t>
            </w:r>
          </w:p>
        </w:tc>
        <w:tc>
          <w:tcPr>
            <w:tcW w:w="924" w:type="dxa"/>
            <w:tcBorders>
              <w:top w:val="nil"/>
              <w:left w:val="nil"/>
              <w:bottom w:val="single" w:color="auto" w:sz="4" w:space="0"/>
              <w:right w:val="single" w:color="auto" w:sz="4" w:space="0"/>
            </w:tcBorders>
            <w:noWrap/>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出让人</w:t>
            </w:r>
          </w:p>
        </w:tc>
        <w:tc>
          <w:tcPr>
            <w:tcW w:w="3373" w:type="dxa"/>
            <w:tcBorders>
              <w:top w:val="nil"/>
              <w:left w:val="nil"/>
              <w:bottom w:val="single" w:color="auto" w:sz="4" w:space="0"/>
              <w:right w:val="single" w:color="auto" w:sz="4" w:space="0"/>
            </w:tcBorders>
            <w:noWrap/>
            <w:vAlign w:val="center"/>
          </w:tcPr>
          <w:p>
            <w:pPr>
              <w:widowControl/>
              <w:spacing w:line="3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土地有形市场或者指定的场所、媒介（一般指中国土地市场网、当地政府媒介）</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87"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29</w:t>
            </w:r>
          </w:p>
        </w:tc>
        <w:tc>
          <w:tcPr>
            <w:tcW w:w="592" w:type="dxa"/>
            <w:vMerge w:val="restart"/>
            <w:tcBorders>
              <w:top w:val="single" w:color="auto" w:sz="4" w:space="0"/>
              <w:left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国有土地使用权出让信息</w:t>
            </w: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公告调整</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公开国有建设用地使用权出让公告、项目概况、澄清或者修改事项、联系方式。</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《招标拍卖挂牌出让国有土地使用权规范》（国土资发〔</w:t>
            </w:r>
            <w:r>
              <w:rPr>
                <w:rFonts w:ascii="宋体" w:hAnsi="宋体" w:cs="宋体"/>
                <w:kern w:val="0"/>
                <w:sz w:val="18"/>
                <w:szCs w:val="18"/>
              </w:rPr>
              <w:t>2006</w:t>
            </w:r>
            <w:r>
              <w:rPr>
                <w:rFonts w:hint="eastAsia" w:ascii="宋体" w:hAnsi="宋体" w:cs="宋体"/>
                <w:kern w:val="0"/>
                <w:sz w:val="18"/>
                <w:szCs w:val="18"/>
              </w:rPr>
              <w:t>〕</w:t>
            </w:r>
            <w:r>
              <w:rPr>
                <w:rFonts w:ascii="宋体" w:hAnsi="宋体" w:cs="宋体"/>
                <w:kern w:val="0"/>
                <w:sz w:val="18"/>
                <w:szCs w:val="18"/>
              </w:rPr>
              <w:t>114</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按原公告发布渠道及时发布补充公告，涉及土地使用条件变更等影响土地价格的重大变动，补充公告发布时间距招拍挂活动开始时间少于</w:t>
            </w:r>
            <w:r>
              <w:rPr>
                <w:rFonts w:ascii="宋体" w:hAnsi="宋体" w:cs="宋体"/>
                <w:kern w:val="0"/>
                <w:sz w:val="18"/>
                <w:szCs w:val="18"/>
              </w:rPr>
              <w:t>20</w:t>
            </w:r>
            <w:r>
              <w:rPr>
                <w:rFonts w:hint="eastAsia" w:ascii="宋体" w:hAnsi="宋体" w:cs="宋体"/>
                <w:kern w:val="0"/>
                <w:sz w:val="18"/>
                <w:szCs w:val="18"/>
              </w:rPr>
              <w:t>日的，招拍挂活动相应顺延</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县人民政府自然资源管理部门</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中国土地市场网或者土地有形市场等指定场所</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65"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30</w:t>
            </w:r>
          </w:p>
        </w:tc>
        <w:tc>
          <w:tcPr>
            <w:tcW w:w="592" w:type="dxa"/>
            <w:vMerge w:val="continue"/>
            <w:tcBorders>
              <w:left w:val="single" w:color="auto" w:sz="4" w:space="0"/>
              <w:bottom w:val="single" w:color="000000" w:sz="4" w:space="0"/>
              <w:right w:val="single" w:color="auto" w:sz="4" w:space="0"/>
            </w:tcBorders>
            <w:noWrap/>
            <w:vAlign w:val="center"/>
          </w:tcPr>
          <w:p>
            <w:pPr>
              <w:widowControl/>
              <w:spacing w:line="28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招标拍卖挂牌出让结果（成交公示）</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土地位置、面积、用途、开发程度、土地级别、容积率、出让年限、供地方式、受让人、成交价格和成交时间等。</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号）、《招标拍卖挂牌出让国有建设用地使用权规定》（国土资源部令第</w:t>
            </w:r>
            <w:r>
              <w:rPr>
                <w:rFonts w:ascii="宋体" w:hAnsi="宋体" w:cs="宋体"/>
                <w:kern w:val="0"/>
                <w:sz w:val="18"/>
                <w:szCs w:val="18"/>
              </w:rPr>
              <w:t>39</w:t>
            </w:r>
            <w:r>
              <w:rPr>
                <w:rFonts w:hint="eastAsia" w:ascii="宋体" w:hAnsi="宋体" w:cs="宋体"/>
                <w:kern w:val="0"/>
                <w:sz w:val="18"/>
                <w:szCs w:val="18"/>
              </w:rPr>
              <w:t>号）、《招标拍卖挂牌出让国有土地使用权规范》（国土资发〔</w:t>
            </w:r>
            <w:r>
              <w:rPr>
                <w:rFonts w:ascii="宋体" w:hAnsi="宋体" w:cs="宋体"/>
                <w:kern w:val="0"/>
                <w:sz w:val="18"/>
                <w:szCs w:val="18"/>
              </w:rPr>
              <w:t>2006</w:t>
            </w:r>
            <w:r>
              <w:rPr>
                <w:rFonts w:hint="eastAsia" w:ascii="宋体" w:hAnsi="宋体" w:cs="宋体"/>
                <w:kern w:val="0"/>
                <w:sz w:val="18"/>
                <w:szCs w:val="18"/>
              </w:rPr>
              <w:t>〕</w:t>
            </w:r>
            <w:r>
              <w:rPr>
                <w:rFonts w:ascii="宋体" w:hAnsi="宋体" w:cs="宋体"/>
                <w:kern w:val="0"/>
                <w:sz w:val="18"/>
                <w:szCs w:val="18"/>
              </w:rPr>
              <w:t>114</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招标拍卖挂牌活动结束后的</w:t>
            </w:r>
            <w:r>
              <w:rPr>
                <w:rFonts w:ascii="宋体" w:hAnsi="宋体" w:cs="宋体"/>
                <w:kern w:val="0"/>
                <w:sz w:val="18"/>
                <w:szCs w:val="18"/>
              </w:rPr>
              <w:t>10</w:t>
            </w:r>
            <w:r>
              <w:rPr>
                <w:rFonts w:hint="eastAsia" w:ascii="宋体" w:hAnsi="宋体" w:cs="宋体"/>
                <w:kern w:val="0"/>
                <w:sz w:val="18"/>
                <w:szCs w:val="18"/>
              </w:rPr>
              <w:t>个工作日内</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出让人</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t></w:t>
            </w:r>
            <w:r>
              <w:rPr>
                <w:rFonts w:hint="eastAsia" w:ascii="宋体" w:hAnsi="宋体" w:cs="宋体"/>
                <w:kern w:val="0"/>
                <w:sz w:val="18"/>
                <w:szCs w:val="18"/>
              </w:rPr>
              <w:t>土地有形市场或者指定的场所、媒介（一般指中国土地市场网、当地政府媒介）</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329"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31</w:t>
            </w:r>
          </w:p>
        </w:tc>
        <w:tc>
          <w:tcPr>
            <w:tcW w:w="592" w:type="dxa"/>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国有土地使用权出让信息</w:t>
            </w: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供应结果</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国有建设用地使用权年度供应结果。</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及时公开</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自然资源管理部门</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各级自然资源管理部门网站</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2"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32</w:t>
            </w:r>
          </w:p>
        </w:tc>
        <w:tc>
          <w:tcPr>
            <w:tcW w:w="59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矿业权出让信息</w:t>
            </w: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招标拍卖挂牌出让公告</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号）、国土资源部关于印发矿业权交易规则》的通知（国土资规〔</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号）、《自然资源部关于调整</w:t>
            </w:r>
            <w:r>
              <w:rPr>
                <w:rFonts w:ascii="宋体" w:hAnsi="宋体" w:cs="宋体"/>
                <w:kern w:val="0"/>
                <w:sz w:val="18"/>
                <w:szCs w:val="18"/>
              </w:rPr>
              <w:t>&lt;</w:t>
            </w:r>
            <w:r>
              <w:rPr>
                <w:rFonts w:hint="eastAsia" w:ascii="宋体" w:hAnsi="宋体" w:cs="宋体"/>
                <w:kern w:val="0"/>
                <w:sz w:val="18"/>
                <w:szCs w:val="18"/>
              </w:rPr>
              <w:t>矿业权交易规则</w:t>
            </w:r>
            <w:r>
              <w:rPr>
                <w:rFonts w:ascii="宋体" w:hAnsi="宋体" w:cs="宋体"/>
                <w:kern w:val="0"/>
                <w:sz w:val="18"/>
                <w:szCs w:val="18"/>
              </w:rPr>
              <w:t>&gt;</w:t>
            </w:r>
            <w:r>
              <w:rPr>
                <w:rFonts w:hint="eastAsia" w:ascii="宋体" w:hAnsi="宋体" w:cs="宋体"/>
                <w:kern w:val="0"/>
                <w:sz w:val="18"/>
                <w:szCs w:val="18"/>
              </w:rPr>
              <w:t>有关规定的通知》（自然资发〔</w:t>
            </w:r>
            <w:r>
              <w:rPr>
                <w:rFonts w:ascii="宋体" w:hAnsi="宋体" w:cs="宋体"/>
                <w:kern w:val="0"/>
                <w:sz w:val="18"/>
                <w:szCs w:val="18"/>
              </w:rPr>
              <w:t>2018</w:t>
            </w:r>
            <w:r>
              <w:rPr>
                <w:rFonts w:hint="eastAsia" w:ascii="宋体" w:hAnsi="宋体" w:cs="宋体"/>
                <w:kern w:val="0"/>
                <w:sz w:val="18"/>
                <w:szCs w:val="18"/>
              </w:rPr>
              <w:t>〕</w:t>
            </w:r>
            <w:r>
              <w:rPr>
                <w:rFonts w:ascii="宋体" w:hAnsi="宋体" w:cs="宋体"/>
                <w:kern w:val="0"/>
                <w:sz w:val="18"/>
                <w:szCs w:val="18"/>
              </w:rPr>
              <w:t>175</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在投标截止日、公开拍卖日或者挂牌起始日</w:t>
            </w:r>
            <w:r>
              <w:rPr>
                <w:rFonts w:ascii="宋体" w:hAnsi="宋体" w:cs="宋体"/>
                <w:kern w:val="0"/>
                <w:sz w:val="18"/>
                <w:szCs w:val="18"/>
              </w:rPr>
              <w:t>20</w:t>
            </w:r>
            <w:r>
              <w:rPr>
                <w:rFonts w:hint="eastAsia" w:ascii="宋体" w:hAnsi="宋体" w:cs="宋体"/>
                <w:kern w:val="0"/>
                <w:sz w:val="18"/>
                <w:szCs w:val="18"/>
              </w:rPr>
              <w:t>个工作日前发布。挂牌时间不得少于</w:t>
            </w:r>
            <w:r>
              <w:rPr>
                <w:rFonts w:ascii="宋体" w:hAnsi="宋体" w:cs="宋体"/>
                <w:kern w:val="0"/>
                <w:sz w:val="18"/>
                <w:szCs w:val="18"/>
              </w:rPr>
              <w:t>10</w:t>
            </w:r>
            <w:r>
              <w:rPr>
                <w:rFonts w:hint="eastAsia" w:ascii="宋体" w:hAnsi="宋体" w:cs="宋体"/>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自然资源主管部门</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Wingdings 2" w:hAnsi="Wingdings 2" w:cs="宋体"/>
                <w:kern w:val="0"/>
                <w:sz w:val="18"/>
                <w:szCs w:val="18"/>
              </w:rPr>
              <w:t></w:t>
            </w:r>
            <w:r>
              <w:rPr>
                <w:rFonts w:hint="eastAsia" w:ascii="宋体" w:hAnsi="宋体" w:cs="宋体"/>
                <w:kern w:val="0"/>
                <w:sz w:val="18"/>
                <w:szCs w:val="18"/>
              </w:rPr>
              <w:t>现场</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Wingdings 2" w:hAnsi="Wingdings 2" w:cs="宋体"/>
                <w:kern w:val="0"/>
                <w:sz w:val="18"/>
                <w:szCs w:val="18"/>
              </w:rPr>
              <w:t></w:t>
            </w:r>
            <w:r>
              <w:rPr>
                <w:rFonts w:hint="eastAsia" w:ascii="宋体" w:hAnsi="宋体" w:cs="宋体"/>
                <w:kern w:val="0"/>
                <w:sz w:val="18"/>
                <w:szCs w:val="18"/>
              </w:rPr>
              <w:t>企事业单位</w:t>
            </w:r>
            <w:r>
              <w:rPr>
                <w:rFonts w:ascii="Wingdings 2" w:hAnsi="Wingdings 2" w:cs="宋体"/>
                <w:kern w:val="0"/>
                <w:sz w:val="18"/>
                <w:szCs w:val="18"/>
              </w:rPr>
              <w:t></w:t>
            </w:r>
            <w:r>
              <w:rPr>
                <w:rFonts w:hint="eastAsia" w:ascii="宋体" w:hAnsi="宋体" w:cs="宋体"/>
                <w:kern w:val="0"/>
                <w:sz w:val="18"/>
                <w:szCs w:val="18"/>
              </w:rPr>
              <w:t>村公示栏（电子屏）</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宋体" w:cs="宋体"/>
                <w:kern w:val="0"/>
                <w:sz w:val="18"/>
                <w:szCs w:val="18"/>
              </w:rPr>
              <w:br w:type="textWrapping"/>
            </w:r>
            <w:r>
              <w:rPr>
                <w:rFonts w:hint="eastAsia" w:ascii="宋体" w:hAnsi="宋体" w:cs="宋体"/>
                <w:kern w:val="0"/>
                <w:sz w:val="18"/>
                <w:szCs w:val="18"/>
              </w:rPr>
              <w:t>在下列平台同时发布：</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自然资源部门户网站</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同级自然资源主管部门门户网站</w:t>
            </w:r>
            <w:r>
              <w:rPr>
                <w:rFonts w:asci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矿业权交易平台交易大厅</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87"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cs="宋体"/>
                <w:kern w:val="0"/>
                <w:sz w:val="18"/>
                <w:szCs w:val="18"/>
              </w:rPr>
            </w:pPr>
            <w:r>
              <w:rPr>
                <w:rFonts w:ascii="宋体" w:hAnsi="宋体" w:cs="宋体"/>
                <w:kern w:val="0"/>
                <w:sz w:val="18"/>
                <w:szCs w:val="18"/>
              </w:rPr>
              <w:t>33</w:t>
            </w:r>
          </w:p>
        </w:tc>
        <w:tc>
          <w:tcPr>
            <w:tcW w:w="592" w:type="dxa"/>
            <w:vMerge w:val="restart"/>
            <w:tcBorders>
              <w:top w:val="single" w:color="auto" w:sz="4" w:space="0"/>
              <w:left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矿业权出让信息</w:t>
            </w:r>
          </w:p>
        </w:tc>
        <w:tc>
          <w:tcPr>
            <w:tcW w:w="654" w:type="dxa"/>
            <w:tcBorders>
              <w:top w:val="single" w:color="auto" w:sz="4" w:space="0"/>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招标拍卖挂牌成交结果公示</w:t>
            </w:r>
          </w:p>
        </w:tc>
        <w:tc>
          <w:tcPr>
            <w:tcW w:w="2652"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099"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号）、国土资源部关于印发矿业权交易规则》的通知（国土资规〔</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kern w:val="0"/>
                <w:sz w:val="18"/>
                <w:szCs w:val="18"/>
              </w:rPr>
            </w:pPr>
            <w:r>
              <w:rPr>
                <w:rFonts w:hint="eastAsia" w:ascii="宋体" w:hAnsi="宋体" w:cs="宋体"/>
                <w:kern w:val="0"/>
                <w:sz w:val="18"/>
                <w:szCs w:val="18"/>
              </w:rPr>
              <w:t>发出中标通知书或者签订成交确认书后</w:t>
            </w:r>
            <w:r>
              <w:rPr>
                <w:rFonts w:ascii="宋体" w:hAnsi="宋体" w:cs="宋体"/>
                <w:kern w:val="0"/>
                <w:sz w:val="18"/>
                <w:szCs w:val="18"/>
              </w:rPr>
              <w:t>5</w:t>
            </w:r>
            <w:r>
              <w:rPr>
                <w:rFonts w:hint="eastAsia" w:ascii="宋体" w:hAnsi="宋体" w:cs="宋体"/>
                <w:kern w:val="0"/>
                <w:sz w:val="18"/>
                <w:szCs w:val="18"/>
              </w:rPr>
              <w:t>个工作日内进行信息公示。公示期不少于</w:t>
            </w:r>
            <w:r>
              <w:rPr>
                <w:rFonts w:ascii="宋体" w:hAnsi="宋体" w:cs="宋体"/>
                <w:kern w:val="0"/>
                <w:sz w:val="18"/>
                <w:szCs w:val="18"/>
              </w:rPr>
              <w:t>10</w:t>
            </w:r>
            <w:r>
              <w:rPr>
                <w:rFonts w:hint="eastAsia" w:ascii="宋体" w:hAnsi="宋体" w:cs="宋体"/>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自然资源行政主管部门</w:t>
            </w:r>
          </w:p>
        </w:tc>
        <w:tc>
          <w:tcPr>
            <w:tcW w:w="3373"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36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3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3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36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3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3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公共资源交易平台在下列平台同时发布：</w:t>
            </w:r>
          </w:p>
          <w:p>
            <w:pPr>
              <w:widowControl/>
              <w:spacing w:line="3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自然资源部门户网站</w:t>
            </w:r>
          </w:p>
          <w:p>
            <w:pPr>
              <w:widowControl/>
              <w:spacing w:line="3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同级自然资源主管部门门户网站</w:t>
            </w:r>
          </w:p>
          <w:p>
            <w:pPr>
              <w:widowControl/>
              <w:spacing w:line="3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矿业权交易平台交易大厅</w:t>
            </w:r>
          </w:p>
        </w:tc>
        <w:tc>
          <w:tcPr>
            <w:tcW w:w="501"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rPr>
          <w:trHeight w:val="2790"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cs="宋体"/>
                <w:kern w:val="0"/>
                <w:sz w:val="18"/>
                <w:szCs w:val="18"/>
              </w:rPr>
            </w:pPr>
            <w:r>
              <w:rPr>
                <w:rFonts w:ascii="宋体" w:hAnsi="宋体" w:cs="宋体"/>
                <w:kern w:val="0"/>
                <w:sz w:val="18"/>
                <w:szCs w:val="18"/>
              </w:rPr>
              <w:t>34</w:t>
            </w:r>
          </w:p>
        </w:tc>
        <w:tc>
          <w:tcPr>
            <w:tcW w:w="592" w:type="dxa"/>
            <w:vMerge w:val="continue"/>
            <w:tcBorders>
              <w:left w:val="single" w:color="auto" w:sz="4" w:space="0"/>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审批结果信息</w:t>
            </w:r>
          </w:p>
        </w:tc>
        <w:tc>
          <w:tcPr>
            <w:tcW w:w="2652"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每个项目的审批结果信息（交易完成后由各级自然资源管理部门审批）。</w:t>
            </w:r>
          </w:p>
        </w:tc>
        <w:tc>
          <w:tcPr>
            <w:tcW w:w="2099"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《中华人民共和国政府信息公开条例》、《国务院办公厅关于推进公共资源配置领域政府信息公开的意见》（国办发〔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kern w:val="0"/>
                <w:sz w:val="18"/>
                <w:szCs w:val="18"/>
              </w:rPr>
            </w:pPr>
            <w:r>
              <w:rPr>
                <w:rFonts w:hint="eastAsia" w:ascii="宋体" w:hAnsi="宋体" w:cs="宋体"/>
                <w:kern w:val="0"/>
                <w:sz w:val="18"/>
                <w:szCs w:val="18"/>
              </w:rPr>
              <w:t>信息形成之日起</w:t>
            </w:r>
            <w:r>
              <w:rPr>
                <w:rFonts w:ascii="宋体" w:hAnsi="宋体" w:cs="宋体"/>
                <w:kern w:val="0"/>
                <w:sz w:val="18"/>
                <w:szCs w:val="18"/>
              </w:rPr>
              <w:t>20</w:t>
            </w:r>
            <w:r>
              <w:rPr>
                <w:rFonts w:hint="eastAsia" w:ascii="宋体" w:hAnsi="宋体" w:cs="宋体"/>
                <w:kern w:val="0"/>
                <w:sz w:val="18"/>
                <w:szCs w:val="18"/>
              </w:rPr>
              <w:t>个工作日内</w:t>
            </w:r>
          </w:p>
        </w:tc>
        <w:tc>
          <w:tcPr>
            <w:tcW w:w="924"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自然资源管理部门</w:t>
            </w:r>
          </w:p>
        </w:tc>
        <w:tc>
          <w:tcPr>
            <w:tcW w:w="3373" w:type="dxa"/>
            <w:tcBorders>
              <w:top w:val="nil"/>
              <w:left w:val="nil"/>
              <w:bottom w:val="single" w:color="auto" w:sz="4" w:space="0"/>
              <w:right w:val="single" w:color="auto" w:sz="4" w:space="0"/>
            </w:tcBorders>
            <w:noWrap/>
            <w:vAlign w:val="center"/>
          </w:tcPr>
          <w:p>
            <w:pPr>
              <w:widowControl/>
              <w:spacing w:line="3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各级自然资源管理部门网站</w:t>
            </w:r>
          </w:p>
        </w:tc>
        <w:tc>
          <w:tcPr>
            <w:tcW w:w="501"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36"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cs="宋体"/>
                <w:kern w:val="0"/>
                <w:sz w:val="18"/>
                <w:szCs w:val="18"/>
              </w:rPr>
            </w:pPr>
            <w:r>
              <w:rPr>
                <w:rFonts w:ascii="宋体" w:hAnsi="宋体" w:cs="宋体"/>
                <w:kern w:val="0"/>
                <w:sz w:val="18"/>
                <w:szCs w:val="18"/>
              </w:rPr>
              <w:t>35</w:t>
            </w:r>
          </w:p>
        </w:tc>
        <w:tc>
          <w:tcPr>
            <w:tcW w:w="592" w:type="dxa"/>
            <w:tcBorders>
              <w:top w:val="single" w:color="auto" w:sz="4" w:space="0"/>
              <w:left w:val="single" w:color="auto" w:sz="4" w:space="0"/>
              <w:bottom w:val="nil"/>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矿业权出让信息</w:t>
            </w:r>
          </w:p>
        </w:tc>
        <w:tc>
          <w:tcPr>
            <w:tcW w:w="654" w:type="dxa"/>
            <w:tcBorders>
              <w:top w:val="single" w:color="auto" w:sz="4" w:space="0"/>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项目信息</w:t>
            </w:r>
          </w:p>
        </w:tc>
        <w:tc>
          <w:tcPr>
            <w:tcW w:w="2652"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公告有效期内矿业权基本信息包括矿业权名称、许可证号、矿业权人、矿种、有效期限。</w:t>
            </w:r>
          </w:p>
        </w:tc>
        <w:tc>
          <w:tcPr>
            <w:tcW w:w="2099"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《中华人民共和国政府信息公开条例》、《国务院办公厅关于推进公共资源配置领域政府信息公开的意见》（国办发〔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w:t>
            </w:r>
          </w:p>
        </w:tc>
        <w:tc>
          <w:tcPr>
            <w:tcW w:w="126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kern w:val="0"/>
                <w:sz w:val="18"/>
                <w:szCs w:val="18"/>
              </w:rPr>
            </w:pPr>
            <w:r>
              <w:rPr>
                <w:rFonts w:hint="eastAsia" w:ascii="宋体" w:hAnsi="宋体" w:cs="宋体"/>
                <w:kern w:val="0"/>
                <w:sz w:val="18"/>
                <w:szCs w:val="18"/>
              </w:rPr>
              <w:t>每年一季度集中公告</w:t>
            </w:r>
          </w:p>
        </w:tc>
        <w:tc>
          <w:tcPr>
            <w:tcW w:w="924"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kern w:val="0"/>
                <w:sz w:val="18"/>
                <w:szCs w:val="18"/>
              </w:rPr>
            </w:pPr>
            <w:r>
              <w:rPr>
                <w:rFonts w:hint="eastAsia" w:ascii="宋体" w:hAnsi="宋体" w:cs="宋体"/>
                <w:kern w:val="0"/>
                <w:sz w:val="18"/>
                <w:szCs w:val="18"/>
              </w:rPr>
              <w:t>自然资源管理部门</w:t>
            </w:r>
          </w:p>
        </w:tc>
        <w:tc>
          <w:tcPr>
            <w:tcW w:w="3373" w:type="dxa"/>
            <w:tcBorders>
              <w:top w:val="nil"/>
              <w:left w:val="nil"/>
              <w:bottom w:val="single" w:color="auto" w:sz="4" w:space="0"/>
              <w:right w:val="single" w:color="auto" w:sz="4" w:space="0"/>
            </w:tcBorders>
            <w:noWrap/>
            <w:vAlign w:val="center"/>
          </w:tcPr>
          <w:p>
            <w:pPr>
              <w:widowControl/>
              <w:spacing w:line="36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各级自然资源管理部门网站</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755"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cs="宋体"/>
                <w:kern w:val="0"/>
                <w:sz w:val="18"/>
                <w:szCs w:val="18"/>
              </w:rPr>
            </w:pPr>
            <w:r>
              <w:rPr>
                <w:rFonts w:ascii="宋体" w:hAnsi="宋体" w:cs="宋体"/>
                <w:kern w:val="0"/>
                <w:sz w:val="18"/>
                <w:szCs w:val="18"/>
              </w:rPr>
              <w:t>36</w:t>
            </w:r>
          </w:p>
        </w:tc>
        <w:tc>
          <w:tcPr>
            <w:tcW w:w="592" w:type="dxa"/>
            <w:tcBorders>
              <w:top w:val="single" w:color="auto" w:sz="4" w:space="0"/>
              <w:left w:val="single" w:color="auto" w:sz="4" w:space="0"/>
              <w:bottom w:val="single" w:color="000000" w:sz="4" w:space="0"/>
              <w:right w:val="single" w:color="auto" w:sz="4" w:space="0"/>
            </w:tcBorders>
            <w:noWrap/>
            <w:vAlign w:val="center"/>
          </w:tcPr>
          <w:p>
            <w:pPr>
              <w:widowControl/>
              <w:spacing w:line="360" w:lineRule="exact"/>
              <w:jc w:val="center"/>
              <w:rPr>
                <w:rFonts w:ascii="宋体" w:cs="宋体"/>
                <w:color w:val="000000"/>
                <w:kern w:val="0"/>
                <w:sz w:val="18"/>
                <w:szCs w:val="18"/>
              </w:rPr>
            </w:pPr>
            <w:r>
              <w:rPr>
                <w:rFonts w:hint="eastAsia" w:ascii="宋体" w:hAnsi="宋体" w:cs="宋体"/>
                <w:color w:val="000000"/>
                <w:kern w:val="0"/>
                <w:sz w:val="18"/>
                <w:szCs w:val="18"/>
              </w:rPr>
              <w:t>国有产权交易信息</w:t>
            </w:r>
          </w:p>
        </w:tc>
        <w:tc>
          <w:tcPr>
            <w:tcW w:w="654"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color w:val="000000"/>
                <w:kern w:val="0"/>
                <w:sz w:val="18"/>
                <w:szCs w:val="18"/>
              </w:rPr>
            </w:pPr>
            <w:r>
              <w:rPr>
                <w:rFonts w:hint="eastAsia" w:ascii="宋体" w:hAnsi="宋体" w:cs="宋体"/>
                <w:color w:val="000000"/>
                <w:kern w:val="0"/>
                <w:sz w:val="18"/>
                <w:szCs w:val="18"/>
              </w:rPr>
              <w:t>国有企业产权转让信息预披露</w:t>
            </w:r>
          </w:p>
        </w:tc>
        <w:tc>
          <w:tcPr>
            <w:tcW w:w="2652"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color w:val="000000"/>
                <w:kern w:val="0"/>
                <w:sz w:val="18"/>
                <w:szCs w:val="18"/>
              </w:rPr>
            </w:pPr>
            <w:r>
              <w:rPr>
                <w:rFonts w:hint="eastAsia" w:ascii="宋体" w:hAnsi="宋体" w:cs="宋体"/>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099"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color w:val="000000"/>
                <w:kern w:val="0"/>
                <w:sz w:val="18"/>
                <w:szCs w:val="18"/>
              </w:rPr>
            </w:pPr>
            <w:r>
              <w:rPr>
                <w:rFonts w:hint="eastAsia" w:ascii="宋体" w:hAnsi="宋体" w:cs="宋体"/>
                <w:color w:val="000000"/>
                <w:kern w:val="0"/>
                <w:sz w:val="18"/>
                <w:szCs w:val="18"/>
              </w:rPr>
              <w:t>《国务院办公厅关于推进公共资源配置领域政府信息公开的意见》（国办发﹝</w:t>
            </w:r>
            <w:r>
              <w:rPr>
                <w:rFonts w:ascii="宋体" w:hAnsi="宋体" w:cs="宋体"/>
                <w:color w:val="000000"/>
                <w:kern w:val="0"/>
                <w:sz w:val="18"/>
                <w:szCs w:val="18"/>
              </w:rPr>
              <w:t>2017</w:t>
            </w:r>
            <w:r>
              <w:rPr>
                <w:rFonts w:hint="eastAsia" w:ascii="宋体" w:hAnsi="宋体" w:cs="宋体"/>
                <w:color w:val="000000"/>
                <w:kern w:val="0"/>
                <w:sz w:val="18"/>
                <w:szCs w:val="18"/>
              </w:rPr>
              <w:t>﹞</w:t>
            </w:r>
            <w:r>
              <w:rPr>
                <w:rFonts w:ascii="宋体" w:hAnsi="宋体" w:cs="宋体"/>
                <w:color w:val="000000"/>
                <w:kern w:val="0"/>
                <w:sz w:val="18"/>
                <w:szCs w:val="18"/>
              </w:rPr>
              <w:t>97</w:t>
            </w:r>
            <w:r>
              <w:rPr>
                <w:rFonts w:hint="eastAsia" w:ascii="宋体" w:hAnsi="宋体" w:cs="宋体"/>
                <w:color w:val="000000"/>
                <w:kern w:val="0"/>
                <w:sz w:val="18"/>
                <w:szCs w:val="18"/>
              </w:rPr>
              <w:t>号）、《企业国有资产交易监督管理办法》（国资委、财政部</w:t>
            </w:r>
            <w:r>
              <w:rPr>
                <w:rFonts w:ascii="宋体" w:hAnsi="宋体" w:cs="宋体"/>
                <w:color w:val="000000"/>
                <w:kern w:val="0"/>
                <w:sz w:val="18"/>
                <w:szCs w:val="18"/>
              </w:rPr>
              <w:t>2016</w:t>
            </w:r>
            <w:r>
              <w:rPr>
                <w:rFonts w:hint="eastAsia" w:ascii="宋体" w:hAnsi="宋体" w:cs="宋体"/>
                <w:color w:val="000000"/>
                <w:kern w:val="0"/>
                <w:sz w:val="18"/>
                <w:szCs w:val="18"/>
              </w:rPr>
              <w:t>年第</w:t>
            </w:r>
            <w:r>
              <w:rPr>
                <w:rFonts w:ascii="宋体" w:hAnsi="宋体" w:cs="宋体"/>
                <w:color w:val="000000"/>
                <w:kern w:val="0"/>
                <w:sz w:val="18"/>
                <w:szCs w:val="18"/>
              </w:rPr>
              <w:t>32</w:t>
            </w:r>
            <w:r>
              <w:rPr>
                <w:rFonts w:hint="eastAsia" w:ascii="宋体" w:hAnsi="宋体" w:cs="宋体"/>
                <w:color w:val="000000"/>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18"/>
                <w:szCs w:val="18"/>
              </w:rPr>
            </w:pPr>
            <w:r>
              <w:rPr>
                <w:rFonts w:hint="eastAsia" w:ascii="宋体" w:hAnsi="宋体" w:cs="宋体"/>
                <w:color w:val="000000"/>
                <w:kern w:val="0"/>
                <w:sz w:val="18"/>
                <w:szCs w:val="18"/>
              </w:rPr>
              <w:t>及时公开，正式披露信息时间不得少于</w:t>
            </w:r>
            <w:r>
              <w:rPr>
                <w:rFonts w:ascii="宋体" w:hAnsi="宋体" w:cs="宋体"/>
                <w:color w:val="000000"/>
                <w:kern w:val="0"/>
                <w:sz w:val="18"/>
                <w:szCs w:val="18"/>
              </w:rPr>
              <w:t>20</w:t>
            </w:r>
            <w:r>
              <w:rPr>
                <w:rFonts w:hint="eastAsia" w:ascii="宋体" w:hAnsi="宋体" w:cs="宋体"/>
                <w:color w:val="000000"/>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360" w:lineRule="exact"/>
              <w:jc w:val="left"/>
              <w:rPr>
                <w:rFonts w:ascii="宋体" w:cs="宋体"/>
                <w:color w:val="000000"/>
                <w:kern w:val="0"/>
                <w:sz w:val="18"/>
                <w:szCs w:val="18"/>
              </w:rPr>
            </w:pPr>
            <w:r>
              <w:rPr>
                <w:rFonts w:hint="eastAsia" w:ascii="宋体" w:hAnsi="宋体" w:cs="宋体"/>
                <w:color w:val="000000"/>
                <w:kern w:val="0"/>
                <w:sz w:val="18"/>
                <w:szCs w:val="18"/>
              </w:rPr>
              <w:t>转让方</w:t>
            </w:r>
          </w:p>
        </w:tc>
        <w:tc>
          <w:tcPr>
            <w:tcW w:w="3373" w:type="dxa"/>
            <w:tcBorders>
              <w:top w:val="nil"/>
              <w:left w:val="nil"/>
              <w:bottom w:val="single" w:color="auto" w:sz="4" w:space="0"/>
              <w:right w:val="single" w:color="auto" w:sz="4" w:space="0"/>
            </w:tcBorders>
            <w:noWrap/>
            <w:vAlign w:val="center"/>
          </w:tcPr>
          <w:p>
            <w:pPr>
              <w:widowControl/>
              <w:spacing w:line="36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政府网站</w:t>
            </w:r>
            <w:r>
              <w:rPr>
                <w:rFonts w:ascii="Wingdings 2" w:hAnsi="Wingdings 2" w:cs="宋体"/>
                <w:color w:val="000000"/>
                <w:kern w:val="0"/>
                <w:sz w:val="18"/>
                <w:szCs w:val="18"/>
              </w:rPr>
              <w:t></w:t>
            </w:r>
            <w:r>
              <w:rPr>
                <w:rFonts w:hint="eastAsia" w:ascii="宋体" w:hAnsi="宋体" w:cs="宋体"/>
                <w:color w:val="000000"/>
                <w:kern w:val="0"/>
                <w:sz w:val="18"/>
                <w:szCs w:val="18"/>
              </w:rPr>
              <w:t>政府公报</w:t>
            </w:r>
          </w:p>
          <w:p>
            <w:pPr>
              <w:widowControl/>
              <w:spacing w:line="36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两微一端</w:t>
            </w:r>
            <w:r>
              <w:rPr>
                <w:rFonts w:ascii="Wingdings 2" w:hAnsi="Wingdings 2" w:cs="宋体"/>
                <w:color w:val="000000"/>
                <w:kern w:val="0"/>
                <w:sz w:val="18"/>
                <w:szCs w:val="18"/>
              </w:rPr>
              <w:t></w:t>
            </w:r>
            <w:r>
              <w:rPr>
                <w:rFonts w:hint="eastAsia" w:ascii="宋体" w:hAnsi="宋体" w:cs="宋体"/>
                <w:color w:val="000000"/>
                <w:kern w:val="0"/>
                <w:sz w:val="18"/>
                <w:szCs w:val="18"/>
              </w:rPr>
              <w:t>发布会听证会</w:t>
            </w:r>
          </w:p>
          <w:p>
            <w:pPr>
              <w:widowControl/>
              <w:spacing w:line="36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广播电视</w:t>
            </w:r>
            <w:r>
              <w:rPr>
                <w:rFonts w:ascii="Wingdings 2" w:hAnsi="Wingdings 2" w:cs="宋体"/>
                <w:color w:val="000000"/>
                <w:kern w:val="0"/>
                <w:sz w:val="18"/>
                <w:szCs w:val="18"/>
              </w:rPr>
              <w:t></w:t>
            </w:r>
            <w:r>
              <w:rPr>
                <w:rFonts w:hint="eastAsia" w:ascii="宋体" w:hAnsi="宋体" w:cs="宋体"/>
                <w:color w:val="000000"/>
                <w:kern w:val="0"/>
                <w:sz w:val="18"/>
                <w:szCs w:val="18"/>
              </w:rPr>
              <w:t>纸质媒体</w:t>
            </w:r>
          </w:p>
          <w:p>
            <w:pPr>
              <w:widowControl/>
              <w:spacing w:line="360" w:lineRule="exact"/>
              <w:jc w:val="left"/>
              <w:rPr>
                <w:rFonts w:ascii="宋体"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公开查阅点</w:t>
            </w:r>
            <w:r>
              <w:rPr>
                <w:rFonts w:ascii="Wingdings 2" w:hAnsi="Wingdings 2" w:cs="宋体"/>
                <w:color w:val="000000"/>
                <w:kern w:val="0"/>
                <w:sz w:val="18"/>
                <w:szCs w:val="18"/>
              </w:rPr>
              <w:t></w:t>
            </w:r>
            <w:r>
              <w:rPr>
                <w:rFonts w:hint="eastAsia" w:ascii="宋体" w:hAnsi="宋体" w:cs="宋体"/>
                <w:color w:val="000000"/>
                <w:kern w:val="0"/>
                <w:sz w:val="18"/>
                <w:szCs w:val="18"/>
              </w:rPr>
              <w:t>政务服务中心</w:t>
            </w:r>
          </w:p>
          <w:p>
            <w:pPr>
              <w:widowControl/>
              <w:spacing w:line="36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便民服务站</w:t>
            </w:r>
            <w:r>
              <w:rPr>
                <w:rFonts w:ascii="Wingdings 2" w:hAnsi="Wingdings 2" w:cs="宋体"/>
                <w:color w:val="000000"/>
                <w:kern w:val="0"/>
                <w:sz w:val="18"/>
                <w:szCs w:val="18"/>
              </w:rPr>
              <w:t></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p>
          <w:p>
            <w:pPr>
              <w:widowControl/>
              <w:spacing w:line="360" w:lineRule="exact"/>
              <w:jc w:val="left"/>
              <w:rPr>
                <w:rFonts w:ascii="宋体"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Wingdings 2" w:hAnsi="Wingdings 2" w:cs="宋体"/>
                <w:color w:val="000000"/>
                <w:kern w:val="0"/>
                <w:sz w:val="18"/>
                <w:szCs w:val="18"/>
              </w:rPr>
              <w:t></w:t>
            </w:r>
            <w:r>
              <w:rPr>
                <w:rFonts w:hint="eastAsia" w:ascii="宋体" w:hAnsi="宋体" w:cs="宋体"/>
                <w:color w:val="000000"/>
                <w:kern w:val="0"/>
                <w:sz w:val="18"/>
                <w:szCs w:val="18"/>
              </w:rPr>
              <w:t>精准推送</w:t>
            </w:r>
          </w:p>
          <w:p>
            <w:pPr>
              <w:widowControl/>
              <w:spacing w:line="36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产权交易机构网站</w:t>
            </w:r>
          </w:p>
          <w:p>
            <w:pPr>
              <w:widowControl/>
              <w:spacing w:line="36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132"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37</w:t>
            </w:r>
          </w:p>
        </w:tc>
        <w:tc>
          <w:tcPr>
            <w:tcW w:w="592" w:type="dxa"/>
            <w:vMerge w:val="restart"/>
            <w:tcBorders>
              <w:top w:val="single" w:color="auto" w:sz="4" w:space="0"/>
              <w:left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国有产权交易信息</w:t>
            </w: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国有企业产权转让信息披露</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《国务院办公厅关于推进公共资源配置领域政府信息公开的意见》（国办发﹝</w:t>
            </w:r>
            <w:r>
              <w:rPr>
                <w:rFonts w:ascii="宋体" w:hAnsi="宋体" w:cs="宋体"/>
                <w:color w:val="000000"/>
                <w:kern w:val="0"/>
                <w:sz w:val="18"/>
                <w:szCs w:val="18"/>
              </w:rPr>
              <w:t>2017</w:t>
            </w:r>
            <w:r>
              <w:rPr>
                <w:rFonts w:hint="eastAsia" w:ascii="宋体" w:hAnsi="宋体" w:cs="宋体"/>
                <w:color w:val="000000"/>
                <w:kern w:val="0"/>
                <w:sz w:val="18"/>
                <w:szCs w:val="18"/>
              </w:rPr>
              <w:t>﹞</w:t>
            </w:r>
            <w:r>
              <w:rPr>
                <w:rFonts w:ascii="宋体" w:hAnsi="宋体" w:cs="宋体"/>
                <w:color w:val="000000"/>
                <w:kern w:val="0"/>
                <w:sz w:val="18"/>
                <w:szCs w:val="18"/>
              </w:rPr>
              <w:t>97</w:t>
            </w:r>
            <w:r>
              <w:rPr>
                <w:rFonts w:hint="eastAsia" w:ascii="宋体" w:hAnsi="宋体" w:cs="宋体"/>
                <w:color w:val="000000"/>
                <w:kern w:val="0"/>
                <w:sz w:val="18"/>
                <w:szCs w:val="18"/>
              </w:rPr>
              <w:t>号）、《企业国有资产交易监督管理办法》（国资委、财政部</w:t>
            </w:r>
            <w:r>
              <w:rPr>
                <w:rFonts w:ascii="宋体" w:hAnsi="宋体" w:cs="宋体"/>
                <w:color w:val="000000"/>
                <w:kern w:val="0"/>
                <w:sz w:val="18"/>
                <w:szCs w:val="18"/>
              </w:rPr>
              <w:t>2016</w:t>
            </w:r>
            <w:r>
              <w:rPr>
                <w:rFonts w:hint="eastAsia" w:ascii="宋体" w:hAnsi="宋体" w:cs="宋体"/>
                <w:color w:val="000000"/>
                <w:kern w:val="0"/>
                <w:sz w:val="18"/>
                <w:szCs w:val="18"/>
              </w:rPr>
              <w:t>年第</w:t>
            </w:r>
            <w:r>
              <w:rPr>
                <w:rFonts w:ascii="宋体" w:hAnsi="宋体" w:cs="宋体"/>
                <w:color w:val="000000"/>
                <w:kern w:val="0"/>
                <w:sz w:val="18"/>
                <w:szCs w:val="18"/>
              </w:rPr>
              <w:t>32</w:t>
            </w:r>
            <w:r>
              <w:rPr>
                <w:rFonts w:hint="eastAsia" w:ascii="宋体" w:hAnsi="宋体" w:cs="宋体"/>
                <w:color w:val="000000"/>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color w:val="000000"/>
                <w:kern w:val="0"/>
                <w:sz w:val="18"/>
                <w:szCs w:val="18"/>
              </w:rPr>
            </w:pPr>
            <w:r>
              <w:rPr>
                <w:rFonts w:hint="eastAsia" w:ascii="宋体" w:hAnsi="宋体" w:cs="宋体"/>
                <w:color w:val="000000"/>
                <w:kern w:val="0"/>
                <w:sz w:val="18"/>
                <w:szCs w:val="18"/>
              </w:rPr>
              <w:t>及时公开，正式披露信息时间不得少于</w:t>
            </w:r>
            <w:r>
              <w:rPr>
                <w:rFonts w:ascii="宋体" w:hAnsi="宋体" w:cs="宋体"/>
                <w:color w:val="000000"/>
                <w:kern w:val="0"/>
                <w:sz w:val="18"/>
                <w:szCs w:val="18"/>
              </w:rPr>
              <w:t>20</w:t>
            </w:r>
            <w:r>
              <w:rPr>
                <w:rFonts w:hint="eastAsia" w:ascii="宋体" w:hAnsi="宋体" w:cs="宋体"/>
                <w:color w:val="000000"/>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转让方</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政府网站</w:t>
            </w:r>
            <w:r>
              <w:rPr>
                <w:rFonts w:ascii="Wingdings 2" w:hAnsi="Wingdings 2" w:cs="宋体"/>
                <w:color w:val="000000"/>
                <w:kern w:val="0"/>
                <w:sz w:val="18"/>
                <w:szCs w:val="18"/>
              </w:rPr>
              <w:t></w:t>
            </w:r>
            <w:r>
              <w:rPr>
                <w:rFonts w:hint="eastAsia" w:ascii="宋体" w:hAnsi="宋体" w:cs="宋体"/>
                <w:color w:val="000000"/>
                <w:kern w:val="0"/>
                <w:sz w:val="18"/>
                <w:szCs w:val="18"/>
              </w:rPr>
              <w:t>政府公报</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两微一端</w:t>
            </w:r>
            <w:r>
              <w:rPr>
                <w:rFonts w:ascii="Wingdings 2" w:hAnsi="Wingdings 2" w:cs="宋体"/>
                <w:color w:val="000000"/>
                <w:kern w:val="0"/>
                <w:sz w:val="18"/>
                <w:szCs w:val="18"/>
              </w:rPr>
              <w:t></w:t>
            </w:r>
            <w:r>
              <w:rPr>
                <w:rFonts w:hint="eastAsia" w:ascii="宋体" w:hAnsi="宋体" w:cs="宋体"/>
                <w:color w:val="000000"/>
                <w:kern w:val="0"/>
                <w:sz w:val="18"/>
                <w:szCs w:val="18"/>
              </w:rPr>
              <w:t>发布会听证会</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广播电视</w:t>
            </w:r>
            <w:r>
              <w:rPr>
                <w:rFonts w:ascii="Wingdings 2" w:hAnsi="Wingdings 2" w:cs="宋体"/>
                <w:color w:val="000000"/>
                <w:kern w:val="0"/>
                <w:sz w:val="18"/>
                <w:szCs w:val="18"/>
              </w:rPr>
              <w:t></w:t>
            </w:r>
            <w:r>
              <w:rPr>
                <w:rFonts w:hint="eastAsia" w:ascii="宋体" w:hAnsi="宋体" w:cs="宋体"/>
                <w:color w:val="000000"/>
                <w:kern w:val="0"/>
                <w:sz w:val="18"/>
                <w:szCs w:val="18"/>
              </w:rPr>
              <w:t>纸质媒体</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公开查阅点</w:t>
            </w:r>
            <w:r>
              <w:rPr>
                <w:rFonts w:ascii="Wingdings 2" w:hAnsi="Wingdings 2" w:cs="宋体"/>
                <w:color w:val="000000"/>
                <w:kern w:val="0"/>
                <w:sz w:val="18"/>
                <w:szCs w:val="18"/>
              </w:rPr>
              <w:t></w:t>
            </w:r>
            <w:r>
              <w:rPr>
                <w:rFonts w:hint="eastAsia" w:ascii="宋体" w:hAnsi="宋体" w:cs="宋体"/>
                <w:color w:val="000000"/>
                <w:kern w:val="0"/>
                <w:sz w:val="18"/>
                <w:szCs w:val="18"/>
              </w:rPr>
              <w:t>政务服务中心</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便民服务站</w:t>
            </w:r>
            <w:r>
              <w:rPr>
                <w:rFonts w:ascii="Wingdings 2" w:hAnsi="Wingdings 2" w:cs="宋体"/>
                <w:color w:val="000000"/>
                <w:kern w:val="0"/>
                <w:sz w:val="18"/>
                <w:szCs w:val="18"/>
              </w:rPr>
              <w:t></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精准推送</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产权交易机构网站</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400"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38</w:t>
            </w:r>
          </w:p>
        </w:tc>
        <w:tc>
          <w:tcPr>
            <w:tcW w:w="592" w:type="dxa"/>
            <w:vMerge w:val="continue"/>
            <w:tcBorders>
              <w:left w:val="single" w:color="auto" w:sz="4" w:space="0"/>
              <w:bottom w:val="single" w:color="000000" w:sz="4" w:space="0"/>
              <w:right w:val="single" w:color="auto" w:sz="4" w:space="0"/>
            </w:tcBorders>
            <w:noWrap/>
            <w:vAlign w:val="center"/>
          </w:tcPr>
          <w:p>
            <w:pPr>
              <w:widowControl/>
              <w:spacing w:line="280" w:lineRule="exact"/>
              <w:jc w:val="left"/>
              <w:rPr>
                <w:rFonts w:ascii="宋体" w:cs="宋体"/>
                <w:color w:val="000000"/>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国有企业产权转让成交公告</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交易标的名称、转让标的评估结果、转让底价、交易价格。</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号）、《企业国有资产交易监督管理办法》（国资委、财政部</w:t>
            </w:r>
            <w:r>
              <w:rPr>
                <w:rFonts w:ascii="宋体" w:hAnsi="宋体" w:cs="宋体"/>
                <w:kern w:val="0"/>
                <w:sz w:val="18"/>
                <w:szCs w:val="18"/>
              </w:rPr>
              <w:t>2016</w:t>
            </w:r>
            <w:r>
              <w:rPr>
                <w:rFonts w:hint="eastAsia" w:ascii="宋体" w:hAnsi="宋体" w:cs="宋体"/>
                <w:kern w:val="0"/>
                <w:sz w:val="18"/>
                <w:szCs w:val="18"/>
              </w:rPr>
              <w:t>年第</w:t>
            </w:r>
            <w:r>
              <w:rPr>
                <w:rFonts w:ascii="宋体" w:hAnsi="宋体" w:cs="宋体"/>
                <w:kern w:val="0"/>
                <w:sz w:val="18"/>
                <w:szCs w:val="18"/>
              </w:rPr>
              <w:t>32</w:t>
            </w:r>
            <w:r>
              <w:rPr>
                <w:rFonts w:hint="eastAsia" w:ascii="宋体" w:hAnsi="宋体" w:cs="宋体"/>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及时公开，公告期不少于</w:t>
            </w:r>
            <w:r>
              <w:rPr>
                <w:rFonts w:ascii="宋体" w:hAnsi="宋体" w:cs="宋体"/>
                <w:kern w:val="0"/>
                <w:sz w:val="18"/>
                <w:szCs w:val="18"/>
              </w:rPr>
              <w:t>5</w:t>
            </w:r>
            <w:r>
              <w:rPr>
                <w:rFonts w:hint="eastAsia" w:ascii="宋体" w:hAnsi="宋体" w:cs="宋体"/>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产权交易机构</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产权交易机构网站</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73"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39</w:t>
            </w:r>
          </w:p>
        </w:tc>
        <w:tc>
          <w:tcPr>
            <w:tcW w:w="592" w:type="dxa"/>
            <w:vMerge w:val="restart"/>
            <w:tcBorders>
              <w:top w:val="single" w:color="auto" w:sz="4" w:space="0"/>
              <w:left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国有产权交易信息</w:t>
            </w: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国有企业资产转让信息披露</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标的基本情况、交易条件、转让底价、竞价方式、受让方选择的相关评判标准等。</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《国务院办公厅关于推进公共资源配置领域政府信息公开的意见》（国办发〔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97</w:t>
            </w:r>
            <w:r>
              <w:rPr>
                <w:rFonts w:hint="eastAsia" w:ascii="宋体" w:hAnsi="宋体" w:cs="宋体"/>
                <w:kern w:val="0"/>
                <w:sz w:val="18"/>
                <w:szCs w:val="18"/>
              </w:rPr>
              <w:t>号）、《企业国有资产交易监督管理办法》（国资委、财政部</w:t>
            </w:r>
            <w:r>
              <w:rPr>
                <w:rFonts w:ascii="宋体" w:hAnsi="宋体" w:cs="宋体"/>
                <w:kern w:val="0"/>
                <w:sz w:val="18"/>
                <w:szCs w:val="18"/>
              </w:rPr>
              <w:t>2016</w:t>
            </w:r>
            <w:r>
              <w:rPr>
                <w:rFonts w:hint="eastAsia" w:ascii="宋体" w:hAnsi="宋体" w:cs="宋体"/>
                <w:kern w:val="0"/>
                <w:sz w:val="18"/>
                <w:szCs w:val="18"/>
              </w:rPr>
              <w:t>年第</w:t>
            </w:r>
            <w:r>
              <w:rPr>
                <w:rFonts w:ascii="宋体" w:hAnsi="宋体" w:cs="宋体"/>
                <w:kern w:val="0"/>
                <w:sz w:val="18"/>
                <w:szCs w:val="18"/>
              </w:rPr>
              <w:t>32</w:t>
            </w:r>
            <w:r>
              <w:rPr>
                <w:rFonts w:hint="eastAsia" w:ascii="宋体" w:hAnsi="宋体" w:cs="宋体"/>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转让底价高于</w:t>
            </w:r>
            <w:r>
              <w:rPr>
                <w:rFonts w:ascii="宋体" w:hAnsi="宋体" w:cs="宋体"/>
                <w:kern w:val="0"/>
                <w:sz w:val="18"/>
                <w:szCs w:val="18"/>
              </w:rPr>
              <w:t>100</w:t>
            </w:r>
            <w:r>
              <w:rPr>
                <w:rFonts w:hint="eastAsia" w:ascii="宋体" w:hAnsi="宋体" w:cs="宋体"/>
                <w:kern w:val="0"/>
                <w:sz w:val="18"/>
                <w:szCs w:val="18"/>
              </w:rPr>
              <w:t>万元、低于</w:t>
            </w:r>
            <w:r>
              <w:rPr>
                <w:rFonts w:ascii="宋体" w:hAnsi="宋体" w:cs="宋体"/>
                <w:kern w:val="0"/>
                <w:sz w:val="18"/>
                <w:szCs w:val="18"/>
              </w:rPr>
              <w:t>1000</w:t>
            </w:r>
            <w:r>
              <w:rPr>
                <w:rFonts w:hint="eastAsia" w:ascii="宋体" w:hAnsi="宋体" w:cs="宋体"/>
                <w:kern w:val="0"/>
                <w:sz w:val="18"/>
                <w:szCs w:val="18"/>
              </w:rPr>
              <w:t>万元的资产转让项目，信息公告期应不少于</w:t>
            </w:r>
            <w:r>
              <w:rPr>
                <w:rFonts w:ascii="宋体" w:hAnsi="宋体" w:cs="宋体"/>
                <w:kern w:val="0"/>
                <w:sz w:val="18"/>
                <w:szCs w:val="18"/>
              </w:rPr>
              <w:t>10</w:t>
            </w:r>
            <w:r>
              <w:rPr>
                <w:rFonts w:hint="eastAsia" w:ascii="宋体" w:hAnsi="宋体" w:cs="宋体"/>
                <w:kern w:val="0"/>
                <w:sz w:val="18"/>
                <w:szCs w:val="18"/>
              </w:rPr>
              <w:t>个工作日；转让底价高于</w:t>
            </w:r>
            <w:r>
              <w:rPr>
                <w:rFonts w:ascii="宋体" w:hAnsi="宋体" w:cs="宋体"/>
                <w:kern w:val="0"/>
                <w:sz w:val="18"/>
                <w:szCs w:val="18"/>
              </w:rPr>
              <w:t>1000</w:t>
            </w:r>
            <w:r>
              <w:rPr>
                <w:rFonts w:hint="eastAsia" w:ascii="宋体" w:hAnsi="宋体" w:cs="宋体"/>
                <w:kern w:val="0"/>
                <w:sz w:val="18"/>
                <w:szCs w:val="18"/>
              </w:rPr>
              <w:t>万元的资产转让项目，信息公告期应不少于</w:t>
            </w:r>
            <w:r>
              <w:rPr>
                <w:rFonts w:ascii="宋体" w:hAnsi="宋体" w:cs="宋体"/>
                <w:kern w:val="0"/>
                <w:sz w:val="18"/>
                <w:szCs w:val="18"/>
              </w:rPr>
              <w:t>20</w:t>
            </w:r>
            <w:r>
              <w:rPr>
                <w:rFonts w:hint="eastAsia" w:ascii="宋体" w:hAnsi="宋体" w:cs="宋体"/>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转让方</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80" w:lineRule="exact"/>
              <w:jc w:val="left"/>
              <w:rPr>
                <w:rFonts w:asci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产权交易机构网站</w:t>
            </w:r>
          </w:p>
          <w:p>
            <w:pPr>
              <w:widowControl/>
              <w:spacing w:line="28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400" w:hRule="atLeast"/>
          <w:jc w:val="center"/>
        </w:trPr>
        <w:tc>
          <w:tcPr>
            <w:tcW w:w="40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ascii="宋体" w:hAnsi="宋体" w:cs="宋体"/>
                <w:kern w:val="0"/>
                <w:sz w:val="18"/>
                <w:szCs w:val="18"/>
              </w:rPr>
              <w:t>40</w:t>
            </w:r>
          </w:p>
        </w:tc>
        <w:tc>
          <w:tcPr>
            <w:tcW w:w="592" w:type="dxa"/>
            <w:vMerge w:val="continue"/>
            <w:tcBorders>
              <w:left w:val="single" w:color="auto" w:sz="4" w:space="0"/>
              <w:bottom w:val="single" w:color="000000" w:sz="4" w:space="0"/>
              <w:right w:val="single" w:color="auto" w:sz="4" w:space="0"/>
            </w:tcBorders>
            <w:noWrap/>
            <w:vAlign w:val="center"/>
          </w:tcPr>
          <w:p>
            <w:pPr>
              <w:widowControl/>
              <w:spacing w:line="280" w:lineRule="exact"/>
              <w:jc w:val="left"/>
              <w:rPr>
                <w:rFonts w:ascii="宋体" w:cs="宋体"/>
                <w:color w:val="000000"/>
                <w:kern w:val="0"/>
                <w:sz w:val="18"/>
                <w:szCs w:val="18"/>
              </w:rPr>
            </w:pPr>
          </w:p>
        </w:tc>
        <w:tc>
          <w:tcPr>
            <w:tcW w:w="65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国有企业资产转让成交公告</w:t>
            </w:r>
          </w:p>
        </w:tc>
        <w:tc>
          <w:tcPr>
            <w:tcW w:w="265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交易标的名称、评估价格、转让底价、交易价格等。</w:t>
            </w:r>
          </w:p>
        </w:tc>
        <w:tc>
          <w:tcPr>
            <w:tcW w:w="2099"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《国务院办公厅关于推进公共资源配置领域政府信息公开的意见》（国办发〔</w:t>
            </w:r>
            <w:r>
              <w:rPr>
                <w:rFonts w:ascii="宋体" w:hAnsi="宋体" w:cs="宋体"/>
                <w:color w:val="000000"/>
                <w:kern w:val="0"/>
                <w:sz w:val="18"/>
                <w:szCs w:val="18"/>
              </w:rPr>
              <w:t>2017</w:t>
            </w:r>
            <w:r>
              <w:rPr>
                <w:rFonts w:hint="eastAsia" w:ascii="宋体" w:hAnsi="宋体" w:cs="宋体"/>
                <w:color w:val="000000"/>
                <w:kern w:val="0"/>
                <w:sz w:val="18"/>
                <w:szCs w:val="18"/>
              </w:rPr>
              <w:t>〕</w:t>
            </w:r>
            <w:r>
              <w:rPr>
                <w:rFonts w:ascii="宋体" w:hAnsi="宋体" w:cs="宋体"/>
                <w:color w:val="000000"/>
                <w:kern w:val="0"/>
                <w:sz w:val="18"/>
                <w:szCs w:val="18"/>
              </w:rPr>
              <w:t>97</w:t>
            </w:r>
            <w:r>
              <w:rPr>
                <w:rFonts w:hint="eastAsia" w:ascii="宋体" w:hAnsi="宋体" w:cs="宋体"/>
                <w:color w:val="000000"/>
                <w:kern w:val="0"/>
                <w:sz w:val="18"/>
                <w:szCs w:val="18"/>
              </w:rPr>
              <w:t>号）、《企业国有资产交易监督管理办法》（国资委、财政部</w:t>
            </w:r>
            <w:r>
              <w:rPr>
                <w:rFonts w:ascii="宋体" w:hAnsi="宋体" w:cs="宋体"/>
                <w:color w:val="000000"/>
                <w:kern w:val="0"/>
                <w:sz w:val="18"/>
                <w:szCs w:val="18"/>
              </w:rPr>
              <w:t>2016</w:t>
            </w:r>
            <w:r>
              <w:rPr>
                <w:rFonts w:hint="eastAsia" w:ascii="宋体" w:hAnsi="宋体" w:cs="宋体"/>
                <w:color w:val="000000"/>
                <w:kern w:val="0"/>
                <w:sz w:val="18"/>
                <w:szCs w:val="18"/>
              </w:rPr>
              <w:t>年第</w:t>
            </w:r>
            <w:r>
              <w:rPr>
                <w:rFonts w:ascii="宋体" w:hAnsi="宋体" w:cs="宋体"/>
                <w:color w:val="000000"/>
                <w:kern w:val="0"/>
                <w:sz w:val="18"/>
                <w:szCs w:val="18"/>
              </w:rPr>
              <w:t>32</w:t>
            </w:r>
            <w:r>
              <w:rPr>
                <w:rFonts w:hint="eastAsia" w:ascii="宋体" w:hAnsi="宋体" w:cs="宋体"/>
                <w:color w:val="000000"/>
                <w:kern w:val="0"/>
                <w:sz w:val="18"/>
                <w:szCs w:val="18"/>
              </w:rPr>
              <w:t>号令）</w:t>
            </w:r>
          </w:p>
        </w:tc>
        <w:tc>
          <w:tcPr>
            <w:tcW w:w="126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color w:val="000000"/>
                <w:kern w:val="0"/>
                <w:sz w:val="18"/>
                <w:szCs w:val="18"/>
              </w:rPr>
            </w:pPr>
            <w:r>
              <w:rPr>
                <w:rFonts w:hint="eastAsia" w:ascii="宋体" w:hAnsi="宋体" w:cs="宋体"/>
                <w:color w:val="000000"/>
                <w:kern w:val="0"/>
                <w:sz w:val="18"/>
                <w:szCs w:val="18"/>
              </w:rPr>
              <w:t>不少于</w:t>
            </w:r>
            <w:r>
              <w:rPr>
                <w:rFonts w:ascii="宋体" w:hAnsi="宋体" w:cs="宋体"/>
                <w:color w:val="000000"/>
                <w:kern w:val="0"/>
                <w:sz w:val="18"/>
                <w:szCs w:val="18"/>
              </w:rPr>
              <w:t>5</w:t>
            </w:r>
            <w:r>
              <w:rPr>
                <w:rFonts w:hint="eastAsia" w:ascii="宋体" w:hAnsi="宋体" w:cs="宋体"/>
                <w:color w:val="000000"/>
                <w:kern w:val="0"/>
                <w:sz w:val="18"/>
                <w:szCs w:val="18"/>
              </w:rPr>
              <w:t>个工作日</w:t>
            </w:r>
          </w:p>
        </w:tc>
        <w:tc>
          <w:tcPr>
            <w:tcW w:w="92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产权交易机构</w:t>
            </w:r>
          </w:p>
        </w:tc>
        <w:tc>
          <w:tcPr>
            <w:tcW w:w="3373" w:type="dxa"/>
            <w:tcBorders>
              <w:top w:val="nil"/>
              <w:left w:val="nil"/>
              <w:bottom w:val="single" w:color="auto" w:sz="4" w:space="0"/>
              <w:right w:val="single" w:color="auto" w:sz="4" w:space="0"/>
            </w:tcBorders>
            <w:noWrap/>
            <w:vAlign w:val="center"/>
          </w:tcPr>
          <w:p>
            <w:pPr>
              <w:widowControl/>
              <w:spacing w:line="28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政府网站</w:t>
            </w:r>
            <w:r>
              <w:rPr>
                <w:rFonts w:ascii="Wingdings 2" w:hAnsi="Wingdings 2" w:cs="宋体"/>
                <w:color w:val="000000"/>
                <w:kern w:val="0"/>
                <w:sz w:val="18"/>
                <w:szCs w:val="18"/>
              </w:rPr>
              <w:t></w:t>
            </w:r>
            <w:r>
              <w:rPr>
                <w:rFonts w:hint="eastAsia" w:ascii="宋体" w:hAnsi="宋体" w:cs="宋体"/>
                <w:color w:val="000000"/>
                <w:kern w:val="0"/>
                <w:sz w:val="18"/>
                <w:szCs w:val="18"/>
              </w:rPr>
              <w:t>政府公报</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两微一端</w:t>
            </w:r>
            <w:r>
              <w:rPr>
                <w:rFonts w:ascii="Wingdings 2" w:hAnsi="Wingdings 2" w:cs="宋体"/>
                <w:color w:val="000000"/>
                <w:kern w:val="0"/>
                <w:sz w:val="18"/>
                <w:szCs w:val="18"/>
              </w:rPr>
              <w:t></w:t>
            </w:r>
            <w:r>
              <w:rPr>
                <w:rFonts w:hint="eastAsia" w:ascii="宋体" w:hAnsi="宋体" w:cs="宋体"/>
                <w:color w:val="000000"/>
                <w:kern w:val="0"/>
                <w:sz w:val="18"/>
                <w:szCs w:val="18"/>
              </w:rPr>
              <w:t>发布会听证会</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广播电视</w:t>
            </w:r>
            <w:r>
              <w:rPr>
                <w:rFonts w:ascii="Wingdings 2" w:hAnsi="Wingdings 2" w:cs="宋体"/>
                <w:color w:val="000000"/>
                <w:kern w:val="0"/>
                <w:sz w:val="18"/>
                <w:szCs w:val="18"/>
              </w:rPr>
              <w:t></w:t>
            </w:r>
            <w:r>
              <w:rPr>
                <w:rFonts w:hint="eastAsia" w:ascii="宋体" w:hAnsi="宋体" w:cs="宋体"/>
                <w:color w:val="000000"/>
                <w:kern w:val="0"/>
                <w:sz w:val="18"/>
                <w:szCs w:val="18"/>
              </w:rPr>
              <w:t>纸质媒体</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公开查阅点</w:t>
            </w:r>
            <w:r>
              <w:rPr>
                <w:rFonts w:ascii="Wingdings 2" w:hAnsi="Wingdings 2" w:cs="宋体"/>
                <w:color w:val="000000"/>
                <w:kern w:val="0"/>
                <w:sz w:val="18"/>
                <w:szCs w:val="18"/>
              </w:rPr>
              <w:t></w:t>
            </w:r>
            <w:r>
              <w:rPr>
                <w:rFonts w:hint="eastAsia" w:ascii="宋体" w:hAnsi="宋体" w:cs="宋体"/>
                <w:color w:val="000000"/>
                <w:kern w:val="0"/>
                <w:sz w:val="18"/>
                <w:szCs w:val="18"/>
              </w:rPr>
              <w:t>政务服务中心</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便民服务站</w:t>
            </w:r>
            <w:r>
              <w:rPr>
                <w:rFonts w:ascii="Wingdings 2" w:hAnsi="Wingdings 2" w:cs="宋体"/>
                <w:color w:val="000000"/>
                <w:kern w:val="0"/>
                <w:sz w:val="18"/>
                <w:szCs w:val="18"/>
              </w:rPr>
              <w:t></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精准推送</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产权交易机构网站</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公共资源交易平台</w:t>
            </w:r>
          </w:p>
        </w:tc>
        <w:tc>
          <w:tcPr>
            <w:tcW w:w="501"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57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　</w:t>
            </w:r>
          </w:p>
        </w:tc>
        <w:tc>
          <w:tcPr>
            <w:tcW w:w="490"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color w:val="000000"/>
                <w:kern w:val="0"/>
                <w:sz w:val="18"/>
                <w:szCs w:val="18"/>
              </w:rPr>
            </w:pPr>
            <w:r>
              <w:rPr>
                <w:rFonts w:hint="eastAsia" w:ascii="宋体" w:hAnsi="宋体" w:cs="宋体"/>
                <w:color w:val="000000"/>
                <w:kern w:val="0"/>
                <w:sz w:val="18"/>
                <w:szCs w:val="18"/>
              </w:rPr>
              <w:t>√</w:t>
            </w:r>
          </w:p>
        </w:tc>
        <w:tc>
          <w:tcPr>
            <w:tcW w:w="532"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hint="eastAsia" w:ascii="宋体" w:hAnsi="宋体" w:cs="宋体"/>
                <w:color w:val="000000"/>
                <w:kern w:val="0"/>
                <w:sz w:val="18"/>
                <w:szCs w:val="18"/>
              </w:rPr>
              <w:t>　</w:t>
            </w:r>
          </w:p>
        </w:tc>
      </w:tr>
    </w:tbl>
    <w:p/>
    <w:p>
      <w:pPr>
        <w:pStyle w:val="11"/>
        <w:rPr>
          <w:rFonts w:ascii="方正小标宋简体" w:eastAsia="方正小标宋简体"/>
          <w:szCs w:val="44"/>
        </w:rPr>
      </w:pPr>
      <w:r>
        <w:br w:type="page"/>
      </w:r>
      <w:bookmarkStart w:id="4" w:name="_Toc45118083"/>
      <w:r>
        <w:rPr>
          <w:rFonts w:hint="eastAsia" w:ascii="方正小标宋简体" w:hAnsi="华文中宋" w:eastAsia="方正小标宋简体" w:cs="华文中宋"/>
          <w:color w:val="000000"/>
          <w:szCs w:val="44"/>
          <w:lang w:eastAsia="zh-CN"/>
        </w:rPr>
        <w:t>淮源镇</w:t>
      </w:r>
      <w:r>
        <w:rPr>
          <w:rFonts w:hint="eastAsia" w:ascii="方正小标宋简体" w:hAnsi="华文中宋" w:eastAsia="方正小标宋简体" w:cs="华文中宋"/>
          <w:color w:val="000000"/>
          <w:szCs w:val="44"/>
        </w:rPr>
        <w:t>救灾领域基层政务公开标准目录</w:t>
      </w:r>
    </w:p>
    <w:tbl>
      <w:tblPr>
        <w:tblStyle w:val="12"/>
        <w:tblW w:w="14949" w:type="dxa"/>
        <w:tblInd w:w="-7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0"/>
        <w:gridCol w:w="240"/>
        <w:gridCol w:w="713"/>
        <w:gridCol w:w="1780"/>
        <w:gridCol w:w="2205"/>
        <w:gridCol w:w="1995"/>
        <w:gridCol w:w="1140"/>
        <w:gridCol w:w="3270"/>
        <w:gridCol w:w="481"/>
        <w:gridCol w:w="481"/>
        <w:gridCol w:w="481"/>
        <w:gridCol w:w="481"/>
        <w:gridCol w:w="481"/>
        <w:gridCol w:w="4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shd w:val="clear" w:color="auto" w:fill="FFFFFF"/>
            <w:vAlign w:val="center"/>
          </w:tcPr>
          <w:p>
            <w:pPr>
              <w:pStyle w:val="10"/>
              <w:widowControl/>
              <w:spacing w:line="240" w:lineRule="exact"/>
              <w:jc w:val="center"/>
              <w:rPr>
                <w:rFonts w:ascii="仿宋_GB2312" w:hAnsi="宋体" w:eastAsia="仿宋_GB2312" w:cs="黑体"/>
                <w:color w:val="000000"/>
                <w:sz w:val="18"/>
                <w:szCs w:val="18"/>
              </w:rPr>
            </w:pPr>
            <w:r>
              <w:rPr>
                <w:rFonts w:hint="eastAsia" w:ascii="仿宋_GB2312" w:hAnsi="宋体" w:eastAsia="仿宋_GB2312" w:cs="黑体"/>
                <w:color w:val="000000"/>
                <w:sz w:val="18"/>
                <w:szCs w:val="18"/>
              </w:rPr>
              <w:t>公开</w:t>
            </w:r>
          </w:p>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事项</w:t>
            </w:r>
          </w:p>
        </w:tc>
        <w:tc>
          <w:tcPr>
            <w:tcW w:w="240" w:type="dxa"/>
            <w:vMerge w:val="restart"/>
            <w:shd w:val="clear" w:color="auto" w:fill="FFFFFF"/>
            <w:vAlign w:val="center"/>
          </w:tcPr>
          <w:p>
            <w:pPr>
              <w:pStyle w:val="10"/>
              <w:widowControl/>
              <w:spacing w:line="240" w:lineRule="exact"/>
              <w:jc w:val="right"/>
              <w:rPr>
                <w:rFonts w:ascii="仿宋_GB2312" w:hAnsi="宋体" w:eastAsia="仿宋_GB2312" w:cs="仿宋_GB2312"/>
                <w:color w:val="000000"/>
                <w:sz w:val="18"/>
                <w:szCs w:val="18"/>
              </w:rPr>
            </w:pPr>
            <w:r>
              <w:rPr>
                <w:rFonts w:hint="eastAsia" w:ascii="仿宋_GB2312" w:hAnsi="宋体" w:eastAsia="仿宋_GB2312" w:cs="宋体"/>
                <w:sz w:val="18"/>
                <w:szCs w:val="18"/>
              </w:rPr>
              <w:t>序号</w:t>
            </w:r>
          </w:p>
        </w:tc>
        <w:tc>
          <w:tcPr>
            <w:tcW w:w="713" w:type="dxa"/>
            <w:shd w:val="clear" w:color="auto" w:fill="FFFFFF"/>
            <w:vAlign w:val="center"/>
          </w:tcPr>
          <w:p>
            <w:pPr>
              <w:pStyle w:val="10"/>
              <w:widowControl/>
              <w:spacing w:line="240" w:lineRule="exact"/>
              <w:jc w:val="center"/>
              <w:rPr>
                <w:rFonts w:ascii="仿宋_GB2312" w:hAnsi="宋体" w:eastAsia="仿宋_GB2312" w:cs="黑体"/>
                <w:color w:val="000000"/>
                <w:sz w:val="18"/>
                <w:szCs w:val="18"/>
              </w:rPr>
            </w:pPr>
            <w:r>
              <w:rPr>
                <w:rFonts w:hint="eastAsia" w:ascii="仿宋_GB2312" w:hAnsi="宋体" w:eastAsia="仿宋_GB2312" w:cs="黑体"/>
                <w:color w:val="000000"/>
                <w:sz w:val="18"/>
                <w:szCs w:val="18"/>
              </w:rPr>
              <w:t>公开</w:t>
            </w:r>
          </w:p>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事项</w:t>
            </w:r>
          </w:p>
        </w:tc>
        <w:tc>
          <w:tcPr>
            <w:tcW w:w="178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公开内容</w:t>
            </w:r>
          </w:p>
        </w:tc>
        <w:tc>
          <w:tcPr>
            <w:tcW w:w="2205"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公开依据</w:t>
            </w:r>
          </w:p>
        </w:tc>
        <w:tc>
          <w:tcPr>
            <w:tcW w:w="1995"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公开时限</w:t>
            </w:r>
          </w:p>
        </w:tc>
        <w:tc>
          <w:tcPr>
            <w:tcW w:w="114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公开主体</w:t>
            </w:r>
          </w:p>
        </w:tc>
        <w:tc>
          <w:tcPr>
            <w:tcW w:w="327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公开渠道和载体</w:t>
            </w:r>
          </w:p>
        </w:tc>
        <w:tc>
          <w:tcPr>
            <w:tcW w:w="962" w:type="dxa"/>
            <w:gridSpan w:val="2"/>
            <w:shd w:val="clear" w:color="auto" w:fill="FFFFFF"/>
            <w:vAlign w:val="center"/>
          </w:tcPr>
          <w:p>
            <w:pPr>
              <w:pStyle w:val="10"/>
              <w:widowControl/>
              <w:spacing w:line="240" w:lineRule="exact"/>
              <w:ind w:left="1680" w:hanging="1680"/>
              <w:jc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公开对象</w:t>
            </w:r>
          </w:p>
        </w:tc>
        <w:tc>
          <w:tcPr>
            <w:tcW w:w="962" w:type="dxa"/>
            <w:gridSpan w:val="2"/>
            <w:shd w:val="clear" w:color="auto" w:fill="FFFFFF"/>
            <w:vAlign w:val="center"/>
          </w:tcPr>
          <w:p>
            <w:pPr>
              <w:pStyle w:val="10"/>
              <w:widowControl/>
              <w:spacing w:line="240" w:lineRule="exact"/>
              <w:ind w:left="1680" w:hanging="1680"/>
              <w:jc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公开方式</w:t>
            </w:r>
          </w:p>
        </w:tc>
        <w:tc>
          <w:tcPr>
            <w:tcW w:w="962" w:type="dxa"/>
            <w:gridSpan w:val="2"/>
            <w:shd w:val="clear" w:color="auto" w:fill="FFFFFF"/>
            <w:vAlign w:val="center"/>
          </w:tcPr>
          <w:p>
            <w:pPr>
              <w:pStyle w:val="10"/>
              <w:widowControl/>
              <w:spacing w:line="240" w:lineRule="exact"/>
              <w:ind w:left="1680" w:hanging="1680"/>
              <w:jc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公开层级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一级事项</w:t>
            </w:r>
          </w:p>
        </w:tc>
        <w:tc>
          <w:tcPr>
            <w:tcW w:w="240" w:type="dxa"/>
            <w:vMerge w:val="continue"/>
            <w:shd w:val="clear" w:color="auto" w:fill="FFFFFF"/>
            <w:vAlign w:val="center"/>
          </w:tcPr>
          <w:p>
            <w:pPr>
              <w:pStyle w:val="10"/>
              <w:widowControl/>
              <w:spacing w:line="240" w:lineRule="exact"/>
              <w:jc w:val="right"/>
              <w:rPr>
                <w:rFonts w:ascii="仿宋_GB2312" w:hAnsi="宋体" w:eastAsia="仿宋_GB2312" w:cs="仿宋_GB2312"/>
                <w:color w:val="000000"/>
                <w:sz w:val="18"/>
                <w:szCs w:val="18"/>
              </w:rPr>
            </w:pPr>
          </w:p>
        </w:tc>
        <w:tc>
          <w:tcPr>
            <w:tcW w:w="713"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二级事项</w:t>
            </w:r>
          </w:p>
        </w:tc>
        <w:tc>
          <w:tcPr>
            <w:tcW w:w="1780" w:type="dxa"/>
            <w:vMerge w:val="continue"/>
            <w:shd w:val="clear" w:color="auto" w:fill="FFFFFF"/>
            <w:vAlign w:val="center"/>
          </w:tcPr>
          <w:p>
            <w:pPr>
              <w:pStyle w:val="10"/>
              <w:widowControl/>
              <w:spacing w:line="240" w:lineRule="exact"/>
              <w:jc w:val="center"/>
              <w:rPr>
                <w:rFonts w:ascii="仿宋_GB2312" w:hAnsi="宋体" w:eastAsia="仿宋_GB2312" w:cs="仿宋_GB2312"/>
                <w:color w:val="000000"/>
                <w:sz w:val="18"/>
                <w:szCs w:val="18"/>
              </w:rPr>
            </w:pPr>
          </w:p>
        </w:tc>
        <w:tc>
          <w:tcPr>
            <w:tcW w:w="2205" w:type="dxa"/>
            <w:vMerge w:val="continue"/>
            <w:shd w:val="clear" w:color="auto" w:fill="FFFFFF"/>
            <w:vAlign w:val="center"/>
          </w:tcPr>
          <w:p>
            <w:pPr>
              <w:pStyle w:val="10"/>
              <w:widowControl/>
              <w:spacing w:line="240" w:lineRule="exact"/>
              <w:jc w:val="center"/>
              <w:rPr>
                <w:rFonts w:ascii="仿宋_GB2312" w:hAnsi="宋体" w:eastAsia="仿宋_GB2312" w:cs="仿宋_GB2312"/>
                <w:color w:val="000000"/>
                <w:sz w:val="18"/>
                <w:szCs w:val="18"/>
              </w:rPr>
            </w:pPr>
          </w:p>
        </w:tc>
        <w:tc>
          <w:tcPr>
            <w:tcW w:w="1995" w:type="dxa"/>
            <w:vMerge w:val="continue"/>
            <w:shd w:val="clear" w:color="auto" w:fill="FFFFFF"/>
            <w:vAlign w:val="center"/>
          </w:tcPr>
          <w:p>
            <w:pPr>
              <w:pStyle w:val="10"/>
              <w:widowControl/>
              <w:spacing w:line="240" w:lineRule="exact"/>
              <w:jc w:val="center"/>
              <w:rPr>
                <w:rFonts w:ascii="仿宋_GB2312" w:hAnsi="宋体" w:eastAsia="仿宋_GB2312" w:cs="仿宋_GB2312"/>
                <w:color w:val="000000"/>
                <w:sz w:val="18"/>
                <w:szCs w:val="18"/>
              </w:rPr>
            </w:pPr>
          </w:p>
        </w:tc>
        <w:tc>
          <w:tcPr>
            <w:tcW w:w="1140" w:type="dxa"/>
            <w:vMerge w:val="continue"/>
            <w:shd w:val="clear" w:color="auto" w:fill="FFFFFF"/>
            <w:vAlign w:val="center"/>
          </w:tcPr>
          <w:p>
            <w:pPr>
              <w:pStyle w:val="10"/>
              <w:widowControl/>
              <w:spacing w:line="240" w:lineRule="exact"/>
              <w:rPr>
                <w:rFonts w:ascii="仿宋_GB2312" w:hAnsi="宋体" w:eastAsia="仿宋_GB2312" w:cs="仿宋_GB2312"/>
                <w:color w:val="000000"/>
                <w:sz w:val="18"/>
                <w:szCs w:val="18"/>
              </w:rPr>
            </w:pPr>
          </w:p>
        </w:tc>
        <w:tc>
          <w:tcPr>
            <w:tcW w:w="3270" w:type="dxa"/>
            <w:vMerge w:val="continue"/>
            <w:shd w:val="clear" w:color="auto" w:fill="FFFFFF"/>
            <w:vAlign w:val="center"/>
          </w:tcPr>
          <w:p>
            <w:pPr>
              <w:pStyle w:val="10"/>
              <w:widowControl/>
              <w:spacing w:line="240" w:lineRule="exact"/>
              <w:jc w:val="center"/>
              <w:rPr>
                <w:rFonts w:ascii="仿宋_GB2312" w:hAnsi="宋体" w:eastAsia="仿宋_GB2312" w:cs="仿宋_GB2312"/>
                <w:color w:val="000000"/>
                <w:sz w:val="18"/>
                <w:szCs w:val="18"/>
              </w:rPr>
            </w:pP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黑体"/>
                <w:color w:val="000000"/>
                <w:sz w:val="18"/>
                <w:szCs w:val="18"/>
              </w:rPr>
              <w:t>全社会</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黑体"/>
                <w:color w:val="000000"/>
                <w:sz w:val="18"/>
                <w:szCs w:val="18"/>
              </w:rPr>
              <w:t>特定群体</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黑体"/>
                <w:color w:val="000000"/>
                <w:sz w:val="18"/>
                <w:szCs w:val="18"/>
              </w:rPr>
              <w:t>主动</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依申请</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县级</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乡级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政策文件</w:t>
            </w: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1</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法律法规</w:t>
            </w:r>
          </w:p>
        </w:tc>
        <w:tc>
          <w:tcPr>
            <w:tcW w:w="178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与救灾有关的法律、法规</w:t>
            </w:r>
          </w:p>
        </w:tc>
        <w:tc>
          <w:tcPr>
            <w:tcW w:w="220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02" w:hRule="atLeast"/>
        </w:trPr>
        <w:tc>
          <w:tcPr>
            <w:tcW w:w="720" w:type="dxa"/>
            <w:vMerge w:val="continue"/>
            <w:shd w:val="clear" w:color="auto" w:fill="FFFFFF"/>
            <w:vAlign w:val="center"/>
          </w:tcPr>
          <w:p>
            <w:pPr>
              <w:spacing w:line="240" w:lineRule="exact"/>
              <w:rPr>
                <w:rFonts w:ascii="仿宋_GB2312" w:hAnsi="宋体" w:eastAsia="仿宋_GB2312" w:cs="宋体"/>
                <w:color w:val="000000"/>
                <w:sz w:val="18"/>
                <w:szCs w:val="18"/>
              </w:rPr>
            </w:pP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2</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部门和地方规章</w:t>
            </w:r>
          </w:p>
        </w:tc>
        <w:tc>
          <w:tcPr>
            <w:tcW w:w="178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与救灾有关的部门和地方规章、规范性文件</w:t>
            </w:r>
          </w:p>
        </w:tc>
        <w:tc>
          <w:tcPr>
            <w:tcW w:w="220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3</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其他政策文件</w:t>
            </w:r>
          </w:p>
        </w:tc>
        <w:tc>
          <w:tcPr>
            <w:tcW w:w="178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其他可以公开的与救灾有关的政策文件，包括改革方案、发展规划、专项规划、工作计划等</w:t>
            </w:r>
          </w:p>
        </w:tc>
        <w:tc>
          <w:tcPr>
            <w:tcW w:w="220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spacing w:line="240" w:lineRule="exact"/>
              <w:rPr>
                <w:rFonts w:ascii="仿宋_GB2312" w:hAnsi="宋体" w:eastAsia="仿宋_GB2312" w:cs="宋体"/>
                <w:color w:val="000000"/>
                <w:sz w:val="18"/>
                <w:szCs w:val="18"/>
              </w:rPr>
            </w:pP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4</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标准</w:t>
            </w:r>
          </w:p>
        </w:tc>
        <w:tc>
          <w:tcPr>
            <w:tcW w:w="178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救灾领域有关的国家标准、行业标准、地方标准等</w:t>
            </w:r>
          </w:p>
        </w:tc>
        <w:tc>
          <w:tcPr>
            <w:tcW w:w="220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政策文件</w:t>
            </w: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5</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重大决策草案</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涉及管理相对人切身利益、需社会广泛知晓的重要改革方案等重大决策，决策前向社会公开决策草案、决策依据</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号），中央办公厅、国务院办公厅《关于全面推进政务公开工作的意见》</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spacing w:line="240" w:lineRule="exact"/>
              <w:jc w:val="center"/>
              <w:rPr>
                <w:rFonts w:ascii="仿宋_GB2312" w:hAnsi="宋体" w:eastAsia="仿宋_GB2312" w:cs="宋体"/>
                <w:sz w:val="18"/>
                <w:szCs w:val="18"/>
              </w:rPr>
            </w:pP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6</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重大政策解读及回应</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●有关重大政策的解读及回应</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●相关热点问题的解读及回应</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号），中央办公厅、国务院办公厅《关于全面推进政务公开工作的意见》，《国务院办公厅关于在政务公开工作中进一步做好政务舆情回应的通知》（国办发〔</w:t>
            </w:r>
            <w:r>
              <w:rPr>
                <w:rFonts w:ascii="仿宋_GB2312" w:hAnsi="宋体" w:eastAsia="仿宋_GB2312" w:cs="仿宋_GB2312"/>
                <w:color w:val="000000"/>
                <w:sz w:val="18"/>
                <w:szCs w:val="18"/>
              </w:rPr>
              <w:t>2016</w:t>
            </w:r>
            <w:r>
              <w:rPr>
                <w:rFonts w:hint="eastAsia" w:ascii="仿宋_GB2312" w:hAnsi="宋体" w:eastAsia="仿宋_GB2312" w:cs="仿宋_GB2312"/>
                <w:color w:val="000000"/>
                <w:sz w:val="18"/>
                <w:szCs w:val="18"/>
              </w:rPr>
              <w:t>〕</w:t>
            </w:r>
            <w:r>
              <w:rPr>
                <w:rFonts w:ascii="仿宋_GB2312" w:hAnsi="宋体" w:eastAsia="仿宋_GB2312" w:cs="仿宋_GB2312"/>
                <w:color w:val="000000"/>
                <w:sz w:val="18"/>
                <w:szCs w:val="18"/>
              </w:rPr>
              <w:t>61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重大决策作出后及时公开</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spacing w:line="240" w:lineRule="exact"/>
              <w:jc w:val="center"/>
              <w:rPr>
                <w:rFonts w:ascii="仿宋_GB2312" w:hAnsi="宋体" w:eastAsia="仿宋_GB2312" w:cs="宋体"/>
                <w:color w:val="000000"/>
                <w:sz w:val="18"/>
                <w:szCs w:val="18"/>
              </w:rPr>
            </w:pP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7</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重要会议</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以会议讨论作出重要改革方案等重大决策时，经党组研究认为有必要公开讨论决策过程的会议</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号），中央办公厅、国务院办公厅《关于全面推进政务公开工作的意见》</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提前一周发通知邀请</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8</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征集采纳社会公众意见情况</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重大决策草案公布后征集到的社会公众意见情况、采纳与否情况及理由等</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中央办公厅、国务院办公厅《关于全面推进政务公开工作的意见》</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征求意见时对外公布的时限内公开</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备灾管理</w:t>
            </w: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1</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综合减灾示范社区</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综合减灾示范社区分布情况（其具体位置、创建时间、创建级别等）</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号）、《社会救助暂行办法》（</w:t>
            </w:r>
            <w:r>
              <w:rPr>
                <w:rFonts w:ascii="仿宋_GB2312" w:hAnsi="宋体" w:eastAsia="仿宋_GB2312" w:cs="仿宋_GB2312"/>
                <w:color w:val="000000"/>
                <w:sz w:val="18"/>
                <w:szCs w:val="18"/>
              </w:rPr>
              <w:t>2014</w:t>
            </w:r>
            <w:r>
              <w:rPr>
                <w:rFonts w:hint="eastAsia" w:ascii="仿宋_GB2312" w:hAnsi="宋体" w:eastAsia="仿宋_GB2312" w:cs="仿宋_GB2312"/>
                <w:color w:val="000000"/>
                <w:sz w:val="18"/>
                <w:szCs w:val="18"/>
              </w:rPr>
              <w:t>）、《国家综合防灾减灾规划（</w:t>
            </w:r>
            <w:r>
              <w:rPr>
                <w:rFonts w:ascii="仿宋_GB2312" w:hAnsi="宋体" w:eastAsia="仿宋_GB2312" w:cs="仿宋_GB2312"/>
                <w:color w:val="000000"/>
                <w:sz w:val="18"/>
                <w:szCs w:val="18"/>
              </w:rPr>
              <w:t>2016-2020</w:t>
            </w:r>
            <w:r>
              <w:rPr>
                <w:rFonts w:hint="eastAsia" w:ascii="仿宋_GB2312" w:hAnsi="宋体" w:eastAsia="仿宋_GB2312" w:cs="仿宋_GB2312"/>
                <w:color w:val="000000"/>
                <w:sz w:val="18"/>
                <w:szCs w:val="18"/>
              </w:rPr>
              <w:t>年）》</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备灾管理</w:t>
            </w: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2</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灾害信息员队伍</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县乡两级灾害信息员工作职责和办公电话</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号）、《社会救助暂行办法》（</w:t>
            </w:r>
            <w:r>
              <w:rPr>
                <w:rFonts w:ascii="仿宋_GB2312" w:hAnsi="宋体" w:eastAsia="仿宋_GB2312" w:cs="仿宋_GB2312"/>
                <w:color w:val="000000"/>
                <w:sz w:val="18"/>
                <w:szCs w:val="18"/>
              </w:rPr>
              <w:t>2014</w:t>
            </w:r>
            <w:r>
              <w:rPr>
                <w:rFonts w:hint="eastAsia" w:ascii="仿宋_GB2312" w:hAnsi="宋体" w:eastAsia="仿宋_GB2312" w:cs="仿宋_GB2312"/>
                <w:color w:val="000000"/>
                <w:sz w:val="18"/>
                <w:szCs w:val="18"/>
              </w:rPr>
              <w:t>）、《国家综合防灾减灾规划（</w:t>
            </w:r>
            <w:r>
              <w:rPr>
                <w:rFonts w:ascii="仿宋_GB2312" w:hAnsi="宋体" w:eastAsia="仿宋_GB2312" w:cs="仿宋_GB2312"/>
                <w:color w:val="000000"/>
                <w:sz w:val="18"/>
                <w:szCs w:val="18"/>
              </w:rPr>
              <w:t>2016-2020</w:t>
            </w:r>
            <w:r>
              <w:rPr>
                <w:rFonts w:hint="eastAsia" w:ascii="仿宋_GB2312" w:hAnsi="宋体" w:eastAsia="仿宋_GB2312" w:cs="仿宋_GB2312"/>
                <w:color w:val="000000"/>
                <w:sz w:val="18"/>
                <w:szCs w:val="18"/>
              </w:rPr>
              <w:t>年）》</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spacing w:line="240" w:lineRule="exact"/>
              <w:rPr>
                <w:rFonts w:ascii="仿宋_GB2312" w:hAnsi="宋体" w:eastAsia="仿宋_GB2312" w:cs="宋体"/>
                <w:color w:val="000000"/>
                <w:sz w:val="18"/>
                <w:szCs w:val="18"/>
              </w:rPr>
            </w:pP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3</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预警信息</w:t>
            </w:r>
          </w:p>
        </w:tc>
        <w:tc>
          <w:tcPr>
            <w:tcW w:w="178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气象、地震等单位发布的预警信息</w:t>
            </w:r>
          </w:p>
        </w:tc>
        <w:tc>
          <w:tcPr>
            <w:tcW w:w="220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灾后救助</w:t>
            </w: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1</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灾情核定信息</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本行政区域内因自然灾害造成的损失情况（受灾时间、灾害种类、受灾范围、灾害造成的损失等）</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80" w:hRule="atLeast"/>
        </w:trPr>
        <w:tc>
          <w:tcPr>
            <w:tcW w:w="720" w:type="dxa"/>
            <w:vMerge w:val="continue"/>
            <w:shd w:val="clear" w:color="auto" w:fill="FFFFFF"/>
            <w:vAlign w:val="center"/>
          </w:tcPr>
          <w:p>
            <w:pPr>
              <w:spacing w:line="240" w:lineRule="exact"/>
              <w:rPr>
                <w:rFonts w:ascii="仿宋_GB2312" w:hAnsi="宋体" w:eastAsia="仿宋_GB2312" w:cs="宋体"/>
                <w:color w:val="000000"/>
                <w:sz w:val="18"/>
                <w:szCs w:val="18"/>
              </w:rPr>
            </w:pP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2</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救助审定信息</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自然灾害救助（</w:t>
            </w:r>
            <w:r>
              <w:rPr>
                <w:rFonts w:ascii="仿宋_GB2312" w:hAnsi="宋体" w:eastAsia="仿宋_GB2312" w:cs="仿宋_GB2312"/>
                <w:color w:val="000000"/>
                <w:sz w:val="18"/>
                <w:szCs w:val="18"/>
              </w:rPr>
              <w:t>6</w:t>
            </w:r>
            <w:r>
              <w:rPr>
                <w:rFonts w:hint="eastAsia" w:ascii="仿宋_GB2312" w:hAnsi="宋体" w:eastAsia="仿宋_GB2312" w:cs="仿宋_GB2312"/>
                <w:color w:val="000000"/>
                <w:sz w:val="18"/>
                <w:szCs w:val="18"/>
              </w:rPr>
              <w:t>类）的救助对象、申报材料、办理程序及时限等</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widowControl/>
              <w:spacing w:line="240" w:lineRule="exact"/>
              <w:rPr>
                <w:rFonts w:ascii="仿宋_GB2312" w:hAnsi="宋体" w:eastAsia="仿宋_GB2312" w:cs="宋体"/>
                <w:sz w:val="18"/>
                <w:szCs w:val="18"/>
              </w:rPr>
            </w:pP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3</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应急管理部门审批</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救助款物通知及划拨情况</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restart"/>
            <w:shd w:val="clear" w:color="auto" w:fill="FFFFFF"/>
            <w:vAlign w:val="center"/>
          </w:tcPr>
          <w:p>
            <w:pPr>
              <w:spacing w:line="220" w:lineRule="exac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灾害救助</w:t>
            </w:r>
          </w:p>
        </w:tc>
        <w:tc>
          <w:tcPr>
            <w:tcW w:w="240" w:type="dxa"/>
            <w:shd w:val="clear" w:color="auto" w:fill="FFFFFF"/>
            <w:vAlign w:val="center"/>
          </w:tcPr>
          <w:p>
            <w:pPr>
              <w:pStyle w:val="10"/>
              <w:widowControl/>
              <w:spacing w:line="22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4</w:t>
            </w:r>
          </w:p>
        </w:tc>
        <w:tc>
          <w:tcPr>
            <w:tcW w:w="713"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因灾过渡期生活救助</w:t>
            </w:r>
          </w:p>
        </w:tc>
        <w:tc>
          <w:tcPr>
            <w:tcW w:w="1780" w:type="dxa"/>
            <w:shd w:val="clear" w:color="auto" w:fill="FFFFFF"/>
            <w:vAlign w:val="center"/>
          </w:tcPr>
          <w:p>
            <w:pPr>
              <w:pStyle w:val="10"/>
              <w:widowControl/>
              <w:spacing w:line="220" w:lineRule="exact"/>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●因灾过渡期生活救助标准、过渡期生活救助对象评议结果公示（灾民姓名、受灾情况、拟救助金额、监督举报电话）</w:t>
            </w:r>
          </w:p>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●过渡期生活救助对象确定（灾民姓名、受灾情况、救助金额、监督举报电话</w:t>
            </w:r>
            <w:r>
              <w:rPr>
                <w:rFonts w:ascii="仿宋_GB2312" w:hAnsi="宋体" w:eastAsia="仿宋_GB2312" w:cs="仿宋_GB2312"/>
                <w:color w:val="000000"/>
                <w:sz w:val="18"/>
                <w:szCs w:val="18"/>
              </w:rPr>
              <w:t>)</w:t>
            </w:r>
          </w:p>
        </w:tc>
        <w:tc>
          <w:tcPr>
            <w:tcW w:w="220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widowControl/>
              <w:spacing w:line="220" w:lineRule="exact"/>
              <w:rPr>
                <w:rFonts w:ascii="仿宋_GB2312" w:hAnsi="宋体" w:eastAsia="仿宋_GB2312" w:cs="宋体"/>
                <w:sz w:val="18"/>
                <w:szCs w:val="18"/>
              </w:rPr>
            </w:pPr>
          </w:p>
        </w:tc>
        <w:tc>
          <w:tcPr>
            <w:tcW w:w="240" w:type="dxa"/>
            <w:shd w:val="clear" w:color="auto" w:fill="FFFFFF"/>
            <w:vAlign w:val="center"/>
          </w:tcPr>
          <w:p>
            <w:pPr>
              <w:pStyle w:val="10"/>
              <w:widowControl/>
              <w:spacing w:line="22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5</w:t>
            </w:r>
          </w:p>
        </w:tc>
        <w:tc>
          <w:tcPr>
            <w:tcW w:w="713"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居民住房恢复重建救助</w:t>
            </w:r>
          </w:p>
        </w:tc>
        <w:tc>
          <w:tcPr>
            <w:tcW w:w="1780" w:type="dxa"/>
            <w:shd w:val="clear" w:color="auto" w:fill="FFFFFF"/>
            <w:vAlign w:val="center"/>
          </w:tcPr>
          <w:p>
            <w:pPr>
              <w:pStyle w:val="10"/>
              <w:widowControl/>
              <w:spacing w:line="220" w:lineRule="exact"/>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●居民住房恢复重建救助标准（居民因灾倒房、损房恢复重建具体救助标准）</w:t>
            </w:r>
          </w:p>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●居民住房恢复重建救助对象评议结果公示（公开灾民姓名、受灾情况、拟救助标准、监督举报电话）</w:t>
            </w:r>
          </w:p>
        </w:tc>
        <w:tc>
          <w:tcPr>
            <w:tcW w:w="220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shd w:val="clear" w:color="auto" w:fill="FFFFFF"/>
            <w:vAlign w:val="center"/>
          </w:tcPr>
          <w:p>
            <w:pPr>
              <w:pStyle w:val="10"/>
              <w:widowControl/>
              <w:spacing w:line="22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款物管理</w:t>
            </w:r>
          </w:p>
        </w:tc>
        <w:tc>
          <w:tcPr>
            <w:tcW w:w="240" w:type="dxa"/>
            <w:shd w:val="clear" w:color="auto" w:fill="FFFFFF"/>
            <w:vAlign w:val="center"/>
          </w:tcPr>
          <w:p>
            <w:pPr>
              <w:pStyle w:val="10"/>
              <w:widowControl/>
              <w:spacing w:line="22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1</w:t>
            </w:r>
          </w:p>
        </w:tc>
        <w:tc>
          <w:tcPr>
            <w:tcW w:w="713"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捐赠款物信息</w:t>
            </w:r>
          </w:p>
        </w:tc>
        <w:tc>
          <w:tcPr>
            <w:tcW w:w="178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年度捐赠款物信息以及款物使用情况</w:t>
            </w:r>
          </w:p>
        </w:tc>
        <w:tc>
          <w:tcPr>
            <w:tcW w:w="220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114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款物管理</w:t>
            </w:r>
          </w:p>
        </w:tc>
        <w:tc>
          <w:tcPr>
            <w:tcW w:w="240" w:type="dxa"/>
            <w:shd w:val="clear" w:color="auto" w:fill="FFFFFF"/>
            <w:vAlign w:val="center"/>
          </w:tcPr>
          <w:p>
            <w:pPr>
              <w:pStyle w:val="10"/>
              <w:widowControl/>
              <w:spacing w:line="22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2</w:t>
            </w:r>
          </w:p>
        </w:tc>
        <w:tc>
          <w:tcPr>
            <w:tcW w:w="713"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年度款物使用情况</w:t>
            </w:r>
          </w:p>
        </w:tc>
        <w:tc>
          <w:tcPr>
            <w:tcW w:w="178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年度救灾资金和救灾物资等使用情况</w:t>
            </w:r>
          </w:p>
        </w:tc>
        <w:tc>
          <w:tcPr>
            <w:tcW w:w="220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114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shd w:val="clear" w:color="auto" w:fill="FFFFFF"/>
            <w:vAlign w:val="center"/>
          </w:tcPr>
          <w:p>
            <w:pPr>
              <w:pStyle w:val="10"/>
              <w:widowControl/>
              <w:spacing w:line="22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工作动态</w:t>
            </w:r>
          </w:p>
        </w:tc>
        <w:tc>
          <w:tcPr>
            <w:tcW w:w="240" w:type="dxa"/>
            <w:shd w:val="clear" w:color="auto" w:fill="FFFFFF"/>
            <w:vAlign w:val="center"/>
          </w:tcPr>
          <w:p>
            <w:pPr>
              <w:pStyle w:val="10"/>
              <w:widowControl/>
              <w:spacing w:line="22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1</w:t>
            </w:r>
          </w:p>
        </w:tc>
        <w:tc>
          <w:tcPr>
            <w:tcW w:w="713"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工作信息</w:t>
            </w:r>
          </w:p>
        </w:tc>
        <w:tc>
          <w:tcPr>
            <w:tcW w:w="178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防灾减灾救灾其他相关动态信息</w:t>
            </w:r>
          </w:p>
        </w:tc>
        <w:tc>
          <w:tcPr>
            <w:tcW w:w="220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114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bl>
    <w:p>
      <w:pPr>
        <w:jc w:val="center"/>
        <w:rPr>
          <w:rFonts w:ascii="方正小标宋简体" w:eastAsia="方正小标宋简体"/>
          <w:sz w:val="44"/>
          <w:szCs w:val="44"/>
        </w:rPr>
      </w:pPr>
      <w:r>
        <w:br w:type="page"/>
      </w:r>
      <w:bookmarkEnd w:id="4"/>
      <w:r>
        <w:rPr>
          <w:rFonts w:hint="eastAsia" w:ascii="方正小标宋简体" w:eastAsia="方正小标宋简体"/>
          <w:sz w:val="44"/>
          <w:szCs w:val="44"/>
          <w:lang w:eastAsia="zh-CN"/>
        </w:rPr>
        <w:t>淮源镇</w:t>
      </w:r>
      <w:r>
        <w:rPr>
          <w:rFonts w:hint="eastAsia" w:ascii="方正小标宋简体" w:eastAsia="方正小标宋简体"/>
          <w:sz w:val="44"/>
          <w:szCs w:val="44"/>
        </w:rPr>
        <w:t>农村危房改造领域基层政务公开标准目录</w:t>
      </w: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1" w:type="dxa"/>
            <w:vMerge w:val="restart"/>
          </w:tcPr>
          <w:p>
            <w:pPr>
              <w:pStyle w:val="48"/>
              <w:rPr>
                <w:rFonts w:ascii="黑体"/>
                <w:sz w:val="18"/>
              </w:rPr>
            </w:pPr>
          </w:p>
          <w:p>
            <w:pPr>
              <w:pStyle w:val="48"/>
              <w:rPr>
                <w:rFonts w:ascii="黑体"/>
                <w:sz w:val="14"/>
              </w:rPr>
            </w:pPr>
          </w:p>
          <w:p>
            <w:pPr>
              <w:pStyle w:val="48"/>
              <w:ind w:left="24"/>
              <w:rPr>
                <w:b/>
                <w:sz w:val="18"/>
              </w:rPr>
            </w:pPr>
            <w:r>
              <w:rPr>
                <w:rFonts w:hint="eastAsia"/>
                <w:b/>
                <w:sz w:val="18"/>
              </w:rPr>
              <w:t>序号</w:t>
            </w:r>
          </w:p>
        </w:tc>
        <w:tc>
          <w:tcPr>
            <w:tcW w:w="376" w:type="dxa"/>
            <w:vMerge w:val="restart"/>
          </w:tcPr>
          <w:p>
            <w:pPr>
              <w:pStyle w:val="48"/>
              <w:rPr>
                <w:rFonts w:ascii="黑体"/>
                <w:sz w:val="23"/>
              </w:rPr>
            </w:pPr>
          </w:p>
          <w:p>
            <w:pPr>
              <w:pStyle w:val="48"/>
              <w:spacing w:line="249" w:lineRule="auto"/>
              <w:ind w:left="98" w:right="85"/>
              <w:rPr>
                <w:b/>
                <w:sz w:val="18"/>
              </w:rPr>
            </w:pPr>
            <w:r>
              <w:rPr>
                <w:rFonts w:hint="eastAsia"/>
                <w:b/>
                <w:sz w:val="18"/>
              </w:rPr>
              <w:t>过程</w:t>
            </w:r>
          </w:p>
        </w:tc>
        <w:tc>
          <w:tcPr>
            <w:tcW w:w="889" w:type="dxa"/>
            <w:gridSpan w:val="2"/>
          </w:tcPr>
          <w:p>
            <w:pPr>
              <w:pStyle w:val="48"/>
              <w:ind w:left="84"/>
              <w:rPr>
                <w:b/>
                <w:sz w:val="18"/>
              </w:rPr>
            </w:pPr>
            <w:r>
              <w:rPr>
                <w:rFonts w:hint="eastAsia"/>
                <w:b/>
                <w:sz w:val="18"/>
              </w:rPr>
              <w:t>公开事项</w:t>
            </w:r>
          </w:p>
        </w:tc>
        <w:tc>
          <w:tcPr>
            <w:tcW w:w="1286" w:type="dxa"/>
            <w:vMerge w:val="restart"/>
          </w:tcPr>
          <w:p>
            <w:pPr>
              <w:pStyle w:val="48"/>
              <w:rPr>
                <w:rFonts w:ascii="黑体"/>
                <w:sz w:val="18"/>
              </w:rPr>
            </w:pPr>
          </w:p>
          <w:p>
            <w:pPr>
              <w:pStyle w:val="48"/>
              <w:rPr>
                <w:rFonts w:ascii="黑体"/>
                <w:sz w:val="14"/>
              </w:rPr>
            </w:pPr>
          </w:p>
          <w:p>
            <w:pPr>
              <w:pStyle w:val="48"/>
              <w:ind w:left="282"/>
              <w:rPr>
                <w:b/>
                <w:sz w:val="18"/>
              </w:rPr>
            </w:pPr>
            <w:r>
              <w:rPr>
                <w:rFonts w:hint="eastAsia"/>
                <w:b/>
                <w:sz w:val="18"/>
              </w:rPr>
              <w:t>公开内容</w:t>
            </w:r>
          </w:p>
        </w:tc>
        <w:tc>
          <w:tcPr>
            <w:tcW w:w="2967" w:type="dxa"/>
            <w:vMerge w:val="restart"/>
          </w:tcPr>
          <w:p>
            <w:pPr>
              <w:pStyle w:val="48"/>
              <w:rPr>
                <w:rFonts w:ascii="黑体"/>
                <w:sz w:val="18"/>
              </w:rPr>
            </w:pPr>
          </w:p>
          <w:p>
            <w:pPr>
              <w:pStyle w:val="48"/>
              <w:rPr>
                <w:rFonts w:ascii="黑体"/>
                <w:sz w:val="14"/>
              </w:rPr>
            </w:pPr>
          </w:p>
          <w:p>
            <w:pPr>
              <w:pStyle w:val="48"/>
              <w:ind w:left="1102" w:right="1091"/>
              <w:jc w:val="center"/>
              <w:rPr>
                <w:b/>
                <w:sz w:val="18"/>
              </w:rPr>
            </w:pPr>
            <w:r>
              <w:rPr>
                <w:rFonts w:hint="eastAsia"/>
                <w:b/>
                <w:sz w:val="18"/>
              </w:rPr>
              <w:t>公开依据</w:t>
            </w:r>
          </w:p>
        </w:tc>
        <w:tc>
          <w:tcPr>
            <w:tcW w:w="948" w:type="dxa"/>
            <w:vMerge w:val="restart"/>
          </w:tcPr>
          <w:p>
            <w:pPr>
              <w:pStyle w:val="48"/>
              <w:rPr>
                <w:rFonts w:ascii="黑体"/>
                <w:sz w:val="18"/>
              </w:rPr>
            </w:pPr>
          </w:p>
          <w:p>
            <w:pPr>
              <w:pStyle w:val="48"/>
              <w:rPr>
                <w:rFonts w:ascii="黑体"/>
                <w:sz w:val="14"/>
              </w:rPr>
            </w:pPr>
          </w:p>
          <w:p>
            <w:pPr>
              <w:pStyle w:val="48"/>
              <w:ind w:left="114"/>
              <w:rPr>
                <w:b/>
                <w:sz w:val="18"/>
              </w:rPr>
            </w:pPr>
            <w:r>
              <w:rPr>
                <w:rFonts w:hint="eastAsia"/>
                <w:b/>
                <w:sz w:val="18"/>
              </w:rPr>
              <w:t>公开时限</w:t>
            </w:r>
          </w:p>
        </w:tc>
        <w:tc>
          <w:tcPr>
            <w:tcW w:w="884" w:type="dxa"/>
            <w:vMerge w:val="restart"/>
          </w:tcPr>
          <w:p>
            <w:pPr>
              <w:pStyle w:val="48"/>
              <w:rPr>
                <w:rFonts w:ascii="黑体"/>
                <w:sz w:val="18"/>
              </w:rPr>
            </w:pPr>
          </w:p>
          <w:p>
            <w:pPr>
              <w:pStyle w:val="48"/>
              <w:rPr>
                <w:rFonts w:ascii="黑体"/>
                <w:sz w:val="14"/>
              </w:rPr>
            </w:pPr>
          </w:p>
          <w:p>
            <w:pPr>
              <w:pStyle w:val="48"/>
              <w:ind w:left="80"/>
              <w:rPr>
                <w:b/>
                <w:sz w:val="18"/>
              </w:rPr>
            </w:pPr>
            <w:r>
              <w:rPr>
                <w:rFonts w:hint="eastAsia"/>
                <w:b/>
                <w:sz w:val="18"/>
              </w:rPr>
              <w:t>公开主体</w:t>
            </w:r>
          </w:p>
        </w:tc>
        <w:tc>
          <w:tcPr>
            <w:tcW w:w="3616" w:type="dxa"/>
            <w:vMerge w:val="restart"/>
          </w:tcPr>
          <w:p>
            <w:pPr>
              <w:pStyle w:val="48"/>
              <w:rPr>
                <w:rFonts w:ascii="黑体"/>
                <w:sz w:val="23"/>
              </w:rPr>
            </w:pPr>
          </w:p>
          <w:p>
            <w:pPr>
              <w:pStyle w:val="48"/>
              <w:ind w:left="826"/>
              <w:rPr>
                <w:b/>
                <w:sz w:val="18"/>
              </w:rPr>
            </w:pPr>
            <w:r>
              <w:rPr>
                <w:rFonts w:hint="eastAsia"/>
                <w:b/>
                <w:sz w:val="18"/>
              </w:rPr>
              <w:t>公开渠道和载体</w:t>
            </w:r>
          </w:p>
          <w:p>
            <w:pPr>
              <w:pStyle w:val="48"/>
              <w:ind w:left="15"/>
              <w:rPr>
                <w:b/>
                <w:sz w:val="18"/>
              </w:rPr>
            </w:pPr>
            <w:r>
              <w:rPr>
                <w:rFonts w:hint="eastAsia"/>
                <w:b/>
                <w:sz w:val="18"/>
              </w:rPr>
              <w:t>（“■”表示必选项，“□”表示可选项）</w:t>
            </w:r>
          </w:p>
        </w:tc>
        <w:tc>
          <w:tcPr>
            <w:tcW w:w="849" w:type="dxa"/>
            <w:gridSpan w:val="2"/>
          </w:tcPr>
          <w:p>
            <w:pPr>
              <w:pStyle w:val="48"/>
              <w:ind w:left="64"/>
              <w:rPr>
                <w:b/>
                <w:sz w:val="18"/>
              </w:rPr>
            </w:pPr>
            <w:r>
              <w:rPr>
                <w:rFonts w:hint="eastAsia"/>
                <w:b/>
                <w:sz w:val="18"/>
              </w:rPr>
              <w:t>公开对象</w:t>
            </w:r>
          </w:p>
        </w:tc>
        <w:tc>
          <w:tcPr>
            <w:tcW w:w="900" w:type="dxa"/>
            <w:gridSpan w:val="2"/>
          </w:tcPr>
          <w:p>
            <w:pPr>
              <w:pStyle w:val="48"/>
              <w:ind w:left="88"/>
              <w:rPr>
                <w:b/>
                <w:sz w:val="18"/>
              </w:rPr>
            </w:pPr>
            <w:r>
              <w:rPr>
                <w:rFonts w:hint="eastAsia"/>
                <w:b/>
                <w:sz w:val="18"/>
              </w:rPr>
              <w:t>公开方式</w:t>
            </w:r>
          </w:p>
        </w:tc>
        <w:tc>
          <w:tcPr>
            <w:tcW w:w="1117" w:type="dxa"/>
            <w:gridSpan w:val="2"/>
          </w:tcPr>
          <w:p>
            <w:pPr>
              <w:pStyle w:val="48"/>
              <w:ind w:left="196"/>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48"/>
              <w:spacing w:line="249" w:lineRule="auto"/>
              <w:ind w:left="62" w:right="54"/>
              <w:rPr>
                <w:b/>
                <w:sz w:val="18"/>
              </w:rPr>
            </w:pPr>
            <w:r>
              <w:rPr>
                <w:rFonts w:hint="eastAsia"/>
                <w:b/>
                <w:sz w:val="18"/>
              </w:rPr>
              <w:t>一级事项</w:t>
            </w:r>
          </w:p>
        </w:tc>
        <w:tc>
          <w:tcPr>
            <w:tcW w:w="400" w:type="dxa"/>
          </w:tcPr>
          <w:p>
            <w:pPr>
              <w:pStyle w:val="48"/>
              <w:spacing w:line="249" w:lineRule="auto"/>
              <w:ind w:left="20" w:right="7"/>
              <w:rPr>
                <w:b/>
                <w:sz w:val="18"/>
              </w:rPr>
            </w:pPr>
            <w:r>
              <w:rPr>
                <w:rFonts w:hint="eastAsia"/>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48"/>
              <w:spacing w:line="249" w:lineRule="auto"/>
              <w:ind w:left="124" w:right="22" w:hanging="89"/>
              <w:rPr>
                <w:b/>
                <w:sz w:val="18"/>
              </w:rPr>
            </w:pPr>
            <w:r>
              <w:rPr>
                <w:rFonts w:hint="eastAsia"/>
                <w:b/>
                <w:sz w:val="18"/>
              </w:rPr>
              <w:t>全社会</w:t>
            </w:r>
          </w:p>
        </w:tc>
        <w:tc>
          <w:tcPr>
            <w:tcW w:w="419" w:type="dxa"/>
          </w:tcPr>
          <w:p>
            <w:pPr>
              <w:pStyle w:val="48"/>
              <w:spacing w:line="249" w:lineRule="auto"/>
              <w:ind w:left="27" w:right="19"/>
              <w:rPr>
                <w:b/>
                <w:sz w:val="18"/>
              </w:rPr>
            </w:pPr>
            <w:r>
              <w:rPr>
                <w:rFonts w:hint="eastAsia"/>
                <w:b/>
                <w:sz w:val="18"/>
              </w:rPr>
              <w:t>特定群体</w:t>
            </w:r>
          </w:p>
        </w:tc>
        <w:tc>
          <w:tcPr>
            <w:tcW w:w="467" w:type="dxa"/>
          </w:tcPr>
          <w:p>
            <w:pPr>
              <w:pStyle w:val="48"/>
              <w:rPr>
                <w:rFonts w:ascii="黑体"/>
                <w:sz w:val="13"/>
              </w:rPr>
            </w:pPr>
          </w:p>
          <w:p>
            <w:pPr>
              <w:pStyle w:val="48"/>
              <w:ind w:left="31" w:right="23"/>
              <w:jc w:val="center"/>
              <w:rPr>
                <w:b/>
                <w:sz w:val="18"/>
              </w:rPr>
            </w:pPr>
            <w:r>
              <w:rPr>
                <w:rFonts w:hint="eastAsia"/>
                <w:b/>
                <w:sz w:val="18"/>
              </w:rPr>
              <w:t>主动</w:t>
            </w:r>
          </w:p>
        </w:tc>
        <w:tc>
          <w:tcPr>
            <w:tcW w:w="433" w:type="dxa"/>
          </w:tcPr>
          <w:p>
            <w:pPr>
              <w:pStyle w:val="48"/>
              <w:spacing w:line="249" w:lineRule="auto"/>
              <w:ind w:left="125" w:right="26" w:hanging="92"/>
              <w:rPr>
                <w:b/>
                <w:sz w:val="18"/>
              </w:rPr>
            </w:pPr>
            <w:r>
              <w:rPr>
                <w:rFonts w:hint="eastAsia"/>
                <w:b/>
                <w:sz w:val="18"/>
              </w:rPr>
              <w:t>依申请</w:t>
            </w:r>
          </w:p>
        </w:tc>
        <w:tc>
          <w:tcPr>
            <w:tcW w:w="400" w:type="dxa"/>
          </w:tcPr>
          <w:p>
            <w:pPr>
              <w:pStyle w:val="48"/>
              <w:rPr>
                <w:rFonts w:ascii="黑体"/>
                <w:sz w:val="13"/>
              </w:rPr>
            </w:pPr>
          </w:p>
          <w:p>
            <w:pPr>
              <w:pStyle w:val="48"/>
              <w:ind w:left="8"/>
              <w:jc w:val="center"/>
              <w:rPr>
                <w:b/>
                <w:sz w:val="18"/>
              </w:rPr>
            </w:pPr>
            <w:r>
              <w:rPr>
                <w:rFonts w:hint="eastAsia"/>
                <w:b/>
                <w:sz w:val="18"/>
              </w:rPr>
              <w:t>县级</w:t>
            </w:r>
          </w:p>
        </w:tc>
        <w:tc>
          <w:tcPr>
            <w:tcW w:w="717" w:type="dxa"/>
          </w:tcPr>
          <w:p>
            <w:pPr>
              <w:pStyle w:val="48"/>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trPr>
        <w:tc>
          <w:tcPr>
            <w:tcW w:w="411"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ind w:left="6"/>
              <w:jc w:val="center"/>
              <w:rPr>
                <w:sz w:val="18"/>
              </w:rPr>
            </w:pPr>
            <w:r>
              <w:rPr>
                <w:sz w:val="18"/>
              </w:rPr>
              <w:t>1</w:t>
            </w:r>
          </w:p>
        </w:tc>
        <w:tc>
          <w:tcPr>
            <w:tcW w:w="376" w:type="dxa"/>
            <w:vMerge w:val="restart"/>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spacing w:line="324" w:lineRule="auto"/>
              <w:ind w:left="98" w:right="85"/>
              <w:rPr>
                <w:sz w:val="18"/>
              </w:rPr>
            </w:pPr>
            <w:r>
              <w:rPr>
                <w:rFonts w:hint="eastAsia"/>
                <w:sz w:val="18"/>
              </w:rPr>
              <w:t>决策</w:t>
            </w:r>
          </w:p>
        </w:tc>
        <w:tc>
          <w:tcPr>
            <w:tcW w:w="489" w:type="dxa"/>
          </w:tcPr>
          <w:p>
            <w:pPr>
              <w:pStyle w:val="48"/>
              <w:rPr>
                <w:rFonts w:ascii="黑体"/>
                <w:sz w:val="18"/>
              </w:rPr>
            </w:pPr>
          </w:p>
          <w:p>
            <w:pPr>
              <w:pStyle w:val="48"/>
              <w:rPr>
                <w:rFonts w:ascii="黑体"/>
                <w:sz w:val="18"/>
              </w:rPr>
            </w:pPr>
          </w:p>
          <w:p>
            <w:pPr>
              <w:pStyle w:val="48"/>
              <w:rPr>
                <w:rFonts w:ascii="黑体"/>
                <w:sz w:val="18"/>
              </w:rPr>
            </w:pPr>
          </w:p>
          <w:p>
            <w:pPr>
              <w:pStyle w:val="48"/>
              <w:spacing w:line="324" w:lineRule="auto"/>
              <w:ind w:left="62" w:right="54"/>
              <w:rPr>
                <w:sz w:val="18"/>
              </w:rPr>
            </w:pPr>
            <w:r>
              <w:rPr>
                <w:rFonts w:hint="eastAsia"/>
                <w:sz w:val="18"/>
              </w:rPr>
              <w:t>部门文件</w:t>
            </w:r>
          </w:p>
        </w:tc>
        <w:tc>
          <w:tcPr>
            <w:tcW w:w="400" w:type="dxa"/>
          </w:tcPr>
          <w:p>
            <w:pPr>
              <w:pStyle w:val="48"/>
              <w:rPr>
                <w:rFonts w:ascii="黑体"/>
                <w:sz w:val="18"/>
              </w:rPr>
            </w:pPr>
          </w:p>
          <w:p>
            <w:pPr>
              <w:pStyle w:val="48"/>
              <w:spacing w:line="324" w:lineRule="auto"/>
              <w:ind w:left="20" w:right="7"/>
              <w:jc w:val="both"/>
              <w:rPr>
                <w:sz w:val="18"/>
              </w:rPr>
            </w:pPr>
            <w:r>
              <w:rPr>
                <w:rFonts w:hint="eastAsia"/>
                <w:sz w:val="18"/>
              </w:rPr>
              <w:t>农村危房改造相关文件</w:t>
            </w:r>
          </w:p>
        </w:tc>
        <w:tc>
          <w:tcPr>
            <w:tcW w:w="1286" w:type="dxa"/>
          </w:tcPr>
          <w:p>
            <w:pPr>
              <w:pStyle w:val="48"/>
              <w:rPr>
                <w:rFonts w:ascii="黑体"/>
                <w:sz w:val="18"/>
              </w:rPr>
            </w:pPr>
          </w:p>
          <w:p>
            <w:pPr>
              <w:pStyle w:val="48"/>
              <w:rPr>
                <w:rFonts w:ascii="黑体"/>
              </w:rPr>
            </w:pPr>
          </w:p>
          <w:p>
            <w:pPr>
              <w:pStyle w:val="48"/>
              <w:spacing w:line="324" w:lineRule="auto"/>
              <w:ind w:left="13" w:right="180"/>
              <w:jc w:val="both"/>
              <w:rPr>
                <w:sz w:val="18"/>
              </w:rPr>
            </w:pPr>
            <w:r>
              <w:rPr>
                <w:rFonts w:hint="eastAsia"/>
                <w:sz w:val="18"/>
              </w:rPr>
              <w:t>文件分类生成日期标题文号有效性关键词和具体内容等</w:t>
            </w:r>
          </w:p>
        </w:tc>
        <w:tc>
          <w:tcPr>
            <w:tcW w:w="2967" w:type="dxa"/>
            <w:vMerge w:val="restart"/>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15"/>
              </w:rPr>
            </w:pPr>
          </w:p>
          <w:p>
            <w:pPr>
              <w:pStyle w:val="48"/>
              <w:ind w:left="14"/>
              <w:rPr>
                <w:sz w:val="18"/>
              </w:rPr>
            </w:pPr>
            <w:r>
              <w:rPr>
                <w:rFonts w:hint="eastAsia"/>
                <w:sz w:val="18"/>
              </w:rPr>
              <w:t>《政府信息公开条例》</w:t>
            </w:r>
          </w:p>
          <w:p>
            <w:pPr>
              <w:pStyle w:val="48"/>
              <w:ind w:left="14"/>
              <w:rPr>
                <w:sz w:val="18"/>
              </w:rPr>
            </w:pPr>
            <w:r>
              <w:rPr>
                <w:rFonts w:hint="eastAsia"/>
                <w:sz w:val="18"/>
              </w:rPr>
              <w:t>《中共中央办公厅国务院办公厅印发</w:t>
            </w:r>
          </w:p>
          <w:p>
            <w:pPr>
              <w:pStyle w:val="48"/>
              <w:spacing w:line="324" w:lineRule="auto"/>
              <w:ind w:left="14" w:right="240"/>
              <w:rPr>
                <w:sz w:val="18"/>
              </w:rPr>
            </w:pPr>
            <w:r>
              <w:rPr>
                <w:rFonts w:hint="eastAsia"/>
                <w:sz w:val="18"/>
              </w:rPr>
              <w:t>〈关于全面推进政务公开工作的意见〉的通知》</w:t>
            </w:r>
          </w:p>
          <w:p>
            <w:pPr>
              <w:pStyle w:val="48"/>
              <w:spacing w:line="324" w:lineRule="auto"/>
              <w:ind w:left="14" w:right="60"/>
              <w:rPr>
                <w:sz w:val="18"/>
              </w:rPr>
            </w:pPr>
            <w:r>
              <w:rPr>
                <w:rFonts w:hint="eastAsia"/>
                <w:sz w:val="18"/>
              </w:rPr>
              <w:t>《中共中央办公厅</w:t>
            </w:r>
            <w:r>
              <w:rPr>
                <w:sz w:val="18"/>
              </w:rPr>
              <w:t xml:space="preserve"> </w:t>
            </w:r>
            <w:r>
              <w:rPr>
                <w:rFonts w:hint="eastAsia"/>
                <w:sz w:val="18"/>
              </w:rPr>
              <w:t>国务院办公厅关于建立健全信息发布和政策解读机制的意见》</w:t>
            </w:r>
          </w:p>
          <w:p>
            <w:pPr>
              <w:pStyle w:val="48"/>
              <w:spacing w:line="324" w:lineRule="auto"/>
              <w:ind w:left="14" w:right="60"/>
              <w:jc w:val="both"/>
              <w:rPr>
                <w:sz w:val="18"/>
              </w:rPr>
            </w:pPr>
            <w:r>
              <w:rPr>
                <w:rFonts w:hint="eastAsia"/>
                <w:sz w:val="18"/>
              </w:rPr>
              <w:t>《国务院办公厅印发〈关于全面推进政务公开工作的意见〉实施细则的通知》</w:t>
            </w:r>
          </w:p>
          <w:p>
            <w:pPr>
              <w:pStyle w:val="48"/>
              <w:spacing w:line="324" w:lineRule="auto"/>
              <w:ind w:left="14" w:right="60"/>
              <w:jc w:val="both"/>
              <w:rPr>
                <w:sz w:val="18"/>
              </w:rPr>
            </w:pPr>
            <w:r>
              <w:rPr>
                <w:rFonts w:hint="eastAsia"/>
                <w:sz w:val="18"/>
              </w:rPr>
              <w:t>《河南省人民政府办公厅关于全面推进基层政务公开标准化规范化工作的通知》</w:t>
            </w:r>
          </w:p>
          <w:p>
            <w:pPr>
              <w:pStyle w:val="48"/>
              <w:spacing w:line="324" w:lineRule="auto"/>
              <w:ind w:left="14" w:right="60"/>
              <w:jc w:val="both"/>
              <w:rPr>
                <w:sz w:val="18"/>
              </w:rPr>
            </w:pPr>
            <w:r>
              <w:rPr>
                <w:rFonts w:hint="eastAsia"/>
                <w:sz w:val="18"/>
              </w:rPr>
              <w:t>《南阳市人民政府办公室转发河南省人民政府办公厅关于全面推进基层政务公开标准化规范化工作的通知》</w:t>
            </w:r>
          </w:p>
        </w:tc>
        <w:tc>
          <w:tcPr>
            <w:tcW w:w="948" w:type="dxa"/>
          </w:tcPr>
          <w:p>
            <w:pPr>
              <w:pStyle w:val="48"/>
              <w:rPr>
                <w:rFonts w:ascii="黑体"/>
                <w:sz w:val="18"/>
              </w:rPr>
            </w:pPr>
          </w:p>
          <w:p>
            <w:pPr>
              <w:pStyle w:val="48"/>
              <w:rPr>
                <w:rFonts w:ascii="黑体"/>
                <w:sz w:val="18"/>
              </w:rPr>
            </w:pPr>
          </w:p>
          <w:p>
            <w:pPr>
              <w:pStyle w:val="48"/>
              <w:rPr>
                <w:rFonts w:ascii="黑体"/>
                <w:sz w:val="17"/>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黑体"/>
                <w:sz w:val="18"/>
              </w:rPr>
            </w:pPr>
          </w:p>
          <w:p>
            <w:pPr>
              <w:pStyle w:val="48"/>
              <w:rPr>
                <w:rFonts w:ascii="黑体"/>
              </w:rPr>
            </w:pPr>
          </w:p>
          <w:p>
            <w:pPr>
              <w:pStyle w:val="48"/>
              <w:spacing w:line="324" w:lineRule="auto"/>
              <w:ind w:left="13" w:right="138"/>
              <w:jc w:val="both"/>
              <w:rPr>
                <w:sz w:val="18"/>
              </w:rPr>
            </w:pPr>
            <w:r>
              <w:rPr>
                <w:rFonts w:hint="eastAsia"/>
                <w:sz w:val="18"/>
              </w:rPr>
              <w:t>住房和城乡建设等相关职能部门</w:t>
            </w:r>
          </w:p>
        </w:tc>
        <w:tc>
          <w:tcPr>
            <w:tcW w:w="3616" w:type="dxa"/>
          </w:tcPr>
          <w:p>
            <w:pPr>
              <w:pStyle w:val="48"/>
              <w:numPr>
                <w:ilvl w:val="0"/>
                <w:numId w:val="1"/>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ind w:left="10"/>
              <w:jc w:val="center"/>
              <w:rPr>
                <w:sz w:val="18"/>
              </w:rPr>
            </w:pPr>
            <w:r>
              <w:rPr>
                <w:rFonts w:hint="eastAsia"/>
                <w:sz w:val="18"/>
              </w:rPr>
              <w:t>√</w:t>
            </w:r>
          </w:p>
        </w:tc>
        <w:tc>
          <w:tcPr>
            <w:tcW w:w="71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411"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6"/>
              <w:jc w:val="center"/>
              <w:rPr>
                <w:sz w:val="18"/>
              </w:rPr>
            </w:pPr>
            <w:r>
              <w:rPr>
                <w:sz w:val="18"/>
              </w:rPr>
              <w:t>2</w:t>
            </w:r>
          </w:p>
        </w:tc>
        <w:tc>
          <w:tcPr>
            <w:tcW w:w="376" w:type="dxa"/>
            <w:vMerge w:val="continue"/>
            <w:tcBorders>
              <w:top w:val="nil"/>
            </w:tcBorders>
          </w:tcPr>
          <w:p>
            <w:pPr>
              <w:rPr>
                <w:sz w:val="2"/>
                <w:szCs w:val="2"/>
              </w:rPr>
            </w:pPr>
          </w:p>
        </w:tc>
        <w:tc>
          <w:tcPr>
            <w:tcW w:w="489" w:type="dxa"/>
            <w:vMerge w:val="restart"/>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spacing w:line="324" w:lineRule="auto"/>
              <w:ind w:left="62" w:right="54"/>
              <w:rPr>
                <w:sz w:val="18"/>
              </w:rPr>
            </w:pPr>
            <w:r>
              <w:rPr>
                <w:rFonts w:hint="eastAsia"/>
                <w:sz w:val="18"/>
              </w:rPr>
              <w:t>政策解读</w:t>
            </w:r>
          </w:p>
        </w:tc>
        <w:tc>
          <w:tcPr>
            <w:tcW w:w="400" w:type="dxa"/>
          </w:tcPr>
          <w:p>
            <w:pPr>
              <w:pStyle w:val="48"/>
              <w:rPr>
                <w:rFonts w:ascii="黑体"/>
                <w:sz w:val="18"/>
              </w:rPr>
            </w:pPr>
          </w:p>
          <w:p>
            <w:pPr>
              <w:pStyle w:val="48"/>
              <w:rPr>
                <w:rFonts w:ascii="黑体"/>
                <w:sz w:val="18"/>
              </w:rPr>
            </w:pPr>
          </w:p>
          <w:p>
            <w:pPr>
              <w:pStyle w:val="48"/>
              <w:rPr>
                <w:rFonts w:ascii="黑体"/>
                <w:sz w:val="18"/>
              </w:rPr>
            </w:pPr>
          </w:p>
          <w:p>
            <w:pPr>
              <w:pStyle w:val="48"/>
              <w:spacing w:line="324" w:lineRule="auto"/>
              <w:ind w:left="20" w:right="7"/>
              <w:jc w:val="both"/>
              <w:rPr>
                <w:sz w:val="18"/>
              </w:rPr>
            </w:pPr>
            <w:r>
              <w:rPr>
                <w:rFonts w:hint="eastAsia"/>
                <w:sz w:val="18"/>
              </w:rPr>
              <w:t>上级政策解读</w:t>
            </w:r>
          </w:p>
        </w:tc>
        <w:tc>
          <w:tcPr>
            <w:tcW w:w="1286" w:type="dxa"/>
            <w:vMerge w:val="restart"/>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14"/>
              </w:rPr>
            </w:pPr>
          </w:p>
          <w:p>
            <w:pPr>
              <w:pStyle w:val="48"/>
              <w:spacing w:line="324" w:lineRule="auto"/>
              <w:ind w:left="13" w:right="2"/>
              <w:rPr>
                <w:sz w:val="18"/>
              </w:rPr>
            </w:pPr>
            <w:r>
              <w:rPr>
                <w:rFonts w:hint="eastAsia"/>
                <w:sz w:val="18"/>
              </w:rPr>
              <w:t>着重解读政策</w:t>
            </w:r>
            <w:r>
              <w:rPr>
                <w:sz w:val="18"/>
              </w:rPr>
              <w:t xml:space="preserve"> </w:t>
            </w:r>
            <w:r>
              <w:rPr>
                <w:rFonts w:hint="eastAsia"/>
                <w:sz w:val="18"/>
              </w:rPr>
              <w:t>措施的背景依</w:t>
            </w:r>
            <w:r>
              <w:rPr>
                <w:sz w:val="18"/>
              </w:rPr>
              <w:t xml:space="preserve"> </w:t>
            </w:r>
            <w:r>
              <w:rPr>
                <w:rFonts w:hint="eastAsia"/>
                <w:sz w:val="18"/>
              </w:rPr>
              <w:t>据目标任务主</w:t>
            </w:r>
            <w:r>
              <w:rPr>
                <w:sz w:val="18"/>
              </w:rPr>
              <w:t xml:space="preserve"> </w:t>
            </w:r>
            <w:r>
              <w:rPr>
                <w:rFonts w:hint="eastAsia"/>
                <w:sz w:val="18"/>
              </w:rPr>
              <w:t>要内容涉及范</w:t>
            </w:r>
            <w:r>
              <w:rPr>
                <w:sz w:val="18"/>
              </w:rPr>
              <w:t xml:space="preserve"> </w:t>
            </w:r>
            <w:r>
              <w:rPr>
                <w:rFonts w:hint="eastAsia"/>
                <w:spacing w:val="-4"/>
                <w:sz w:val="18"/>
              </w:rPr>
              <w:t>围执行标准，以</w:t>
            </w:r>
            <w:r>
              <w:rPr>
                <w:rFonts w:hint="eastAsia"/>
                <w:sz w:val="18"/>
              </w:rPr>
              <w:t>及注意事项关</w:t>
            </w:r>
            <w:r>
              <w:rPr>
                <w:sz w:val="18"/>
              </w:rPr>
              <w:t xml:space="preserve"> </w:t>
            </w:r>
            <w:r>
              <w:rPr>
                <w:rFonts w:hint="eastAsia"/>
                <w:sz w:val="18"/>
              </w:rPr>
              <w:t>键词诠释惠民</w:t>
            </w:r>
            <w:r>
              <w:rPr>
                <w:sz w:val="18"/>
              </w:rPr>
              <w:t xml:space="preserve"> </w:t>
            </w:r>
            <w:r>
              <w:rPr>
                <w:rFonts w:hint="eastAsia"/>
                <w:sz w:val="18"/>
              </w:rPr>
              <w:t>利民举措新旧</w:t>
            </w:r>
            <w:r>
              <w:rPr>
                <w:sz w:val="18"/>
              </w:rPr>
              <w:t xml:space="preserve"> </w:t>
            </w:r>
            <w:r>
              <w:rPr>
                <w:rFonts w:hint="eastAsia"/>
                <w:sz w:val="18"/>
              </w:rPr>
              <w:t>政策差异等</w:t>
            </w:r>
          </w:p>
        </w:tc>
        <w:tc>
          <w:tcPr>
            <w:tcW w:w="2967" w:type="dxa"/>
            <w:vMerge w:val="continue"/>
            <w:tcBorders>
              <w:top w:val="nil"/>
            </w:tcBorders>
          </w:tcPr>
          <w:p>
            <w:pPr>
              <w:rPr>
                <w:sz w:val="2"/>
                <w:szCs w:val="2"/>
              </w:rPr>
            </w:pPr>
          </w:p>
        </w:tc>
        <w:tc>
          <w:tcPr>
            <w:tcW w:w="948" w:type="dxa"/>
          </w:tcPr>
          <w:p>
            <w:pPr>
              <w:pStyle w:val="48"/>
              <w:rPr>
                <w:rFonts w:ascii="黑体"/>
                <w:sz w:val="18"/>
              </w:rPr>
            </w:pPr>
          </w:p>
          <w:p>
            <w:pPr>
              <w:pStyle w:val="48"/>
              <w:rPr>
                <w:rFonts w:ascii="黑体"/>
                <w:sz w:val="18"/>
              </w:rPr>
            </w:pPr>
          </w:p>
          <w:p>
            <w:pPr>
              <w:pStyle w:val="48"/>
              <w:rPr>
                <w:rFonts w:ascii="黑体"/>
                <w:sz w:val="18"/>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黑体"/>
                <w:sz w:val="18"/>
              </w:rPr>
            </w:pPr>
          </w:p>
          <w:p>
            <w:pPr>
              <w:pStyle w:val="48"/>
              <w:rPr>
                <w:rFonts w:ascii="黑体"/>
                <w:sz w:val="24"/>
              </w:rPr>
            </w:pPr>
          </w:p>
          <w:p>
            <w:pPr>
              <w:pStyle w:val="48"/>
              <w:spacing w:line="324" w:lineRule="auto"/>
              <w:ind w:left="13" w:right="138"/>
              <w:jc w:val="both"/>
              <w:rPr>
                <w:sz w:val="18"/>
              </w:rPr>
            </w:pPr>
            <w:r>
              <w:rPr>
                <w:rFonts w:hint="eastAsia"/>
                <w:sz w:val="18"/>
              </w:rPr>
              <w:t>住房和城乡建设等相关职能部门</w:t>
            </w:r>
          </w:p>
        </w:tc>
        <w:tc>
          <w:tcPr>
            <w:tcW w:w="3616" w:type="dxa"/>
          </w:tcPr>
          <w:p>
            <w:pPr>
              <w:pStyle w:val="48"/>
              <w:numPr>
                <w:ilvl w:val="0"/>
                <w:numId w:val="2"/>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10"/>
              <w:jc w:val="center"/>
              <w:rPr>
                <w:sz w:val="18"/>
              </w:rPr>
            </w:pPr>
            <w:r>
              <w:rPr>
                <w:rFonts w:hint="eastAsia"/>
                <w:sz w:val="18"/>
              </w:rPr>
              <w:t>√</w:t>
            </w:r>
          </w:p>
        </w:tc>
        <w:tc>
          <w:tcPr>
            <w:tcW w:w="71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411"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6"/>
              <w:jc w:val="center"/>
              <w:rPr>
                <w:sz w:val="18"/>
              </w:rPr>
            </w:pPr>
            <w:r>
              <w:rPr>
                <w:sz w:val="18"/>
              </w:rPr>
              <w:t>3</w:t>
            </w:r>
          </w:p>
        </w:tc>
        <w:tc>
          <w:tcPr>
            <w:tcW w:w="376" w:type="dxa"/>
            <w:vMerge w:val="continue"/>
            <w:tcBorders>
              <w:top w:val="nil"/>
            </w:tcBorders>
          </w:tcPr>
          <w:p>
            <w:pPr>
              <w:rPr>
                <w:sz w:val="2"/>
                <w:szCs w:val="2"/>
              </w:rPr>
            </w:pPr>
          </w:p>
        </w:tc>
        <w:tc>
          <w:tcPr>
            <w:tcW w:w="489" w:type="dxa"/>
            <w:vMerge w:val="continue"/>
            <w:tcBorders>
              <w:top w:val="nil"/>
            </w:tcBorders>
          </w:tcPr>
          <w:p>
            <w:pPr>
              <w:rPr>
                <w:sz w:val="2"/>
                <w:szCs w:val="2"/>
              </w:rPr>
            </w:pPr>
          </w:p>
        </w:tc>
        <w:tc>
          <w:tcPr>
            <w:tcW w:w="400" w:type="dxa"/>
          </w:tcPr>
          <w:p>
            <w:pPr>
              <w:pStyle w:val="48"/>
              <w:rPr>
                <w:rFonts w:ascii="黑体"/>
                <w:sz w:val="18"/>
              </w:rPr>
            </w:pPr>
          </w:p>
          <w:p>
            <w:pPr>
              <w:pStyle w:val="48"/>
              <w:rPr>
                <w:rFonts w:ascii="黑体"/>
                <w:sz w:val="18"/>
              </w:rPr>
            </w:pPr>
          </w:p>
          <w:p>
            <w:pPr>
              <w:pStyle w:val="48"/>
              <w:rPr>
                <w:rFonts w:ascii="黑体"/>
                <w:sz w:val="17"/>
              </w:rPr>
            </w:pPr>
          </w:p>
          <w:p>
            <w:pPr>
              <w:pStyle w:val="48"/>
              <w:spacing w:line="324" w:lineRule="auto"/>
              <w:ind w:left="20" w:right="7"/>
              <w:jc w:val="both"/>
              <w:rPr>
                <w:sz w:val="18"/>
              </w:rPr>
            </w:pPr>
            <w:r>
              <w:rPr>
                <w:rFonts w:hint="eastAsia"/>
                <w:sz w:val="18"/>
              </w:rPr>
              <w:t>本级政策解读</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tcPr>
          <w:p>
            <w:pPr>
              <w:pStyle w:val="48"/>
              <w:rPr>
                <w:rFonts w:ascii="黑体"/>
                <w:sz w:val="18"/>
              </w:rPr>
            </w:pPr>
          </w:p>
          <w:p>
            <w:pPr>
              <w:pStyle w:val="48"/>
              <w:rPr>
                <w:rFonts w:ascii="黑体"/>
                <w:sz w:val="18"/>
              </w:rPr>
            </w:pPr>
          </w:p>
          <w:p>
            <w:pPr>
              <w:pStyle w:val="48"/>
              <w:rPr>
                <w:rFonts w:ascii="黑体"/>
                <w:sz w:val="17"/>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黑体"/>
                <w:sz w:val="18"/>
              </w:rPr>
            </w:pPr>
          </w:p>
          <w:p>
            <w:pPr>
              <w:pStyle w:val="48"/>
              <w:rPr>
                <w:rFonts w:ascii="黑体"/>
                <w:sz w:val="23"/>
              </w:rPr>
            </w:pPr>
          </w:p>
          <w:p>
            <w:pPr>
              <w:pStyle w:val="48"/>
              <w:spacing w:line="324" w:lineRule="auto"/>
              <w:ind w:left="13" w:right="138"/>
              <w:jc w:val="both"/>
              <w:rPr>
                <w:sz w:val="18"/>
              </w:rPr>
            </w:pPr>
            <w:r>
              <w:rPr>
                <w:rFonts w:hint="eastAsia"/>
                <w:sz w:val="18"/>
              </w:rPr>
              <w:t>住房和城乡建设等相关职能部门</w:t>
            </w:r>
          </w:p>
        </w:tc>
        <w:tc>
          <w:tcPr>
            <w:tcW w:w="3616" w:type="dxa"/>
          </w:tcPr>
          <w:p>
            <w:pPr>
              <w:pStyle w:val="48"/>
              <w:numPr>
                <w:ilvl w:val="0"/>
                <w:numId w:val="3"/>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10"/>
              <w:jc w:val="center"/>
              <w:rPr>
                <w:sz w:val="18"/>
              </w:rPr>
            </w:pPr>
            <w:r>
              <w:rPr>
                <w:rFonts w:hint="eastAsia"/>
                <w:sz w:val="18"/>
              </w:rPr>
              <w:t>√</w:t>
            </w:r>
          </w:p>
        </w:tc>
        <w:tc>
          <w:tcPr>
            <w:tcW w:w="71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267"/>
              <w:rPr>
                <w:sz w:val="18"/>
              </w:rPr>
            </w:pPr>
            <w:r>
              <w:rPr>
                <w:rFonts w:hint="eastAsia"/>
                <w:sz w:val="18"/>
              </w:rPr>
              <w:t>√</w:t>
            </w:r>
          </w:p>
        </w:tc>
      </w:tr>
    </w:tbl>
    <w:p/>
    <w:tbl>
      <w:tblPr>
        <w:tblStyle w:val="12"/>
        <w:tblW w:w="14243"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1" w:type="dxa"/>
            <w:vMerge w:val="restart"/>
          </w:tcPr>
          <w:p>
            <w:pPr>
              <w:pStyle w:val="48"/>
              <w:rPr>
                <w:rFonts w:ascii="Times New Roman"/>
                <w:sz w:val="18"/>
              </w:rPr>
            </w:pPr>
          </w:p>
          <w:p>
            <w:pPr>
              <w:pStyle w:val="48"/>
              <w:rPr>
                <w:rFonts w:ascii="Times New Roman"/>
                <w:sz w:val="18"/>
              </w:rPr>
            </w:pPr>
          </w:p>
          <w:p>
            <w:pPr>
              <w:pStyle w:val="48"/>
              <w:ind w:left="24"/>
              <w:rPr>
                <w:b/>
                <w:sz w:val="18"/>
              </w:rPr>
            </w:pPr>
            <w:r>
              <w:rPr>
                <w:rFonts w:hint="eastAsia"/>
                <w:b/>
                <w:sz w:val="18"/>
              </w:rPr>
              <w:t>序号</w:t>
            </w:r>
          </w:p>
        </w:tc>
        <w:tc>
          <w:tcPr>
            <w:tcW w:w="376" w:type="dxa"/>
            <w:vMerge w:val="restart"/>
          </w:tcPr>
          <w:p>
            <w:pPr>
              <w:pStyle w:val="48"/>
              <w:rPr>
                <w:rFonts w:ascii="Times New Roman"/>
                <w:sz w:val="26"/>
              </w:rPr>
            </w:pPr>
          </w:p>
          <w:p>
            <w:pPr>
              <w:pStyle w:val="48"/>
              <w:spacing w:line="249" w:lineRule="auto"/>
              <w:ind w:left="98" w:right="85"/>
              <w:rPr>
                <w:b/>
                <w:sz w:val="18"/>
              </w:rPr>
            </w:pPr>
            <w:r>
              <w:rPr>
                <w:rFonts w:hint="eastAsia"/>
                <w:b/>
                <w:sz w:val="18"/>
              </w:rPr>
              <w:t>过程</w:t>
            </w:r>
          </w:p>
        </w:tc>
        <w:tc>
          <w:tcPr>
            <w:tcW w:w="889" w:type="dxa"/>
            <w:gridSpan w:val="2"/>
          </w:tcPr>
          <w:p>
            <w:pPr>
              <w:pStyle w:val="48"/>
              <w:ind w:left="84"/>
              <w:rPr>
                <w:b/>
                <w:sz w:val="18"/>
              </w:rPr>
            </w:pPr>
            <w:r>
              <w:rPr>
                <w:rFonts w:hint="eastAsia"/>
                <w:b/>
                <w:sz w:val="18"/>
              </w:rPr>
              <w:t>公开事项</w:t>
            </w:r>
          </w:p>
        </w:tc>
        <w:tc>
          <w:tcPr>
            <w:tcW w:w="1286" w:type="dxa"/>
            <w:vMerge w:val="restart"/>
          </w:tcPr>
          <w:p>
            <w:pPr>
              <w:pStyle w:val="48"/>
              <w:rPr>
                <w:rFonts w:ascii="Times New Roman"/>
                <w:sz w:val="18"/>
              </w:rPr>
            </w:pPr>
          </w:p>
          <w:p>
            <w:pPr>
              <w:pStyle w:val="48"/>
              <w:rPr>
                <w:rFonts w:ascii="Times New Roman"/>
                <w:sz w:val="18"/>
              </w:rPr>
            </w:pPr>
          </w:p>
          <w:p>
            <w:pPr>
              <w:pStyle w:val="48"/>
              <w:ind w:left="282"/>
              <w:rPr>
                <w:b/>
                <w:sz w:val="18"/>
              </w:rPr>
            </w:pPr>
            <w:r>
              <w:rPr>
                <w:rFonts w:hint="eastAsia"/>
                <w:b/>
                <w:sz w:val="18"/>
              </w:rPr>
              <w:t>公开内容</w:t>
            </w:r>
          </w:p>
        </w:tc>
        <w:tc>
          <w:tcPr>
            <w:tcW w:w="2967" w:type="dxa"/>
            <w:vMerge w:val="restart"/>
          </w:tcPr>
          <w:p>
            <w:pPr>
              <w:pStyle w:val="48"/>
              <w:rPr>
                <w:rFonts w:ascii="Times New Roman"/>
                <w:sz w:val="18"/>
              </w:rPr>
            </w:pPr>
          </w:p>
          <w:p>
            <w:pPr>
              <w:pStyle w:val="48"/>
              <w:rPr>
                <w:rFonts w:ascii="Times New Roman"/>
                <w:sz w:val="18"/>
              </w:rPr>
            </w:pPr>
          </w:p>
          <w:p>
            <w:pPr>
              <w:pStyle w:val="48"/>
              <w:ind w:left="1102" w:right="1091"/>
              <w:jc w:val="center"/>
              <w:rPr>
                <w:b/>
                <w:sz w:val="18"/>
              </w:rPr>
            </w:pPr>
            <w:r>
              <w:rPr>
                <w:rFonts w:hint="eastAsia"/>
                <w:b/>
                <w:sz w:val="18"/>
              </w:rPr>
              <w:t>公开依据</w:t>
            </w:r>
          </w:p>
        </w:tc>
        <w:tc>
          <w:tcPr>
            <w:tcW w:w="948" w:type="dxa"/>
            <w:vMerge w:val="restart"/>
          </w:tcPr>
          <w:p>
            <w:pPr>
              <w:pStyle w:val="48"/>
              <w:rPr>
                <w:rFonts w:ascii="Times New Roman"/>
                <w:sz w:val="18"/>
              </w:rPr>
            </w:pPr>
          </w:p>
          <w:p>
            <w:pPr>
              <w:pStyle w:val="48"/>
              <w:rPr>
                <w:rFonts w:ascii="Times New Roman"/>
                <w:sz w:val="18"/>
              </w:rPr>
            </w:pPr>
          </w:p>
          <w:p>
            <w:pPr>
              <w:pStyle w:val="48"/>
              <w:ind w:left="114"/>
              <w:rPr>
                <w:b/>
                <w:sz w:val="18"/>
              </w:rPr>
            </w:pPr>
            <w:r>
              <w:rPr>
                <w:rFonts w:hint="eastAsia"/>
                <w:b/>
                <w:sz w:val="18"/>
              </w:rPr>
              <w:t>公开时限</w:t>
            </w:r>
          </w:p>
        </w:tc>
        <w:tc>
          <w:tcPr>
            <w:tcW w:w="884" w:type="dxa"/>
            <w:vMerge w:val="restart"/>
          </w:tcPr>
          <w:p>
            <w:pPr>
              <w:pStyle w:val="48"/>
              <w:rPr>
                <w:rFonts w:ascii="Times New Roman"/>
                <w:sz w:val="18"/>
              </w:rPr>
            </w:pPr>
          </w:p>
          <w:p>
            <w:pPr>
              <w:pStyle w:val="48"/>
              <w:rPr>
                <w:rFonts w:ascii="Times New Roman"/>
                <w:sz w:val="18"/>
              </w:rPr>
            </w:pPr>
          </w:p>
          <w:p>
            <w:pPr>
              <w:pStyle w:val="48"/>
              <w:ind w:left="80"/>
              <w:rPr>
                <w:b/>
                <w:sz w:val="18"/>
              </w:rPr>
            </w:pPr>
            <w:r>
              <w:rPr>
                <w:rFonts w:hint="eastAsia"/>
                <w:b/>
                <w:sz w:val="18"/>
              </w:rPr>
              <w:t>公开主体</w:t>
            </w:r>
          </w:p>
        </w:tc>
        <w:tc>
          <w:tcPr>
            <w:tcW w:w="3616" w:type="dxa"/>
            <w:vMerge w:val="restart"/>
          </w:tcPr>
          <w:p>
            <w:pPr>
              <w:pStyle w:val="48"/>
              <w:rPr>
                <w:rFonts w:ascii="Times New Roman"/>
                <w:sz w:val="26"/>
              </w:rPr>
            </w:pPr>
          </w:p>
          <w:p>
            <w:pPr>
              <w:pStyle w:val="48"/>
              <w:ind w:left="826"/>
              <w:rPr>
                <w:b/>
                <w:sz w:val="18"/>
              </w:rPr>
            </w:pPr>
            <w:r>
              <w:rPr>
                <w:rFonts w:hint="eastAsia"/>
                <w:b/>
                <w:sz w:val="18"/>
              </w:rPr>
              <w:t>公开渠道和载体</w:t>
            </w:r>
          </w:p>
          <w:p>
            <w:pPr>
              <w:pStyle w:val="48"/>
              <w:ind w:left="15"/>
              <w:rPr>
                <w:b/>
                <w:sz w:val="18"/>
              </w:rPr>
            </w:pPr>
            <w:r>
              <w:rPr>
                <w:rFonts w:hint="eastAsia"/>
                <w:b/>
                <w:sz w:val="18"/>
              </w:rPr>
              <w:t>（“■”表示必选项，“□”表示可选项）</w:t>
            </w:r>
          </w:p>
        </w:tc>
        <w:tc>
          <w:tcPr>
            <w:tcW w:w="849" w:type="dxa"/>
            <w:gridSpan w:val="2"/>
          </w:tcPr>
          <w:p>
            <w:pPr>
              <w:pStyle w:val="48"/>
              <w:ind w:left="64"/>
              <w:rPr>
                <w:b/>
                <w:sz w:val="18"/>
              </w:rPr>
            </w:pPr>
            <w:r>
              <w:rPr>
                <w:rFonts w:hint="eastAsia"/>
                <w:b/>
                <w:sz w:val="18"/>
              </w:rPr>
              <w:t>公开对象</w:t>
            </w:r>
          </w:p>
        </w:tc>
        <w:tc>
          <w:tcPr>
            <w:tcW w:w="900" w:type="dxa"/>
            <w:gridSpan w:val="2"/>
          </w:tcPr>
          <w:p>
            <w:pPr>
              <w:pStyle w:val="48"/>
              <w:ind w:left="88"/>
              <w:rPr>
                <w:b/>
                <w:sz w:val="18"/>
              </w:rPr>
            </w:pPr>
            <w:r>
              <w:rPr>
                <w:rFonts w:hint="eastAsia"/>
                <w:b/>
                <w:sz w:val="18"/>
              </w:rPr>
              <w:t>公开方式</w:t>
            </w:r>
          </w:p>
        </w:tc>
        <w:tc>
          <w:tcPr>
            <w:tcW w:w="1117" w:type="dxa"/>
            <w:gridSpan w:val="2"/>
          </w:tcPr>
          <w:p>
            <w:pPr>
              <w:pStyle w:val="48"/>
              <w:ind w:left="196"/>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48"/>
              <w:spacing w:line="249" w:lineRule="auto"/>
              <w:ind w:left="62" w:right="54"/>
              <w:rPr>
                <w:b/>
                <w:sz w:val="18"/>
              </w:rPr>
            </w:pPr>
            <w:r>
              <w:rPr>
                <w:rFonts w:hint="eastAsia"/>
                <w:b/>
                <w:sz w:val="18"/>
              </w:rPr>
              <w:t>一级事项</w:t>
            </w:r>
          </w:p>
        </w:tc>
        <w:tc>
          <w:tcPr>
            <w:tcW w:w="400" w:type="dxa"/>
          </w:tcPr>
          <w:p>
            <w:pPr>
              <w:pStyle w:val="48"/>
              <w:spacing w:line="249" w:lineRule="auto"/>
              <w:ind w:left="20" w:right="7"/>
              <w:rPr>
                <w:b/>
                <w:sz w:val="18"/>
              </w:rPr>
            </w:pPr>
            <w:r>
              <w:rPr>
                <w:rFonts w:hint="eastAsia"/>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48"/>
              <w:spacing w:line="249" w:lineRule="auto"/>
              <w:ind w:left="124" w:right="22" w:hanging="89"/>
              <w:rPr>
                <w:b/>
                <w:sz w:val="18"/>
              </w:rPr>
            </w:pPr>
            <w:r>
              <w:rPr>
                <w:rFonts w:hint="eastAsia"/>
                <w:b/>
                <w:sz w:val="18"/>
              </w:rPr>
              <w:t>全社会</w:t>
            </w:r>
          </w:p>
        </w:tc>
        <w:tc>
          <w:tcPr>
            <w:tcW w:w="419" w:type="dxa"/>
          </w:tcPr>
          <w:p>
            <w:pPr>
              <w:pStyle w:val="48"/>
              <w:spacing w:line="249" w:lineRule="auto"/>
              <w:ind w:left="27" w:right="19"/>
              <w:rPr>
                <w:b/>
                <w:sz w:val="18"/>
              </w:rPr>
            </w:pPr>
            <w:r>
              <w:rPr>
                <w:rFonts w:hint="eastAsia"/>
                <w:b/>
                <w:sz w:val="18"/>
              </w:rPr>
              <w:t>特定群体</w:t>
            </w:r>
          </w:p>
        </w:tc>
        <w:tc>
          <w:tcPr>
            <w:tcW w:w="467" w:type="dxa"/>
          </w:tcPr>
          <w:p>
            <w:pPr>
              <w:pStyle w:val="48"/>
              <w:rPr>
                <w:rFonts w:ascii="Times New Roman"/>
                <w:sz w:val="15"/>
              </w:rPr>
            </w:pPr>
          </w:p>
          <w:p>
            <w:pPr>
              <w:pStyle w:val="48"/>
              <w:ind w:left="52"/>
              <w:rPr>
                <w:b/>
                <w:sz w:val="18"/>
              </w:rPr>
            </w:pPr>
            <w:r>
              <w:rPr>
                <w:rFonts w:hint="eastAsia"/>
                <w:b/>
                <w:sz w:val="18"/>
              </w:rPr>
              <w:t>主动</w:t>
            </w:r>
          </w:p>
        </w:tc>
        <w:tc>
          <w:tcPr>
            <w:tcW w:w="433" w:type="dxa"/>
          </w:tcPr>
          <w:p>
            <w:pPr>
              <w:pStyle w:val="48"/>
              <w:spacing w:line="249" w:lineRule="auto"/>
              <w:ind w:left="125" w:right="26" w:hanging="92"/>
              <w:rPr>
                <w:b/>
                <w:sz w:val="18"/>
              </w:rPr>
            </w:pPr>
            <w:r>
              <w:rPr>
                <w:rFonts w:hint="eastAsia"/>
                <w:b/>
                <w:sz w:val="18"/>
              </w:rPr>
              <w:t>依申请</w:t>
            </w:r>
          </w:p>
        </w:tc>
        <w:tc>
          <w:tcPr>
            <w:tcW w:w="400" w:type="dxa"/>
          </w:tcPr>
          <w:p>
            <w:pPr>
              <w:pStyle w:val="48"/>
              <w:rPr>
                <w:rFonts w:ascii="Times New Roman"/>
                <w:sz w:val="15"/>
              </w:rPr>
            </w:pPr>
          </w:p>
          <w:p>
            <w:pPr>
              <w:pStyle w:val="48"/>
              <w:ind w:left="19"/>
              <w:rPr>
                <w:b/>
                <w:sz w:val="18"/>
              </w:rPr>
            </w:pPr>
            <w:r>
              <w:rPr>
                <w:rFonts w:hint="eastAsia"/>
                <w:b/>
                <w:sz w:val="18"/>
              </w:rPr>
              <w:t>县级</w:t>
            </w:r>
          </w:p>
        </w:tc>
        <w:tc>
          <w:tcPr>
            <w:tcW w:w="717" w:type="dxa"/>
          </w:tcPr>
          <w:p>
            <w:pPr>
              <w:pStyle w:val="48"/>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4"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6"/>
              <w:jc w:val="center"/>
              <w:rPr>
                <w:sz w:val="18"/>
              </w:rPr>
            </w:pPr>
            <w:r>
              <w:rPr>
                <w:sz w:val="18"/>
              </w:rPr>
              <w:t>4</w:t>
            </w:r>
          </w:p>
        </w:tc>
        <w:tc>
          <w:tcPr>
            <w:tcW w:w="376"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1"/>
              </w:rPr>
            </w:pPr>
          </w:p>
          <w:p>
            <w:pPr>
              <w:pStyle w:val="48"/>
              <w:spacing w:line="324" w:lineRule="auto"/>
              <w:ind w:left="98" w:right="85"/>
              <w:rPr>
                <w:sz w:val="18"/>
              </w:rPr>
            </w:pPr>
            <w:r>
              <w:rPr>
                <w:rFonts w:hint="eastAsia"/>
                <w:sz w:val="18"/>
              </w:rPr>
              <w:t>执行</w:t>
            </w:r>
          </w:p>
        </w:tc>
        <w:tc>
          <w:tcPr>
            <w:tcW w:w="489"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1"/>
              </w:rPr>
            </w:pPr>
          </w:p>
          <w:p>
            <w:pPr>
              <w:pStyle w:val="48"/>
              <w:spacing w:line="324" w:lineRule="auto"/>
              <w:ind w:left="62" w:right="54"/>
              <w:rPr>
                <w:sz w:val="18"/>
              </w:rPr>
            </w:pPr>
            <w:r>
              <w:rPr>
                <w:rFonts w:hint="eastAsia"/>
                <w:sz w:val="18"/>
              </w:rPr>
              <w:t>计划实施</w:t>
            </w: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20" w:right="7"/>
              <w:rPr>
                <w:sz w:val="18"/>
              </w:rPr>
            </w:pPr>
            <w:r>
              <w:rPr>
                <w:rFonts w:hint="eastAsia"/>
                <w:sz w:val="18"/>
              </w:rPr>
              <w:t>任务分配</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180"/>
              <w:jc w:val="both"/>
              <w:rPr>
                <w:sz w:val="18"/>
              </w:rPr>
            </w:pPr>
            <w:r>
              <w:rPr>
                <w:rFonts w:hint="eastAsia"/>
                <w:sz w:val="18"/>
              </w:rPr>
              <w:t>及时公开农村危房改造补助农户名单</w:t>
            </w:r>
          </w:p>
        </w:tc>
        <w:tc>
          <w:tcPr>
            <w:tcW w:w="29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4" w:right="60"/>
              <w:jc w:val="both"/>
              <w:rPr>
                <w:sz w:val="18"/>
              </w:rPr>
            </w:pPr>
            <w:r>
              <w:rPr>
                <w:rFonts w:hint="eastAsia"/>
                <w:sz w:val="18"/>
              </w:rPr>
              <w:t>《住房城乡建设部</w:t>
            </w:r>
            <w:r>
              <w:rPr>
                <w:sz w:val="18"/>
              </w:rPr>
              <w:t xml:space="preserve"> </w:t>
            </w:r>
            <w:r>
              <w:rPr>
                <w:rFonts w:hint="eastAsia"/>
                <w:sz w:val="18"/>
              </w:rPr>
              <w:t>财政部</w:t>
            </w:r>
            <w:r>
              <w:rPr>
                <w:sz w:val="18"/>
              </w:rPr>
              <w:t xml:space="preserve"> </w:t>
            </w:r>
            <w:r>
              <w:rPr>
                <w:rFonts w:hint="eastAsia"/>
                <w:sz w:val="18"/>
              </w:rPr>
              <w:t>国务院扶贫办关于加强和完善建档立卡贫困户等重点对象农村危房改造若干问题的通知》等</w:t>
            </w: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22"/>
              <w:rPr>
                <w:sz w:val="18"/>
              </w:rPr>
            </w:pPr>
            <w:r>
              <w:rPr>
                <w:rFonts w:hint="eastAsia"/>
                <w:sz w:val="18"/>
              </w:rPr>
              <w:t>分配结果确定后</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38"/>
              <w:jc w:val="both"/>
              <w:rPr>
                <w:sz w:val="18"/>
              </w:rPr>
            </w:pPr>
            <w:r>
              <w:rPr>
                <w:rFonts w:hint="eastAsia"/>
                <w:sz w:val="18"/>
              </w:rPr>
              <w:t>住房和城乡建设等相关职能部门</w:t>
            </w:r>
          </w:p>
        </w:tc>
        <w:tc>
          <w:tcPr>
            <w:tcW w:w="361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numPr>
                <w:ilvl w:val="0"/>
                <w:numId w:val="4"/>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3"/>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4"/>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5"/>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3"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ind w:left="6"/>
              <w:jc w:val="center"/>
              <w:rPr>
                <w:sz w:val="18"/>
              </w:rPr>
            </w:pPr>
            <w:r>
              <w:rPr>
                <w:sz w:val="18"/>
              </w:rPr>
              <w:t>5</w:t>
            </w:r>
          </w:p>
        </w:tc>
        <w:tc>
          <w:tcPr>
            <w:tcW w:w="376" w:type="dxa"/>
            <w:vMerge w:val="continue"/>
            <w:tcBorders>
              <w:top w:val="nil"/>
            </w:tcBorders>
          </w:tcPr>
          <w:p>
            <w:pPr>
              <w:rPr>
                <w:sz w:val="2"/>
                <w:szCs w:val="2"/>
              </w:rPr>
            </w:pPr>
          </w:p>
        </w:tc>
        <w:tc>
          <w:tcPr>
            <w:tcW w:w="489" w:type="dxa"/>
            <w:vMerge w:val="continue"/>
            <w:tcBorders>
              <w:top w:val="nil"/>
            </w:tcBorders>
          </w:tcPr>
          <w:p>
            <w:pPr>
              <w:rPr>
                <w:sz w:val="2"/>
                <w:szCs w:val="2"/>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4"/>
              </w:rPr>
            </w:pPr>
          </w:p>
          <w:p>
            <w:pPr>
              <w:pStyle w:val="48"/>
              <w:spacing w:line="324" w:lineRule="auto"/>
              <w:ind w:left="20" w:right="7"/>
              <w:rPr>
                <w:sz w:val="18"/>
              </w:rPr>
            </w:pPr>
            <w:r>
              <w:rPr>
                <w:rFonts w:hint="eastAsia"/>
                <w:sz w:val="18"/>
              </w:rPr>
              <w:t>组织培训</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jc w:val="both"/>
              <w:rPr>
                <w:sz w:val="18"/>
              </w:rPr>
            </w:pPr>
            <w:r>
              <w:rPr>
                <w:rFonts w:hint="eastAsia"/>
                <w:sz w:val="18"/>
              </w:rPr>
              <w:t>组织开展农村建筑工匠培训文件</w:t>
            </w:r>
          </w:p>
        </w:tc>
        <w:tc>
          <w:tcPr>
            <w:tcW w:w="29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4"/>
              </w:rPr>
            </w:pPr>
          </w:p>
          <w:p>
            <w:pPr>
              <w:pStyle w:val="48"/>
              <w:spacing w:line="324" w:lineRule="auto"/>
              <w:ind w:left="14" w:right="60"/>
              <w:jc w:val="both"/>
              <w:rPr>
                <w:sz w:val="18"/>
              </w:rPr>
            </w:pPr>
            <w:r>
              <w:rPr>
                <w:rFonts w:hint="eastAsia"/>
                <w:sz w:val="18"/>
              </w:rPr>
              <w:t>《住房城乡建设部</w:t>
            </w:r>
            <w:r>
              <w:rPr>
                <w:sz w:val="18"/>
              </w:rPr>
              <w:t xml:space="preserve"> </w:t>
            </w:r>
            <w:r>
              <w:rPr>
                <w:rFonts w:hint="eastAsia"/>
                <w:sz w:val="18"/>
              </w:rPr>
              <w:t>财政部</w:t>
            </w:r>
            <w:r>
              <w:rPr>
                <w:sz w:val="18"/>
              </w:rPr>
              <w:t xml:space="preserve"> </w:t>
            </w:r>
            <w:r>
              <w:rPr>
                <w:rFonts w:hint="eastAsia"/>
                <w:sz w:val="18"/>
              </w:rPr>
              <w:t>国务院扶贫办关于决战决胜脱贫攻坚进一步做好农村危房改造的通知》</w:t>
            </w: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38"/>
              <w:jc w:val="both"/>
              <w:rPr>
                <w:sz w:val="18"/>
              </w:rPr>
            </w:pPr>
            <w:r>
              <w:rPr>
                <w:rFonts w:hint="eastAsia"/>
                <w:sz w:val="18"/>
              </w:rPr>
              <w:t>住房和城乡建设部门</w:t>
            </w:r>
          </w:p>
        </w:tc>
        <w:tc>
          <w:tcPr>
            <w:tcW w:w="3616" w:type="dxa"/>
          </w:tcPr>
          <w:p>
            <w:pPr>
              <w:pStyle w:val="48"/>
              <w:rPr>
                <w:rFonts w:ascii="Times New Roman"/>
                <w:sz w:val="18"/>
              </w:rPr>
            </w:pPr>
          </w:p>
          <w:p>
            <w:pPr>
              <w:pStyle w:val="48"/>
              <w:rPr>
                <w:rFonts w:ascii="Times New Roman"/>
                <w:sz w:val="18"/>
              </w:rPr>
            </w:pPr>
          </w:p>
          <w:p>
            <w:pPr>
              <w:pStyle w:val="48"/>
              <w:numPr>
                <w:ilvl w:val="0"/>
                <w:numId w:val="5"/>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ind w:left="13"/>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ind w:left="14"/>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ind w:left="14"/>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ind w:left="15"/>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1" w:type="dxa"/>
            <w:vMerge w:val="restart"/>
          </w:tcPr>
          <w:p>
            <w:pPr>
              <w:pStyle w:val="48"/>
              <w:rPr>
                <w:rFonts w:ascii="Times New Roman"/>
                <w:sz w:val="18"/>
              </w:rPr>
            </w:pPr>
          </w:p>
          <w:p>
            <w:pPr>
              <w:pStyle w:val="48"/>
              <w:rPr>
                <w:rFonts w:ascii="Times New Roman"/>
                <w:sz w:val="18"/>
              </w:rPr>
            </w:pPr>
          </w:p>
          <w:p>
            <w:pPr>
              <w:pStyle w:val="48"/>
              <w:ind w:left="24"/>
              <w:rPr>
                <w:b/>
                <w:sz w:val="18"/>
              </w:rPr>
            </w:pPr>
            <w:r>
              <w:rPr>
                <w:rFonts w:hint="eastAsia"/>
                <w:b/>
                <w:sz w:val="18"/>
              </w:rPr>
              <w:t>序号</w:t>
            </w:r>
          </w:p>
        </w:tc>
        <w:tc>
          <w:tcPr>
            <w:tcW w:w="376" w:type="dxa"/>
            <w:vMerge w:val="restart"/>
          </w:tcPr>
          <w:p>
            <w:pPr>
              <w:pStyle w:val="48"/>
              <w:rPr>
                <w:rFonts w:ascii="Times New Roman"/>
                <w:sz w:val="26"/>
              </w:rPr>
            </w:pPr>
          </w:p>
          <w:p>
            <w:pPr>
              <w:pStyle w:val="48"/>
              <w:spacing w:line="249" w:lineRule="auto"/>
              <w:ind w:left="98" w:right="85"/>
              <w:rPr>
                <w:b/>
                <w:sz w:val="18"/>
              </w:rPr>
            </w:pPr>
            <w:r>
              <w:rPr>
                <w:rFonts w:hint="eastAsia"/>
                <w:b/>
                <w:sz w:val="18"/>
              </w:rPr>
              <w:t>过程</w:t>
            </w:r>
          </w:p>
        </w:tc>
        <w:tc>
          <w:tcPr>
            <w:tcW w:w="889" w:type="dxa"/>
            <w:gridSpan w:val="2"/>
          </w:tcPr>
          <w:p>
            <w:pPr>
              <w:pStyle w:val="48"/>
              <w:ind w:left="84"/>
              <w:rPr>
                <w:b/>
                <w:sz w:val="18"/>
              </w:rPr>
            </w:pPr>
            <w:r>
              <w:rPr>
                <w:rFonts w:hint="eastAsia"/>
                <w:b/>
                <w:sz w:val="18"/>
              </w:rPr>
              <w:t>公开事项</w:t>
            </w:r>
          </w:p>
        </w:tc>
        <w:tc>
          <w:tcPr>
            <w:tcW w:w="1286" w:type="dxa"/>
            <w:vMerge w:val="restart"/>
          </w:tcPr>
          <w:p>
            <w:pPr>
              <w:pStyle w:val="48"/>
              <w:rPr>
                <w:rFonts w:ascii="Times New Roman"/>
                <w:sz w:val="18"/>
              </w:rPr>
            </w:pPr>
          </w:p>
          <w:p>
            <w:pPr>
              <w:pStyle w:val="48"/>
              <w:rPr>
                <w:rFonts w:ascii="Times New Roman"/>
                <w:sz w:val="18"/>
              </w:rPr>
            </w:pPr>
          </w:p>
          <w:p>
            <w:pPr>
              <w:pStyle w:val="48"/>
              <w:ind w:left="282"/>
              <w:rPr>
                <w:b/>
                <w:sz w:val="18"/>
              </w:rPr>
            </w:pPr>
            <w:r>
              <w:rPr>
                <w:rFonts w:hint="eastAsia"/>
                <w:b/>
                <w:sz w:val="18"/>
              </w:rPr>
              <w:t>公开内容</w:t>
            </w:r>
          </w:p>
        </w:tc>
        <w:tc>
          <w:tcPr>
            <w:tcW w:w="2967" w:type="dxa"/>
            <w:vMerge w:val="restart"/>
          </w:tcPr>
          <w:p>
            <w:pPr>
              <w:pStyle w:val="48"/>
              <w:rPr>
                <w:rFonts w:ascii="Times New Roman"/>
                <w:sz w:val="18"/>
              </w:rPr>
            </w:pPr>
          </w:p>
          <w:p>
            <w:pPr>
              <w:pStyle w:val="48"/>
              <w:rPr>
                <w:rFonts w:ascii="Times New Roman"/>
                <w:sz w:val="18"/>
              </w:rPr>
            </w:pPr>
          </w:p>
          <w:p>
            <w:pPr>
              <w:pStyle w:val="48"/>
              <w:ind w:left="1102" w:right="1091"/>
              <w:jc w:val="center"/>
              <w:rPr>
                <w:b/>
                <w:sz w:val="18"/>
              </w:rPr>
            </w:pPr>
            <w:r>
              <w:rPr>
                <w:rFonts w:hint="eastAsia"/>
                <w:b/>
                <w:sz w:val="18"/>
              </w:rPr>
              <w:t>公开依据</w:t>
            </w:r>
          </w:p>
        </w:tc>
        <w:tc>
          <w:tcPr>
            <w:tcW w:w="948" w:type="dxa"/>
            <w:vMerge w:val="restart"/>
          </w:tcPr>
          <w:p>
            <w:pPr>
              <w:pStyle w:val="48"/>
              <w:rPr>
                <w:rFonts w:ascii="Times New Roman"/>
                <w:sz w:val="18"/>
              </w:rPr>
            </w:pPr>
          </w:p>
          <w:p>
            <w:pPr>
              <w:pStyle w:val="48"/>
              <w:rPr>
                <w:rFonts w:ascii="Times New Roman"/>
                <w:sz w:val="18"/>
              </w:rPr>
            </w:pPr>
          </w:p>
          <w:p>
            <w:pPr>
              <w:pStyle w:val="48"/>
              <w:ind w:left="114"/>
              <w:rPr>
                <w:b/>
                <w:sz w:val="18"/>
              </w:rPr>
            </w:pPr>
            <w:r>
              <w:rPr>
                <w:rFonts w:hint="eastAsia"/>
                <w:b/>
                <w:sz w:val="18"/>
              </w:rPr>
              <w:t>公开时限</w:t>
            </w:r>
          </w:p>
        </w:tc>
        <w:tc>
          <w:tcPr>
            <w:tcW w:w="884" w:type="dxa"/>
            <w:vMerge w:val="restart"/>
          </w:tcPr>
          <w:p>
            <w:pPr>
              <w:pStyle w:val="48"/>
              <w:rPr>
                <w:rFonts w:ascii="Times New Roman"/>
                <w:sz w:val="18"/>
              </w:rPr>
            </w:pPr>
          </w:p>
          <w:p>
            <w:pPr>
              <w:pStyle w:val="48"/>
              <w:rPr>
                <w:rFonts w:ascii="Times New Roman"/>
                <w:sz w:val="18"/>
              </w:rPr>
            </w:pPr>
          </w:p>
          <w:p>
            <w:pPr>
              <w:pStyle w:val="48"/>
              <w:ind w:left="80"/>
              <w:rPr>
                <w:b/>
                <w:sz w:val="18"/>
              </w:rPr>
            </w:pPr>
            <w:r>
              <w:rPr>
                <w:rFonts w:hint="eastAsia"/>
                <w:b/>
                <w:sz w:val="18"/>
              </w:rPr>
              <w:t>公开主体</w:t>
            </w:r>
          </w:p>
        </w:tc>
        <w:tc>
          <w:tcPr>
            <w:tcW w:w="3616" w:type="dxa"/>
            <w:vMerge w:val="restart"/>
          </w:tcPr>
          <w:p>
            <w:pPr>
              <w:pStyle w:val="48"/>
              <w:rPr>
                <w:rFonts w:ascii="Times New Roman"/>
                <w:sz w:val="26"/>
              </w:rPr>
            </w:pPr>
          </w:p>
          <w:p>
            <w:pPr>
              <w:pStyle w:val="48"/>
              <w:ind w:left="826"/>
              <w:rPr>
                <w:b/>
                <w:sz w:val="18"/>
              </w:rPr>
            </w:pPr>
            <w:r>
              <w:rPr>
                <w:rFonts w:hint="eastAsia"/>
                <w:b/>
                <w:sz w:val="18"/>
              </w:rPr>
              <w:t>公开渠道和载体</w:t>
            </w:r>
          </w:p>
          <w:p>
            <w:pPr>
              <w:pStyle w:val="48"/>
              <w:ind w:left="15"/>
              <w:rPr>
                <w:b/>
                <w:sz w:val="18"/>
              </w:rPr>
            </w:pPr>
            <w:r>
              <w:rPr>
                <w:rFonts w:hint="eastAsia"/>
                <w:b/>
                <w:sz w:val="18"/>
              </w:rPr>
              <w:t>（“■”表示必选项，“□”表示可选项）</w:t>
            </w:r>
          </w:p>
        </w:tc>
        <w:tc>
          <w:tcPr>
            <w:tcW w:w="849" w:type="dxa"/>
            <w:gridSpan w:val="2"/>
          </w:tcPr>
          <w:p>
            <w:pPr>
              <w:pStyle w:val="48"/>
              <w:ind w:left="64"/>
              <w:rPr>
                <w:b/>
                <w:sz w:val="18"/>
              </w:rPr>
            </w:pPr>
            <w:r>
              <w:rPr>
                <w:rFonts w:hint="eastAsia"/>
                <w:b/>
                <w:sz w:val="18"/>
              </w:rPr>
              <w:t>公开对象</w:t>
            </w:r>
          </w:p>
        </w:tc>
        <w:tc>
          <w:tcPr>
            <w:tcW w:w="900" w:type="dxa"/>
            <w:gridSpan w:val="2"/>
          </w:tcPr>
          <w:p>
            <w:pPr>
              <w:pStyle w:val="48"/>
              <w:ind w:left="88"/>
              <w:rPr>
                <w:b/>
                <w:sz w:val="18"/>
              </w:rPr>
            </w:pPr>
            <w:r>
              <w:rPr>
                <w:rFonts w:hint="eastAsia"/>
                <w:b/>
                <w:sz w:val="18"/>
              </w:rPr>
              <w:t>公开方式</w:t>
            </w:r>
          </w:p>
        </w:tc>
        <w:tc>
          <w:tcPr>
            <w:tcW w:w="1117" w:type="dxa"/>
            <w:gridSpan w:val="2"/>
          </w:tcPr>
          <w:p>
            <w:pPr>
              <w:pStyle w:val="48"/>
              <w:ind w:left="196"/>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48"/>
              <w:spacing w:line="249" w:lineRule="auto"/>
              <w:ind w:left="62" w:right="54"/>
              <w:rPr>
                <w:b/>
                <w:sz w:val="18"/>
              </w:rPr>
            </w:pPr>
            <w:r>
              <w:rPr>
                <w:rFonts w:hint="eastAsia"/>
                <w:b/>
                <w:sz w:val="18"/>
              </w:rPr>
              <w:t>一级事项</w:t>
            </w:r>
          </w:p>
        </w:tc>
        <w:tc>
          <w:tcPr>
            <w:tcW w:w="400" w:type="dxa"/>
          </w:tcPr>
          <w:p>
            <w:pPr>
              <w:pStyle w:val="48"/>
              <w:spacing w:line="249" w:lineRule="auto"/>
              <w:ind w:left="20" w:right="7"/>
              <w:rPr>
                <w:b/>
                <w:sz w:val="18"/>
              </w:rPr>
            </w:pPr>
            <w:r>
              <w:rPr>
                <w:rFonts w:hint="eastAsia"/>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48"/>
              <w:spacing w:line="249" w:lineRule="auto"/>
              <w:ind w:left="124" w:right="22" w:hanging="89"/>
              <w:rPr>
                <w:b/>
                <w:sz w:val="18"/>
              </w:rPr>
            </w:pPr>
            <w:r>
              <w:rPr>
                <w:rFonts w:hint="eastAsia"/>
                <w:b/>
                <w:sz w:val="18"/>
              </w:rPr>
              <w:t>全社会</w:t>
            </w:r>
          </w:p>
        </w:tc>
        <w:tc>
          <w:tcPr>
            <w:tcW w:w="419" w:type="dxa"/>
          </w:tcPr>
          <w:p>
            <w:pPr>
              <w:pStyle w:val="48"/>
              <w:spacing w:line="249" w:lineRule="auto"/>
              <w:ind w:left="27" w:right="19"/>
              <w:rPr>
                <w:b/>
                <w:sz w:val="18"/>
              </w:rPr>
            </w:pPr>
            <w:r>
              <w:rPr>
                <w:rFonts w:hint="eastAsia"/>
                <w:b/>
                <w:sz w:val="18"/>
              </w:rPr>
              <w:t>特定群体</w:t>
            </w:r>
          </w:p>
        </w:tc>
        <w:tc>
          <w:tcPr>
            <w:tcW w:w="467" w:type="dxa"/>
          </w:tcPr>
          <w:p>
            <w:pPr>
              <w:pStyle w:val="48"/>
              <w:rPr>
                <w:rFonts w:ascii="Times New Roman"/>
                <w:sz w:val="15"/>
              </w:rPr>
            </w:pPr>
          </w:p>
          <w:p>
            <w:pPr>
              <w:pStyle w:val="48"/>
              <w:ind w:left="31" w:right="23"/>
              <w:jc w:val="center"/>
              <w:rPr>
                <w:b/>
                <w:sz w:val="18"/>
              </w:rPr>
            </w:pPr>
            <w:r>
              <w:rPr>
                <w:rFonts w:hint="eastAsia"/>
                <w:b/>
                <w:sz w:val="18"/>
              </w:rPr>
              <w:t>主动</w:t>
            </w:r>
          </w:p>
        </w:tc>
        <w:tc>
          <w:tcPr>
            <w:tcW w:w="433" w:type="dxa"/>
          </w:tcPr>
          <w:p>
            <w:pPr>
              <w:pStyle w:val="48"/>
              <w:spacing w:line="249" w:lineRule="auto"/>
              <w:ind w:left="125" w:right="26" w:hanging="92"/>
              <w:rPr>
                <w:b/>
                <w:sz w:val="18"/>
              </w:rPr>
            </w:pPr>
            <w:r>
              <w:rPr>
                <w:rFonts w:hint="eastAsia"/>
                <w:b/>
                <w:sz w:val="18"/>
              </w:rPr>
              <w:t>依申请</w:t>
            </w:r>
          </w:p>
        </w:tc>
        <w:tc>
          <w:tcPr>
            <w:tcW w:w="400" w:type="dxa"/>
          </w:tcPr>
          <w:p>
            <w:pPr>
              <w:pStyle w:val="48"/>
              <w:rPr>
                <w:rFonts w:ascii="Times New Roman"/>
                <w:sz w:val="15"/>
              </w:rPr>
            </w:pPr>
          </w:p>
          <w:p>
            <w:pPr>
              <w:pStyle w:val="48"/>
              <w:ind w:left="8"/>
              <w:jc w:val="center"/>
              <w:rPr>
                <w:b/>
                <w:sz w:val="18"/>
              </w:rPr>
            </w:pPr>
            <w:r>
              <w:rPr>
                <w:rFonts w:hint="eastAsia"/>
                <w:b/>
                <w:sz w:val="18"/>
              </w:rPr>
              <w:t>县级</w:t>
            </w:r>
          </w:p>
        </w:tc>
        <w:tc>
          <w:tcPr>
            <w:tcW w:w="717" w:type="dxa"/>
          </w:tcPr>
          <w:p>
            <w:pPr>
              <w:pStyle w:val="48"/>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6"/>
              <w:jc w:val="center"/>
              <w:rPr>
                <w:sz w:val="18"/>
              </w:rPr>
            </w:pPr>
            <w:r>
              <w:rPr>
                <w:sz w:val="18"/>
              </w:rPr>
              <w:t>6</w:t>
            </w:r>
          </w:p>
        </w:tc>
        <w:tc>
          <w:tcPr>
            <w:tcW w:w="376"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98" w:right="85"/>
              <w:rPr>
                <w:sz w:val="18"/>
              </w:rPr>
            </w:pPr>
            <w:r>
              <w:rPr>
                <w:rFonts w:hint="eastAsia"/>
                <w:sz w:val="18"/>
              </w:rPr>
              <w:t>管理</w:t>
            </w:r>
          </w:p>
        </w:tc>
        <w:tc>
          <w:tcPr>
            <w:tcW w:w="489"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rPr>
            </w:pPr>
          </w:p>
          <w:p>
            <w:pPr>
              <w:pStyle w:val="48"/>
              <w:spacing w:line="324" w:lineRule="auto"/>
              <w:ind w:left="62" w:right="54"/>
              <w:jc w:val="both"/>
              <w:rPr>
                <w:sz w:val="18"/>
              </w:rPr>
            </w:pPr>
            <w:r>
              <w:rPr>
                <w:rFonts w:hint="eastAsia"/>
                <w:sz w:val="18"/>
              </w:rPr>
              <w:t>条件与标准</w:t>
            </w:r>
          </w:p>
        </w:tc>
        <w:tc>
          <w:tcPr>
            <w:tcW w:w="400" w:type="dxa"/>
          </w:tcPr>
          <w:p>
            <w:pPr>
              <w:pStyle w:val="48"/>
              <w:rPr>
                <w:rFonts w:ascii="Times New Roman"/>
                <w:sz w:val="18"/>
              </w:rPr>
            </w:pPr>
          </w:p>
          <w:p>
            <w:pPr>
              <w:pStyle w:val="48"/>
              <w:spacing w:line="324" w:lineRule="auto"/>
              <w:ind w:left="20" w:right="7"/>
              <w:jc w:val="both"/>
              <w:rPr>
                <w:sz w:val="18"/>
              </w:rPr>
            </w:pPr>
            <w:r>
              <w:rPr>
                <w:rFonts w:hint="eastAsia"/>
                <w:sz w:val="18"/>
              </w:rPr>
              <w:t>农村危房等级评定标准</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农村危房等级评定相关标准</w:t>
            </w:r>
          </w:p>
        </w:tc>
        <w:tc>
          <w:tcPr>
            <w:tcW w:w="2967"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14"/>
              <w:rPr>
                <w:sz w:val="18"/>
              </w:rPr>
            </w:pPr>
            <w:r>
              <w:rPr>
                <w:rFonts w:hint="eastAsia"/>
                <w:sz w:val="18"/>
              </w:rPr>
              <w:t>《中华人民共和国预算法》</w:t>
            </w:r>
          </w:p>
          <w:p>
            <w:pPr>
              <w:pStyle w:val="48"/>
              <w:ind w:left="14"/>
              <w:rPr>
                <w:sz w:val="18"/>
              </w:rPr>
            </w:pPr>
            <w:r>
              <w:rPr>
                <w:rFonts w:hint="eastAsia"/>
                <w:sz w:val="18"/>
              </w:rPr>
              <w:t>《政府信息公开条例》</w:t>
            </w:r>
          </w:p>
          <w:p>
            <w:pPr>
              <w:pStyle w:val="48"/>
              <w:spacing w:line="324" w:lineRule="auto"/>
              <w:ind w:left="14" w:right="60"/>
              <w:rPr>
                <w:sz w:val="18"/>
              </w:rPr>
            </w:pPr>
            <w:r>
              <w:rPr>
                <w:rFonts w:hint="eastAsia"/>
                <w:sz w:val="18"/>
              </w:rPr>
              <w:t>《住房城乡建设部</w:t>
            </w:r>
            <w:r>
              <w:rPr>
                <w:sz w:val="18"/>
              </w:rPr>
              <w:t xml:space="preserve"> </w:t>
            </w:r>
            <w:r>
              <w:rPr>
                <w:rFonts w:hint="eastAsia"/>
                <w:sz w:val="18"/>
              </w:rPr>
              <w:t>财政部关于印发</w:t>
            </w:r>
            <w:r>
              <w:rPr>
                <w:rFonts w:hint="eastAsia"/>
                <w:spacing w:val="-2"/>
                <w:sz w:val="18"/>
              </w:rPr>
              <w:t>农村危房改造脱贫攻坚三年行动方案</w:t>
            </w:r>
            <w:r>
              <w:rPr>
                <w:rFonts w:hint="eastAsia"/>
                <w:sz w:val="18"/>
              </w:rPr>
              <w:t>的通知》</w:t>
            </w:r>
          </w:p>
          <w:p>
            <w:pPr>
              <w:pStyle w:val="48"/>
              <w:spacing w:line="324" w:lineRule="auto"/>
              <w:ind w:left="14" w:right="60"/>
              <w:jc w:val="both"/>
              <w:rPr>
                <w:sz w:val="18"/>
              </w:rPr>
            </w:pPr>
            <w:r>
              <w:rPr>
                <w:rFonts w:hint="eastAsia"/>
                <w:spacing w:val="-2"/>
                <w:sz w:val="18"/>
              </w:rPr>
              <w:t>《住房城乡建设部</w:t>
            </w:r>
            <w:r>
              <w:rPr>
                <w:spacing w:val="-2"/>
                <w:sz w:val="18"/>
              </w:rPr>
              <w:t xml:space="preserve"> </w:t>
            </w:r>
            <w:r>
              <w:rPr>
                <w:rFonts w:hint="eastAsia"/>
                <w:spacing w:val="-2"/>
                <w:sz w:val="18"/>
              </w:rPr>
              <w:t>财政部</w:t>
            </w:r>
            <w:r>
              <w:rPr>
                <w:spacing w:val="-2"/>
                <w:sz w:val="18"/>
              </w:rPr>
              <w:t xml:space="preserve"> </w:t>
            </w:r>
            <w:r>
              <w:rPr>
                <w:rFonts w:hint="eastAsia"/>
                <w:spacing w:val="-2"/>
                <w:sz w:val="18"/>
              </w:rPr>
              <w:t>国务院扶贫办关于加强和完善建档立卡贫困户等重点对象农村危房改造若干问题的</w:t>
            </w:r>
            <w:r>
              <w:rPr>
                <w:rFonts w:hint="eastAsia"/>
                <w:sz w:val="18"/>
              </w:rPr>
              <w:t>通知》等</w:t>
            </w:r>
          </w:p>
        </w:tc>
        <w:tc>
          <w:tcPr>
            <w:tcW w:w="948" w:type="dxa"/>
          </w:tcPr>
          <w:p>
            <w:pPr>
              <w:pStyle w:val="48"/>
              <w:rPr>
                <w:rFonts w:ascii="Times New Roman"/>
                <w:sz w:val="18"/>
              </w:rPr>
            </w:pPr>
          </w:p>
          <w:p>
            <w:pPr>
              <w:pStyle w:val="48"/>
              <w:rPr>
                <w:rFonts w:ascii="Times New Roman"/>
                <w:sz w:val="18"/>
              </w:rPr>
            </w:pPr>
          </w:p>
          <w:p>
            <w:pPr>
              <w:pStyle w:val="48"/>
              <w:rPr>
                <w:rFonts w:ascii="Times New Roman"/>
                <w:sz w:val="23"/>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23"/>
              </w:rPr>
            </w:pPr>
          </w:p>
          <w:p>
            <w:pPr>
              <w:pStyle w:val="48"/>
              <w:spacing w:line="324" w:lineRule="auto"/>
              <w:ind w:left="13" w:right="138"/>
              <w:jc w:val="both"/>
              <w:rPr>
                <w:sz w:val="18"/>
              </w:rPr>
            </w:pPr>
            <w:r>
              <w:rPr>
                <w:rFonts w:hint="eastAsia"/>
                <w:sz w:val="18"/>
              </w:rPr>
              <w:t>住房和城乡建设部门</w:t>
            </w:r>
          </w:p>
        </w:tc>
        <w:tc>
          <w:tcPr>
            <w:tcW w:w="3616" w:type="dxa"/>
          </w:tcPr>
          <w:p>
            <w:pPr>
              <w:pStyle w:val="48"/>
              <w:numPr>
                <w:ilvl w:val="0"/>
                <w:numId w:val="6"/>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7"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6"/>
              </w:rPr>
            </w:pPr>
          </w:p>
          <w:p>
            <w:pPr>
              <w:pStyle w:val="48"/>
              <w:ind w:left="6"/>
              <w:jc w:val="center"/>
              <w:rPr>
                <w:sz w:val="18"/>
              </w:rPr>
            </w:pPr>
            <w:r>
              <w:rPr>
                <w:sz w:val="18"/>
              </w:rPr>
              <w:t>7</w:t>
            </w:r>
          </w:p>
        </w:tc>
        <w:tc>
          <w:tcPr>
            <w:tcW w:w="376" w:type="dxa"/>
            <w:vMerge w:val="continue"/>
            <w:tcBorders>
              <w:top w:val="nil"/>
            </w:tcBorders>
          </w:tcPr>
          <w:p>
            <w:pPr>
              <w:rPr>
                <w:sz w:val="2"/>
                <w:szCs w:val="2"/>
              </w:rPr>
            </w:pPr>
          </w:p>
        </w:tc>
        <w:tc>
          <w:tcPr>
            <w:tcW w:w="489" w:type="dxa"/>
            <w:vMerge w:val="continue"/>
            <w:tcBorders>
              <w:top w:val="nil"/>
            </w:tcBorders>
          </w:tcPr>
          <w:p>
            <w:pPr>
              <w:rPr>
                <w:sz w:val="2"/>
                <w:szCs w:val="2"/>
              </w:rPr>
            </w:pPr>
          </w:p>
        </w:tc>
        <w:tc>
          <w:tcPr>
            <w:tcW w:w="400" w:type="dxa"/>
          </w:tcPr>
          <w:p>
            <w:pPr>
              <w:pStyle w:val="48"/>
              <w:rPr>
                <w:rFonts w:ascii="Times New Roman"/>
                <w:sz w:val="18"/>
              </w:rPr>
            </w:pPr>
          </w:p>
          <w:p>
            <w:pPr>
              <w:pStyle w:val="48"/>
              <w:spacing w:line="324" w:lineRule="auto"/>
              <w:ind w:left="20" w:right="7"/>
              <w:jc w:val="both"/>
              <w:rPr>
                <w:sz w:val="18"/>
              </w:rPr>
            </w:pPr>
            <w:r>
              <w:rPr>
                <w:rFonts w:hint="eastAsia"/>
                <w:sz w:val="18"/>
              </w:rPr>
              <w:t>农村危房改造对象申请条件</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农村危房改造农户申请条件</w:t>
            </w:r>
          </w:p>
        </w:tc>
        <w:tc>
          <w:tcPr>
            <w:tcW w:w="2967" w:type="dxa"/>
            <w:vMerge w:val="continue"/>
            <w:tcBorders>
              <w:top w:val="nil"/>
            </w:tcBorders>
          </w:tcPr>
          <w:p>
            <w:pPr>
              <w:rPr>
                <w:sz w:val="2"/>
                <w:szCs w:val="2"/>
              </w:rPr>
            </w:pP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7"/>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21"/>
              </w:rPr>
            </w:pPr>
          </w:p>
          <w:p>
            <w:pPr>
              <w:pStyle w:val="48"/>
              <w:spacing w:line="324" w:lineRule="auto"/>
              <w:ind w:left="13" w:right="138"/>
              <w:jc w:val="both"/>
              <w:rPr>
                <w:sz w:val="18"/>
              </w:rPr>
            </w:pPr>
            <w:r>
              <w:rPr>
                <w:rFonts w:hint="eastAsia"/>
                <w:sz w:val="18"/>
              </w:rPr>
              <w:t>住房和城乡建设等相关职能部门</w:t>
            </w:r>
          </w:p>
        </w:tc>
        <w:tc>
          <w:tcPr>
            <w:tcW w:w="3616" w:type="dxa"/>
          </w:tcPr>
          <w:p>
            <w:pPr>
              <w:pStyle w:val="48"/>
              <w:rPr>
                <w:rFonts w:ascii="Times New Roman"/>
                <w:sz w:val="16"/>
              </w:rPr>
            </w:pPr>
          </w:p>
          <w:p>
            <w:pPr>
              <w:pStyle w:val="48"/>
              <w:numPr>
                <w:ilvl w:val="0"/>
                <w:numId w:val="7"/>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6"/>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6"/>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6"/>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6"/>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9"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ind w:left="6"/>
              <w:jc w:val="center"/>
              <w:rPr>
                <w:sz w:val="18"/>
              </w:rPr>
            </w:pPr>
            <w:r>
              <w:rPr>
                <w:sz w:val="18"/>
              </w:rPr>
              <w:t>8</w:t>
            </w:r>
          </w:p>
        </w:tc>
        <w:tc>
          <w:tcPr>
            <w:tcW w:w="376" w:type="dxa"/>
            <w:vMerge w:val="continue"/>
            <w:tcBorders>
              <w:top w:val="nil"/>
            </w:tcBorders>
          </w:tcPr>
          <w:p>
            <w:pPr>
              <w:rPr>
                <w:sz w:val="2"/>
                <w:szCs w:val="2"/>
              </w:rPr>
            </w:pPr>
          </w:p>
        </w:tc>
        <w:tc>
          <w:tcPr>
            <w:tcW w:w="489" w:type="dxa"/>
            <w:vMerge w:val="continue"/>
            <w:tcBorders>
              <w:top w:val="nil"/>
            </w:tcBorders>
          </w:tcPr>
          <w:p>
            <w:pPr>
              <w:rPr>
                <w:sz w:val="2"/>
                <w:szCs w:val="2"/>
              </w:rPr>
            </w:pPr>
          </w:p>
        </w:tc>
        <w:tc>
          <w:tcPr>
            <w:tcW w:w="400" w:type="dxa"/>
          </w:tcPr>
          <w:p>
            <w:pPr>
              <w:pStyle w:val="48"/>
              <w:rPr>
                <w:rFonts w:ascii="Times New Roman"/>
                <w:sz w:val="18"/>
              </w:rPr>
            </w:pPr>
          </w:p>
          <w:p>
            <w:pPr>
              <w:pStyle w:val="48"/>
              <w:spacing w:line="324" w:lineRule="auto"/>
              <w:ind w:left="20" w:right="7"/>
              <w:jc w:val="both"/>
              <w:rPr>
                <w:sz w:val="18"/>
              </w:rPr>
            </w:pPr>
            <w:r>
              <w:rPr>
                <w:rFonts w:hint="eastAsia"/>
                <w:sz w:val="18"/>
              </w:rPr>
              <w:t>农村危房改造资金补助标准</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农村危房改造资金补助标准</w:t>
            </w:r>
          </w:p>
        </w:tc>
        <w:tc>
          <w:tcPr>
            <w:tcW w:w="2967" w:type="dxa"/>
            <w:vMerge w:val="continue"/>
            <w:tcBorders>
              <w:top w:val="nil"/>
            </w:tcBorders>
          </w:tcPr>
          <w:p>
            <w:pPr>
              <w:rPr>
                <w:sz w:val="2"/>
                <w:szCs w:val="2"/>
              </w:rPr>
            </w:pP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6"/>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20"/>
              </w:rPr>
            </w:pPr>
          </w:p>
          <w:p>
            <w:pPr>
              <w:pStyle w:val="48"/>
              <w:spacing w:line="324" w:lineRule="auto"/>
              <w:ind w:left="13" w:right="138"/>
              <w:jc w:val="both"/>
              <w:rPr>
                <w:sz w:val="18"/>
              </w:rPr>
            </w:pPr>
            <w:r>
              <w:rPr>
                <w:rFonts w:hint="eastAsia"/>
                <w:sz w:val="18"/>
              </w:rPr>
              <w:t>住房和城乡建设部门财政等部门</w:t>
            </w:r>
          </w:p>
        </w:tc>
        <w:tc>
          <w:tcPr>
            <w:tcW w:w="3616" w:type="dxa"/>
          </w:tcPr>
          <w:p>
            <w:pPr>
              <w:pStyle w:val="48"/>
              <w:rPr>
                <w:rFonts w:ascii="Times New Roman"/>
                <w:sz w:val="16"/>
              </w:rPr>
            </w:pPr>
          </w:p>
          <w:p>
            <w:pPr>
              <w:pStyle w:val="48"/>
              <w:numPr>
                <w:ilvl w:val="0"/>
                <w:numId w:val="8"/>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ind w:left="267"/>
              <w:rPr>
                <w:sz w:val="18"/>
              </w:rPr>
            </w:pPr>
            <w:r>
              <w:rPr>
                <w:rFonts w:hint="eastAsia"/>
                <w:sz w:val="18"/>
              </w:rPr>
              <w:t>√</w:t>
            </w:r>
          </w:p>
        </w:tc>
      </w:tr>
    </w:tbl>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1" w:type="dxa"/>
            <w:vMerge w:val="restart"/>
          </w:tcPr>
          <w:p>
            <w:pPr>
              <w:pStyle w:val="48"/>
              <w:rPr>
                <w:rFonts w:ascii="Times New Roman"/>
                <w:sz w:val="18"/>
              </w:rPr>
            </w:pPr>
          </w:p>
          <w:p>
            <w:pPr>
              <w:pStyle w:val="48"/>
              <w:rPr>
                <w:rFonts w:ascii="Times New Roman"/>
                <w:sz w:val="18"/>
              </w:rPr>
            </w:pPr>
          </w:p>
          <w:p>
            <w:pPr>
              <w:pStyle w:val="48"/>
              <w:ind w:left="24"/>
              <w:rPr>
                <w:b/>
                <w:sz w:val="18"/>
              </w:rPr>
            </w:pPr>
            <w:r>
              <w:rPr>
                <w:rFonts w:hint="eastAsia"/>
                <w:b/>
                <w:sz w:val="18"/>
              </w:rPr>
              <w:t>序号</w:t>
            </w:r>
          </w:p>
        </w:tc>
        <w:tc>
          <w:tcPr>
            <w:tcW w:w="376" w:type="dxa"/>
            <w:vMerge w:val="restart"/>
          </w:tcPr>
          <w:p>
            <w:pPr>
              <w:pStyle w:val="48"/>
              <w:rPr>
                <w:rFonts w:ascii="Times New Roman"/>
                <w:sz w:val="26"/>
              </w:rPr>
            </w:pPr>
          </w:p>
          <w:p>
            <w:pPr>
              <w:pStyle w:val="48"/>
              <w:spacing w:line="249" w:lineRule="auto"/>
              <w:ind w:left="98" w:right="85"/>
              <w:rPr>
                <w:b/>
                <w:sz w:val="18"/>
              </w:rPr>
            </w:pPr>
            <w:r>
              <w:rPr>
                <w:rFonts w:hint="eastAsia"/>
                <w:b/>
                <w:sz w:val="18"/>
              </w:rPr>
              <w:t>过程</w:t>
            </w:r>
          </w:p>
        </w:tc>
        <w:tc>
          <w:tcPr>
            <w:tcW w:w="889" w:type="dxa"/>
            <w:gridSpan w:val="2"/>
          </w:tcPr>
          <w:p>
            <w:pPr>
              <w:pStyle w:val="48"/>
              <w:ind w:left="84"/>
              <w:rPr>
                <w:b/>
                <w:sz w:val="18"/>
              </w:rPr>
            </w:pPr>
            <w:r>
              <w:rPr>
                <w:rFonts w:hint="eastAsia"/>
                <w:b/>
                <w:sz w:val="18"/>
              </w:rPr>
              <w:t>公开事项</w:t>
            </w:r>
          </w:p>
        </w:tc>
        <w:tc>
          <w:tcPr>
            <w:tcW w:w="1286" w:type="dxa"/>
            <w:vMerge w:val="restart"/>
          </w:tcPr>
          <w:p>
            <w:pPr>
              <w:pStyle w:val="48"/>
              <w:rPr>
                <w:rFonts w:ascii="Times New Roman"/>
                <w:sz w:val="18"/>
              </w:rPr>
            </w:pPr>
          </w:p>
          <w:p>
            <w:pPr>
              <w:pStyle w:val="48"/>
              <w:rPr>
                <w:rFonts w:ascii="Times New Roman"/>
                <w:sz w:val="18"/>
              </w:rPr>
            </w:pPr>
          </w:p>
          <w:p>
            <w:pPr>
              <w:pStyle w:val="48"/>
              <w:ind w:left="282"/>
              <w:rPr>
                <w:b/>
                <w:sz w:val="18"/>
              </w:rPr>
            </w:pPr>
            <w:r>
              <w:rPr>
                <w:rFonts w:hint="eastAsia"/>
                <w:b/>
                <w:sz w:val="18"/>
              </w:rPr>
              <w:t>公开内容</w:t>
            </w:r>
          </w:p>
        </w:tc>
        <w:tc>
          <w:tcPr>
            <w:tcW w:w="2967" w:type="dxa"/>
            <w:vMerge w:val="restart"/>
          </w:tcPr>
          <w:p>
            <w:pPr>
              <w:pStyle w:val="48"/>
              <w:rPr>
                <w:rFonts w:ascii="Times New Roman"/>
                <w:sz w:val="18"/>
              </w:rPr>
            </w:pPr>
          </w:p>
          <w:p>
            <w:pPr>
              <w:pStyle w:val="48"/>
              <w:rPr>
                <w:rFonts w:ascii="Times New Roman"/>
                <w:sz w:val="18"/>
              </w:rPr>
            </w:pPr>
          </w:p>
          <w:p>
            <w:pPr>
              <w:pStyle w:val="48"/>
              <w:ind w:left="1102" w:right="1091"/>
              <w:jc w:val="center"/>
              <w:rPr>
                <w:b/>
                <w:sz w:val="18"/>
              </w:rPr>
            </w:pPr>
            <w:r>
              <w:rPr>
                <w:rFonts w:hint="eastAsia"/>
                <w:b/>
                <w:sz w:val="18"/>
              </w:rPr>
              <w:t>公开依据</w:t>
            </w:r>
          </w:p>
        </w:tc>
        <w:tc>
          <w:tcPr>
            <w:tcW w:w="948" w:type="dxa"/>
            <w:vMerge w:val="restart"/>
          </w:tcPr>
          <w:p>
            <w:pPr>
              <w:pStyle w:val="48"/>
              <w:rPr>
                <w:rFonts w:ascii="Times New Roman"/>
                <w:sz w:val="18"/>
              </w:rPr>
            </w:pPr>
          </w:p>
          <w:p>
            <w:pPr>
              <w:pStyle w:val="48"/>
              <w:rPr>
                <w:rFonts w:ascii="Times New Roman"/>
                <w:sz w:val="18"/>
              </w:rPr>
            </w:pPr>
          </w:p>
          <w:p>
            <w:pPr>
              <w:pStyle w:val="48"/>
              <w:ind w:left="114"/>
              <w:rPr>
                <w:b/>
                <w:sz w:val="18"/>
              </w:rPr>
            </w:pPr>
            <w:r>
              <w:rPr>
                <w:rFonts w:hint="eastAsia"/>
                <w:b/>
                <w:sz w:val="18"/>
              </w:rPr>
              <w:t>公开时限</w:t>
            </w:r>
          </w:p>
        </w:tc>
        <w:tc>
          <w:tcPr>
            <w:tcW w:w="884" w:type="dxa"/>
            <w:vMerge w:val="restart"/>
          </w:tcPr>
          <w:p>
            <w:pPr>
              <w:pStyle w:val="48"/>
              <w:rPr>
                <w:rFonts w:ascii="Times New Roman"/>
                <w:sz w:val="18"/>
              </w:rPr>
            </w:pPr>
          </w:p>
          <w:p>
            <w:pPr>
              <w:pStyle w:val="48"/>
              <w:rPr>
                <w:rFonts w:ascii="Times New Roman"/>
                <w:sz w:val="18"/>
              </w:rPr>
            </w:pPr>
          </w:p>
          <w:p>
            <w:pPr>
              <w:pStyle w:val="48"/>
              <w:ind w:left="80"/>
              <w:rPr>
                <w:b/>
                <w:sz w:val="18"/>
              </w:rPr>
            </w:pPr>
            <w:r>
              <w:rPr>
                <w:rFonts w:hint="eastAsia"/>
                <w:b/>
                <w:sz w:val="18"/>
              </w:rPr>
              <w:t>公开主体</w:t>
            </w:r>
          </w:p>
        </w:tc>
        <w:tc>
          <w:tcPr>
            <w:tcW w:w="3616" w:type="dxa"/>
            <w:vMerge w:val="restart"/>
          </w:tcPr>
          <w:p>
            <w:pPr>
              <w:pStyle w:val="48"/>
              <w:rPr>
                <w:rFonts w:ascii="Times New Roman"/>
                <w:sz w:val="26"/>
              </w:rPr>
            </w:pPr>
          </w:p>
          <w:p>
            <w:pPr>
              <w:pStyle w:val="48"/>
              <w:ind w:left="826"/>
              <w:rPr>
                <w:b/>
                <w:sz w:val="18"/>
              </w:rPr>
            </w:pPr>
            <w:r>
              <w:rPr>
                <w:rFonts w:hint="eastAsia"/>
                <w:b/>
                <w:sz w:val="18"/>
              </w:rPr>
              <w:t>公开渠道和载体</w:t>
            </w:r>
          </w:p>
          <w:p>
            <w:pPr>
              <w:pStyle w:val="48"/>
              <w:ind w:left="15"/>
              <w:rPr>
                <w:b/>
                <w:sz w:val="18"/>
              </w:rPr>
            </w:pPr>
            <w:r>
              <w:rPr>
                <w:rFonts w:hint="eastAsia"/>
                <w:b/>
                <w:sz w:val="18"/>
              </w:rPr>
              <w:t>（“■”表示必选项，“□”表示可选项）</w:t>
            </w:r>
          </w:p>
        </w:tc>
        <w:tc>
          <w:tcPr>
            <w:tcW w:w="849" w:type="dxa"/>
            <w:gridSpan w:val="2"/>
          </w:tcPr>
          <w:p>
            <w:pPr>
              <w:pStyle w:val="48"/>
              <w:ind w:left="64"/>
              <w:rPr>
                <w:b/>
                <w:sz w:val="18"/>
              </w:rPr>
            </w:pPr>
            <w:r>
              <w:rPr>
                <w:rFonts w:hint="eastAsia"/>
                <w:b/>
                <w:sz w:val="18"/>
              </w:rPr>
              <w:t>公开对象</w:t>
            </w:r>
          </w:p>
        </w:tc>
        <w:tc>
          <w:tcPr>
            <w:tcW w:w="900" w:type="dxa"/>
            <w:gridSpan w:val="2"/>
          </w:tcPr>
          <w:p>
            <w:pPr>
              <w:pStyle w:val="48"/>
              <w:ind w:left="88"/>
              <w:rPr>
                <w:b/>
                <w:sz w:val="18"/>
              </w:rPr>
            </w:pPr>
            <w:r>
              <w:rPr>
                <w:rFonts w:hint="eastAsia"/>
                <w:b/>
                <w:sz w:val="18"/>
              </w:rPr>
              <w:t>公开方式</w:t>
            </w:r>
          </w:p>
        </w:tc>
        <w:tc>
          <w:tcPr>
            <w:tcW w:w="1117" w:type="dxa"/>
            <w:gridSpan w:val="2"/>
          </w:tcPr>
          <w:p>
            <w:pPr>
              <w:pStyle w:val="48"/>
              <w:ind w:left="196"/>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48"/>
              <w:spacing w:line="249" w:lineRule="auto"/>
              <w:ind w:left="62" w:right="54"/>
              <w:rPr>
                <w:b/>
                <w:sz w:val="18"/>
              </w:rPr>
            </w:pPr>
            <w:r>
              <w:rPr>
                <w:rFonts w:hint="eastAsia"/>
                <w:b/>
                <w:sz w:val="18"/>
              </w:rPr>
              <w:t>一级事项</w:t>
            </w:r>
          </w:p>
        </w:tc>
        <w:tc>
          <w:tcPr>
            <w:tcW w:w="400" w:type="dxa"/>
          </w:tcPr>
          <w:p>
            <w:pPr>
              <w:pStyle w:val="48"/>
              <w:spacing w:line="249" w:lineRule="auto"/>
              <w:ind w:left="20" w:right="7"/>
              <w:rPr>
                <w:b/>
                <w:sz w:val="18"/>
              </w:rPr>
            </w:pPr>
            <w:r>
              <w:rPr>
                <w:rFonts w:hint="eastAsia"/>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48"/>
              <w:spacing w:line="249" w:lineRule="auto"/>
              <w:ind w:left="124" w:right="22" w:hanging="89"/>
              <w:rPr>
                <w:b/>
                <w:sz w:val="18"/>
              </w:rPr>
            </w:pPr>
            <w:r>
              <w:rPr>
                <w:rFonts w:hint="eastAsia"/>
                <w:b/>
                <w:sz w:val="18"/>
              </w:rPr>
              <w:t>全社会</w:t>
            </w:r>
          </w:p>
        </w:tc>
        <w:tc>
          <w:tcPr>
            <w:tcW w:w="419" w:type="dxa"/>
          </w:tcPr>
          <w:p>
            <w:pPr>
              <w:pStyle w:val="48"/>
              <w:spacing w:line="249" w:lineRule="auto"/>
              <w:ind w:left="27" w:right="19"/>
              <w:rPr>
                <w:b/>
                <w:sz w:val="18"/>
              </w:rPr>
            </w:pPr>
            <w:r>
              <w:rPr>
                <w:rFonts w:hint="eastAsia"/>
                <w:b/>
                <w:sz w:val="18"/>
              </w:rPr>
              <w:t>特定群体</w:t>
            </w:r>
          </w:p>
        </w:tc>
        <w:tc>
          <w:tcPr>
            <w:tcW w:w="467" w:type="dxa"/>
          </w:tcPr>
          <w:p>
            <w:pPr>
              <w:pStyle w:val="48"/>
              <w:rPr>
                <w:rFonts w:ascii="Times New Roman"/>
                <w:sz w:val="15"/>
              </w:rPr>
            </w:pPr>
          </w:p>
          <w:p>
            <w:pPr>
              <w:pStyle w:val="48"/>
              <w:ind w:left="31" w:right="23"/>
              <w:jc w:val="center"/>
              <w:rPr>
                <w:b/>
                <w:sz w:val="18"/>
              </w:rPr>
            </w:pPr>
            <w:r>
              <w:rPr>
                <w:rFonts w:hint="eastAsia"/>
                <w:b/>
                <w:sz w:val="18"/>
              </w:rPr>
              <w:t>主动</w:t>
            </w:r>
          </w:p>
        </w:tc>
        <w:tc>
          <w:tcPr>
            <w:tcW w:w="433" w:type="dxa"/>
          </w:tcPr>
          <w:p>
            <w:pPr>
              <w:pStyle w:val="48"/>
              <w:spacing w:line="249" w:lineRule="auto"/>
              <w:ind w:left="125" w:right="26" w:hanging="92"/>
              <w:rPr>
                <w:b/>
                <w:sz w:val="18"/>
              </w:rPr>
            </w:pPr>
            <w:r>
              <w:rPr>
                <w:rFonts w:hint="eastAsia"/>
                <w:b/>
                <w:sz w:val="18"/>
              </w:rPr>
              <w:t>依申请</w:t>
            </w:r>
          </w:p>
        </w:tc>
        <w:tc>
          <w:tcPr>
            <w:tcW w:w="400" w:type="dxa"/>
          </w:tcPr>
          <w:p>
            <w:pPr>
              <w:pStyle w:val="48"/>
              <w:rPr>
                <w:rFonts w:ascii="Times New Roman"/>
                <w:sz w:val="15"/>
              </w:rPr>
            </w:pPr>
          </w:p>
          <w:p>
            <w:pPr>
              <w:pStyle w:val="48"/>
              <w:ind w:left="8"/>
              <w:jc w:val="center"/>
              <w:rPr>
                <w:b/>
                <w:sz w:val="18"/>
              </w:rPr>
            </w:pPr>
            <w:r>
              <w:rPr>
                <w:rFonts w:hint="eastAsia"/>
                <w:b/>
                <w:sz w:val="18"/>
              </w:rPr>
              <w:t>县级</w:t>
            </w:r>
          </w:p>
        </w:tc>
        <w:tc>
          <w:tcPr>
            <w:tcW w:w="717" w:type="dxa"/>
          </w:tcPr>
          <w:p>
            <w:pPr>
              <w:pStyle w:val="48"/>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5"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1"/>
              </w:rPr>
            </w:pPr>
          </w:p>
          <w:p>
            <w:pPr>
              <w:pStyle w:val="48"/>
              <w:ind w:left="6"/>
              <w:jc w:val="center"/>
              <w:rPr>
                <w:sz w:val="18"/>
              </w:rPr>
            </w:pPr>
            <w:r>
              <w:rPr>
                <w:sz w:val="18"/>
              </w:rPr>
              <w:t>9</w:t>
            </w:r>
          </w:p>
        </w:tc>
        <w:tc>
          <w:tcPr>
            <w:tcW w:w="376"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spacing w:line="324" w:lineRule="auto"/>
              <w:ind w:left="98" w:right="85"/>
              <w:rPr>
                <w:sz w:val="18"/>
              </w:rPr>
            </w:pPr>
            <w:r>
              <w:rPr>
                <w:rFonts w:hint="eastAsia"/>
                <w:sz w:val="18"/>
              </w:rPr>
              <w:t>管理</w:t>
            </w:r>
          </w:p>
        </w:tc>
        <w:tc>
          <w:tcPr>
            <w:tcW w:w="489"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62" w:right="54"/>
              <w:jc w:val="both"/>
              <w:rPr>
                <w:sz w:val="18"/>
              </w:rPr>
            </w:pPr>
            <w:r>
              <w:rPr>
                <w:rFonts w:hint="eastAsia"/>
                <w:sz w:val="18"/>
              </w:rPr>
              <w:t>条件与标准</w:t>
            </w:r>
          </w:p>
        </w:tc>
        <w:tc>
          <w:tcPr>
            <w:tcW w:w="400" w:type="dxa"/>
          </w:tcPr>
          <w:p>
            <w:pPr>
              <w:pStyle w:val="48"/>
              <w:rPr>
                <w:rFonts w:ascii="Times New Roman"/>
                <w:sz w:val="25"/>
              </w:rPr>
            </w:pPr>
          </w:p>
          <w:p>
            <w:pPr>
              <w:pStyle w:val="48"/>
              <w:spacing w:line="324" w:lineRule="auto"/>
              <w:ind w:left="20" w:right="7"/>
              <w:jc w:val="both"/>
              <w:rPr>
                <w:sz w:val="18"/>
              </w:rPr>
            </w:pPr>
            <w:r>
              <w:rPr>
                <w:rFonts w:hint="eastAsia"/>
                <w:sz w:val="18"/>
              </w:rPr>
              <w:t>农村危房改造竣工合格标准</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spacing w:line="324" w:lineRule="auto"/>
              <w:ind w:left="13" w:right="180"/>
              <w:rPr>
                <w:sz w:val="18"/>
              </w:rPr>
            </w:pPr>
            <w:r>
              <w:rPr>
                <w:rFonts w:hint="eastAsia"/>
                <w:sz w:val="18"/>
              </w:rPr>
              <w:t>农村危房改造竣工验收要求</w:t>
            </w:r>
          </w:p>
        </w:tc>
        <w:tc>
          <w:tcPr>
            <w:tcW w:w="2967"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spacing w:line="324" w:lineRule="auto"/>
              <w:ind w:left="14" w:right="60"/>
              <w:rPr>
                <w:sz w:val="18"/>
              </w:rPr>
            </w:pPr>
            <w:r>
              <w:rPr>
                <w:rFonts w:hint="eastAsia"/>
                <w:sz w:val="18"/>
              </w:rPr>
              <w:t>《住房城乡建设部</w:t>
            </w:r>
            <w:r>
              <w:rPr>
                <w:sz w:val="18"/>
              </w:rPr>
              <w:t xml:space="preserve"> </w:t>
            </w:r>
            <w:r>
              <w:rPr>
                <w:rFonts w:hint="eastAsia"/>
                <w:sz w:val="18"/>
              </w:rPr>
              <w:t>财政部关于印发</w:t>
            </w:r>
            <w:r>
              <w:rPr>
                <w:rFonts w:hint="eastAsia"/>
                <w:spacing w:val="-2"/>
                <w:sz w:val="18"/>
              </w:rPr>
              <w:t>农村危房改造脱贫攻坚三年行动方案</w:t>
            </w:r>
            <w:r>
              <w:rPr>
                <w:rFonts w:hint="eastAsia"/>
                <w:sz w:val="18"/>
              </w:rPr>
              <w:t>的通知》</w:t>
            </w:r>
          </w:p>
          <w:p>
            <w:pPr>
              <w:pStyle w:val="48"/>
              <w:spacing w:line="324" w:lineRule="auto"/>
              <w:ind w:left="14" w:right="60"/>
              <w:jc w:val="both"/>
              <w:rPr>
                <w:sz w:val="18"/>
              </w:rPr>
            </w:pPr>
            <w:r>
              <w:rPr>
                <w:rFonts w:hint="eastAsia"/>
                <w:spacing w:val="-2"/>
                <w:sz w:val="18"/>
              </w:rPr>
              <w:t>《住房城乡建设部</w:t>
            </w:r>
            <w:r>
              <w:rPr>
                <w:spacing w:val="-2"/>
                <w:sz w:val="18"/>
              </w:rPr>
              <w:t xml:space="preserve"> </w:t>
            </w:r>
            <w:r>
              <w:rPr>
                <w:rFonts w:hint="eastAsia"/>
                <w:spacing w:val="-2"/>
                <w:sz w:val="18"/>
              </w:rPr>
              <w:t>财政部</w:t>
            </w:r>
            <w:r>
              <w:rPr>
                <w:spacing w:val="-2"/>
                <w:sz w:val="18"/>
              </w:rPr>
              <w:t xml:space="preserve"> </w:t>
            </w:r>
            <w:r>
              <w:rPr>
                <w:rFonts w:hint="eastAsia"/>
                <w:spacing w:val="-2"/>
                <w:sz w:val="18"/>
              </w:rPr>
              <w:t>国务院扶贫办关于加强和完善建档立卡贫困户等重点对象农村危房改造若干问题的</w:t>
            </w:r>
            <w:r>
              <w:rPr>
                <w:rFonts w:hint="eastAsia"/>
                <w:sz w:val="18"/>
              </w:rPr>
              <w:t>通知》等</w:t>
            </w: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38"/>
              <w:jc w:val="both"/>
              <w:rPr>
                <w:sz w:val="18"/>
              </w:rPr>
            </w:pPr>
            <w:r>
              <w:rPr>
                <w:rFonts w:hint="eastAsia"/>
                <w:sz w:val="18"/>
              </w:rPr>
              <w:t>住房和城乡建设部门</w:t>
            </w:r>
          </w:p>
        </w:tc>
        <w:tc>
          <w:tcPr>
            <w:tcW w:w="3616" w:type="dxa"/>
          </w:tcPr>
          <w:p>
            <w:pPr>
              <w:pStyle w:val="48"/>
              <w:numPr>
                <w:ilvl w:val="0"/>
                <w:numId w:val="9"/>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1"/>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tc>
        <w:tc>
          <w:tcPr>
            <w:tcW w:w="433" w:type="dxa"/>
          </w:tcPr>
          <w:p>
            <w:pPr>
              <w:pStyle w:val="48"/>
              <w:rPr>
                <w:rFonts w:ascii="Times New Roman"/>
                <w:sz w:val="18"/>
              </w:rPr>
            </w:pPr>
          </w:p>
        </w:tc>
        <w:tc>
          <w:tcPr>
            <w:tcW w:w="400" w:type="dxa"/>
          </w:tcPr>
          <w:p>
            <w:pPr>
              <w:pStyle w:val="48"/>
              <w:rPr>
                <w:rFonts w:ascii="Times New Roman"/>
                <w:sz w:val="18"/>
              </w:rPr>
            </w:pP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1"/>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96" w:right="85"/>
              <w:jc w:val="center"/>
              <w:rPr>
                <w:sz w:val="18"/>
              </w:rPr>
            </w:pPr>
            <w:r>
              <w:rPr>
                <w:sz w:val="18"/>
              </w:rPr>
              <w:t>10</w:t>
            </w:r>
          </w:p>
        </w:tc>
        <w:tc>
          <w:tcPr>
            <w:tcW w:w="376" w:type="dxa"/>
            <w:vMerge w:val="continue"/>
            <w:tcBorders>
              <w:top w:val="nil"/>
            </w:tcBorders>
          </w:tcPr>
          <w:p>
            <w:pPr>
              <w:rPr>
                <w:sz w:val="2"/>
                <w:szCs w:val="2"/>
              </w:rPr>
            </w:pPr>
          </w:p>
        </w:tc>
        <w:tc>
          <w:tcPr>
            <w:tcW w:w="489"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0"/>
              </w:rPr>
            </w:pPr>
          </w:p>
          <w:p>
            <w:pPr>
              <w:pStyle w:val="48"/>
              <w:spacing w:line="324" w:lineRule="auto"/>
              <w:ind w:left="62" w:right="54"/>
              <w:rPr>
                <w:sz w:val="18"/>
              </w:rPr>
            </w:pPr>
            <w:r>
              <w:rPr>
                <w:rFonts w:hint="eastAsia"/>
                <w:sz w:val="18"/>
              </w:rPr>
              <w:t>对象认定</w:t>
            </w:r>
          </w:p>
        </w:tc>
        <w:tc>
          <w:tcPr>
            <w:tcW w:w="400" w:type="dxa"/>
          </w:tcPr>
          <w:p>
            <w:pPr>
              <w:pStyle w:val="48"/>
              <w:rPr>
                <w:rFonts w:ascii="Times New Roman"/>
                <w:sz w:val="18"/>
              </w:rPr>
            </w:pPr>
          </w:p>
          <w:p>
            <w:pPr>
              <w:pStyle w:val="48"/>
              <w:rPr>
                <w:rFonts w:ascii="Times New Roman"/>
                <w:sz w:val="18"/>
              </w:rPr>
            </w:pPr>
          </w:p>
          <w:p>
            <w:pPr>
              <w:pStyle w:val="48"/>
              <w:rPr>
                <w:rFonts w:ascii="Times New Roman"/>
                <w:sz w:val="19"/>
              </w:rPr>
            </w:pPr>
          </w:p>
          <w:p>
            <w:pPr>
              <w:pStyle w:val="48"/>
              <w:spacing w:line="324" w:lineRule="auto"/>
              <w:ind w:left="20" w:right="7"/>
              <w:jc w:val="both"/>
              <w:rPr>
                <w:sz w:val="18"/>
              </w:rPr>
            </w:pPr>
            <w:r>
              <w:rPr>
                <w:rFonts w:hint="eastAsia"/>
                <w:sz w:val="18"/>
              </w:rPr>
              <w:t>危改户认定程序</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农村危房改造申请程序</w:t>
            </w:r>
          </w:p>
        </w:tc>
        <w:tc>
          <w:tcPr>
            <w:tcW w:w="2967" w:type="dxa"/>
            <w:vMerge w:val="continue"/>
            <w:tcBorders>
              <w:top w:val="nil"/>
            </w:tcBorders>
          </w:tcPr>
          <w:p>
            <w:pPr>
              <w:rPr>
                <w:sz w:val="2"/>
                <w:szCs w:val="2"/>
              </w:rPr>
            </w:pP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138"/>
              <w:jc w:val="both"/>
              <w:rPr>
                <w:sz w:val="18"/>
              </w:rPr>
            </w:pPr>
            <w:r>
              <w:rPr>
                <w:rFonts w:hint="eastAsia"/>
                <w:sz w:val="18"/>
              </w:rPr>
              <w:t>县级住房和城乡建设部门</w:t>
            </w:r>
          </w:p>
        </w:tc>
        <w:tc>
          <w:tcPr>
            <w:tcW w:w="3616" w:type="dxa"/>
          </w:tcPr>
          <w:p>
            <w:pPr>
              <w:pStyle w:val="48"/>
              <w:rPr>
                <w:rFonts w:ascii="Times New Roman"/>
                <w:sz w:val="14"/>
              </w:rPr>
            </w:pPr>
          </w:p>
          <w:p>
            <w:pPr>
              <w:pStyle w:val="48"/>
              <w:numPr>
                <w:ilvl w:val="0"/>
                <w:numId w:val="10"/>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96" w:right="85"/>
              <w:jc w:val="center"/>
              <w:rPr>
                <w:sz w:val="18"/>
              </w:rPr>
            </w:pPr>
            <w:r>
              <w:rPr>
                <w:sz w:val="18"/>
              </w:rPr>
              <w:t>11</w:t>
            </w:r>
          </w:p>
        </w:tc>
        <w:tc>
          <w:tcPr>
            <w:tcW w:w="376" w:type="dxa"/>
            <w:vMerge w:val="continue"/>
            <w:tcBorders>
              <w:top w:val="nil"/>
            </w:tcBorders>
          </w:tcPr>
          <w:p>
            <w:pPr>
              <w:rPr>
                <w:sz w:val="2"/>
                <w:szCs w:val="2"/>
              </w:rPr>
            </w:pPr>
          </w:p>
        </w:tc>
        <w:tc>
          <w:tcPr>
            <w:tcW w:w="489" w:type="dxa"/>
            <w:vMerge w:val="continue"/>
            <w:tcBorders>
              <w:top w:val="nil"/>
            </w:tcBorders>
          </w:tcPr>
          <w:p>
            <w:pPr>
              <w:rPr>
                <w:sz w:val="2"/>
                <w:szCs w:val="2"/>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rPr>
            </w:pPr>
          </w:p>
          <w:p>
            <w:pPr>
              <w:pStyle w:val="48"/>
              <w:spacing w:line="324" w:lineRule="auto"/>
              <w:ind w:left="20" w:right="7"/>
              <w:rPr>
                <w:sz w:val="18"/>
              </w:rPr>
            </w:pPr>
            <w:r>
              <w:rPr>
                <w:rFonts w:hint="eastAsia"/>
                <w:sz w:val="18"/>
              </w:rPr>
              <w:t>认定结果</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13"/>
              <w:rPr>
                <w:sz w:val="18"/>
              </w:rPr>
            </w:pPr>
            <w:r>
              <w:rPr>
                <w:rFonts w:hint="eastAsia"/>
                <w:sz w:val="18"/>
              </w:rPr>
              <w:t>认定结果</w:t>
            </w:r>
          </w:p>
        </w:tc>
        <w:tc>
          <w:tcPr>
            <w:tcW w:w="2967" w:type="dxa"/>
            <w:vMerge w:val="continue"/>
            <w:tcBorders>
              <w:top w:val="nil"/>
            </w:tcBorders>
          </w:tcPr>
          <w:p>
            <w:pPr>
              <w:rPr>
                <w:sz w:val="2"/>
                <w:szCs w:val="2"/>
              </w:rPr>
            </w:pP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38"/>
              <w:jc w:val="both"/>
              <w:rPr>
                <w:sz w:val="18"/>
              </w:rPr>
            </w:pPr>
            <w:r>
              <w:rPr>
                <w:rFonts w:hint="eastAsia"/>
                <w:sz w:val="18"/>
              </w:rPr>
              <w:t>乡镇人民政府村委会</w:t>
            </w:r>
          </w:p>
        </w:tc>
        <w:tc>
          <w:tcPr>
            <w:tcW w:w="3616" w:type="dxa"/>
          </w:tcPr>
          <w:p>
            <w:pPr>
              <w:pStyle w:val="48"/>
              <w:numPr>
                <w:ilvl w:val="0"/>
                <w:numId w:val="11"/>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267"/>
              <w:rPr>
                <w:sz w:val="18"/>
              </w:rPr>
            </w:pPr>
            <w:r>
              <w:rPr>
                <w:rFonts w:hint="eastAsia"/>
                <w:sz w:val="18"/>
              </w:rPr>
              <w:t>√</w:t>
            </w:r>
          </w:p>
        </w:tc>
      </w:tr>
    </w:tbl>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1" w:type="dxa"/>
            <w:vMerge w:val="restart"/>
          </w:tcPr>
          <w:p>
            <w:pPr>
              <w:pStyle w:val="48"/>
              <w:rPr>
                <w:rFonts w:ascii="Times New Roman"/>
                <w:sz w:val="18"/>
              </w:rPr>
            </w:pPr>
          </w:p>
          <w:p>
            <w:pPr>
              <w:pStyle w:val="48"/>
              <w:rPr>
                <w:rFonts w:ascii="Times New Roman"/>
                <w:sz w:val="18"/>
              </w:rPr>
            </w:pPr>
          </w:p>
          <w:p>
            <w:pPr>
              <w:pStyle w:val="48"/>
              <w:ind w:left="24"/>
              <w:rPr>
                <w:b/>
                <w:sz w:val="18"/>
              </w:rPr>
            </w:pPr>
            <w:r>
              <w:rPr>
                <w:rFonts w:hint="eastAsia"/>
                <w:b/>
                <w:sz w:val="18"/>
              </w:rPr>
              <w:t>序号</w:t>
            </w:r>
          </w:p>
        </w:tc>
        <w:tc>
          <w:tcPr>
            <w:tcW w:w="376" w:type="dxa"/>
            <w:vMerge w:val="restart"/>
          </w:tcPr>
          <w:p>
            <w:pPr>
              <w:pStyle w:val="48"/>
              <w:rPr>
                <w:rFonts w:ascii="Times New Roman"/>
                <w:sz w:val="26"/>
              </w:rPr>
            </w:pPr>
          </w:p>
          <w:p>
            <w:pPr>
              <w:pStyle w:val="48"/>
              <w:spacing w:line="249" w:lineRule="auto"/>
              <w:ind w:left="98" w:right="85"/>
              <w:rPr>
                <w:b/>
                <w:sz w:val="18"/>
              </w:rPr>
            </w:pPr>
            <w:r>
              <w:rPr>
                <w:rFonts w:hint="eastAsia"/>
                <w:b/>
                <w:sz w:val="18"/>
              </w:rPr>
              <w:t>过程</w:t>
            </w:r>
          </w:p>
        </w:tc>
        <w:tc>
          <w:tcPr>
            <w:tcW w:w="889" w:type="dxa"/>
            <w:gridSpan w:val="2"/>
          </w:tcPr>
          <w:p>
            <w:pPr>
              <w:pStyle w:val="48"/>
              <w:ind w:left="84"/>
              <w:rPr>
                <w:b/>
                <w:sz w:val="18"/>
              </w:rPr>
            </w:pPr>
            <w:r>
              <w:rPr>
                <w:rFonts w:hint="eastAsia"/>
                <w:b/>
                <w:sz w:val="18"/>
              </w:rPr>
              <w:t>公开事项</w:t>
            </w:r>
          </w:p>
        </w:tc>
        <w:tc>
          <w:tcPr>
            <w:tcW w:w="1286" w:type="dxa"/>
            <w:vMerge w:val="restart"/>
          </w:tcPr>
          <w:p>
            <w:pPr>
              <w:pStyle w:val="48"/>
              <w:rPr>
                <w:rFonts w:ascii="Times New Roman"/>
                <w:sz w:val="18"/>
              </w:rPr>
            </w:pPr>
          </w:p>
          <w:p>
            <w:pPr>
              <w:pStyle w:val="48"/>
              <w:rPr>
                <w:rFonts w:ascii="Times New Roman"/>
                <w:sz w:val="18"/>
              </w:rPr>
            </w:pPr>
          </w:p>
          <w:p>
            <w:pPr>
              <w:pStyle w:val="48"/>
              <w:ind w:left="282"/>
              <w:rPr>
                <w:b/>
                <w:sz w:val="18"/>
              </w:rPr>
            </w:pPr>
            <w:r>
              <w:rPr>
                <w:rFonts w:hint="eastAsia"/>
                <w:b/>
                <w:sz w:val="18"/>
              </w:rPr>
              <w:t>公开内容</w:t>
            </w:r>
          </w:p>
        </w:tc>
        <w:tc>
          <w:tcPr>
            <w:tcW w:w="2967" w:type="dxa"/>
            <w:vMerge w:val="restart"/>
          </w:tcPr>
          <w:p>
            <w:pPr>
              <w:pStyle w:val="48"/>
              <w:rPr>
                <w:rFonts w:ascii="Times New Roman"/>
                <w:sz w:val="18"/>
              </w:rPr>
            </w:pPr>
          </w:p>
          <w:p>
            <w:pPr>
              <w:pStyle w:val="48"/>
              <w:rPr>
                <w:rFonts w:ascii="Times New Roman"/>
                <w:sz w:val="18"/>
              </w:rPr>
            </w:pPr>
          </w:p>
          <w:p>
            <w:pPr>
              <w:pStyle w:val="48"/>
              <w:ind w:left="1102" w:right="1091"/>
              <w:jc w:val="center"/>
              <w:rPr>
                <w:b/>
                <w:sz w:val="18"/>
              </w:rPr>
            </w:pPr>
            <w:r>
              <w:rPr>
                <w:rFonts w:hint="eastAsia"/>
                <w:b/>
                <w:sz w:val="18"/>
              </w:rPr>
              <w:t>公开依据</w:t>
            </w:r>
          </w:p>
        </w:tc>
        <w:tc>
          <w:tcPr>
            <w:tcW w:w="948" w:type="dxa"/>
            <w:vMerge w:val="restart"/>
          </w:tcPr>
          <w:p>
            <w:pPr>
              <w:pStyle w:val="48"/>
              <w:rPr>
                <w:rFonts w:ascii="Times New Roman"/>
                <w:sz w:val="18"/>
              </w:rPr>
            </w:pPr>
          </w:p>
          <w:p>
            <w:pPr>
              <w:pStyle w:val="48"/>
              <w:rPr>
                <w:rFonts w:ascii="Times New Roman"/>
                <w:sz w:val="18"/>
              </w:rPr>
            </w:pPr>
          </w:p>
          <w:p>
            <w:pPr>
              <w:pStyle w:val="48"/>
              <w:ind w:left="114"/>
              <w:rPr>
                <w:b/>
                <w:sz w:val="18"/>
              </w:rPr>
            </w:pPr>
            <w:r>
              <w:rPr>
                <w:rFonts w:hint="eastAsia"/>
                <w:b/>
                <w:sz w:val="18"/>
              </w:rPr>
              <w:t>公开时限</w:t>
            </w:r>
          </w:p>
        </w:tc>
        <w:tc>
          <w:tcPr>
            <w:tcW w:w="884" w:type="dxa"/>
            <w:vMerge w:val="restart"/>
          </w:tcPr>
          <w:p>
            <w:pPr>
              <w:pStyle w:val="48"/>
              <w:rPr>
                <w:rFonts w:ascii="Times New Roman"/>
                <w:sz w:val="18"/>
              </w:rPr>
            </w:pPr>
          </w:p>
          <w:p>
            <w:pPr>
              <w:pStyle w:val="48"/>
              <w:rPr>
                <w:rFonts w:ascii="Times New Roman"/>
                <w:sz w:val="18"/>
              </w:rPr>
            </w:pPr>
          </w:p>
          <w:p>
            <w:pPr>
              <w:pStyle w:val="48"/>
              <w:ind w:left="80"/>
              <w:rPr>
                <w:b/>
                <w:sz w:val="18"/>
              </w:rPr>
            </w:pPr>
            <w:r>
              <w:rPr>
                <w:rFonts w:hint="eastAsia"/>
                <w:b/>
                <w:sz w:val="18"/>
              </w:rPr>
              <w:t>公开主体</w:t>
            </w:r>
          </w:p>
        </w:tc>
        <w:tc>
          <w:tcPr>
            <w:tcW w:w="3616" w:type="dxa"/>
            <w:vMerge w:val="restart"/>
          </w:tcPr>
          <w:p>
            <w:pPr>
              <w:pStyle w:val="48"/>
              <w:rPr>
                <w:rFonts w:ascii="Times New Roman"/>
                <w:sz w:val="26"/>
              </w:rPr>
            </w:pPr>
          </w:p>
          <w:p>
            <w:pPr>
              <w:pStyle w:val="48"/>
              <w:ind w:left="826"/>
              <w:rPr>
                <w:b/>
                <w:sz w:val="18"/>
              </w:rPr>
            </w:pPr>
            <w:r>
              <w:rPr>
                <w:rFonts w:hint="eastAsia"/>
                <w:b/>
                <w:sz w:val="18"/>
              </w:rPr>
              <w:t>公开渠道和载体</w:t>
            </w:r>
          </w:p>
          <w:p>
            <w:pPr>
              <w:pStyle w:val="48"/>
              <w:ind w:left="15"/>
              <w:rPr>
                <w:b/>
                <w:sz w:val="18"/>
              </w:rPr>
            </w:pPr>
            <w:r>
              <w:rPr>
                <w:rFonts w:hint="eastAsia"/>
                <w:b/>
                <w:sz w:val="18"/>
              </w:rPr>
              <w:t>（“■”表示必选项，“□”表示可选项）</w:t>
            </w:r>
          </w:p>
        </w:tc>
        <w:tc>
          <w:tcPr>
            <w:tcW w:w="849" w:type="dxa"/>
            <w:gridSpan w:val="2"/>
          </w:tcPr>
          <w:p>
            <w:pPr>
              <w:pStyle w:val="48"/>
              <w:ind w:left="64"/>
              <w:rPr>
                <w:b/>
                <w:sz w:val="18"/>
              </w:rPr>
            </w:pPr>
            <w:r>
              <w:rPr>
                <w:rFonts w:hint="eastAsia"/>
                <w:b/>
                <w:sz w:val="18"/>
              </w:rPr>
              <w:t>公开对象</w:t>
            </w:r>
          </w:p>
        </w:tc>
        <w:tc>
          <w:tcPr>
            <w:tcW w:w="900" w:type="dxa"/>
            <w:gridSpan w:val="2"/>
          </w:tcPr>
          <w:p>
            <w:pPr>
              <w:pStyle w:val="48"/>
              <w:ind w:left="88"/>
              <w:rPr>
                <w:b/>
                <w:sz w:val="18"/>
              </w:rPr>
            </w:pPr>
            <w:r>
              <w:rPr>
                <w:rFonts w:hint="eastAsia"/>
                <w:b/>
                <w:sz w:val="18"/>
              </w:rPr>
              <w:t>公开方式</w:t>
            </w:r>
          </w:p>
        </w:tc>
        <w:tc>
          <w:tcPr>
            <w:tcW w:w="1117" w:type="dxa"/>
            <w:gridSpan w:val="2"/>
          </w:tcPr>
          <w:p>
            <w:pPr>
              <w:pStyle w:val="48"/>
              <w:ind w:left="196"/>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48"/>
              <w:spacing w:line="249" w:lineRule="auto"/>
              <w:ind w:left="62" w:right="54"/>
              <w:rPr>
                <w:b/>
                <w:sz w:val="18"/>
              </w:rPr>
            </w:pPr>
            <w:r>
              <w:rPr>
                <w:rFonts w:hint="eastAsia"/>
                <w:b/>
                <w:sz w:val="18"/>
              </w:rPr>
              <w:t>一级事项</w:t>
            </w:r>
          </w:p>
        </w:tc>
        <w:tc>
          <w:tcPr>
            <w:tcW w:w="400" w:type="dxa"/>
          </w:tcPr>
          <w:p>
            <w:pPr>
              <w:pStyle w:val="48"/>
              <w:spacing w:line="249" w:lineRule="auto"/>
              <w:ind w:left="20" w:right="7"/>
              <w:rPr>
                <w:b/>
                <w:sz w:val="18"/>
              </w:rPr>
            </w:pPr>
            <w:r>
              <w:rPr>
                <w:rFonts w:hint="eastAsia"/>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48"/>
              <w:spacing w:line="249" w:lineRule="auto"/>
              <w:ind w:left="124" w:right="22" w:hanging="89"/>
              <w:rPr>
                <w:b/>
                <w:sz w:val="18"/>
              </w:rPr>
            </w:pPr>
            <w:r>
              <w:rPr>
                <w:rFonts w:hint="eastAsia"/>
                <w:b/>
                <w:sz w:val="18"/>
              </w:rPr>
              <w:t>全社会</w:t>
            </w:r>
          </w:p>
        </w:tc>
        <w:tc>
          <w:tcPr>
            <w:tcW w:w="419" w:type="dxa"/>
          </w:tcPr>
          <w:p>
            <w:pPr>
              <w:pStyle w:val="48"/>
              <w:spacing w:line="249" w:lineRule="auto"/>
              <w:ind w:left="27" w:right="19"/>
              <w:rPr>
                <w:b/>
                <w:sz w:val="18"/>
              </w:rPr>
            </w:pPr>
            <w:r>
              <w:rPr>
                <w:rFonts w:hint="eastAsia"/>
                <w:b/>
                <w:sz w:val="18"/>
              </w:rPr>
              <w:t>特定群体</w:t>
            </w:r>
          </w:p>
        </w:tc>
        <w:tc>
          <w:tcPr>
            <w:tcW w:w="467" w:type="dxa"/>
          </w:tcPr>
          <w:p>
            <w:pPr>
              <w:pStyle w:val="48"/>
              <w:rPr>
                <w:rFonts w:ascii="Times New Roman"/>
                <w:sz w:val="15"/>
              </w:rPr>
            </w:pPr>
          </w:p>
          <w:p>
            <w:pPr>
              <w:pStyle w:val="48"/>
              <w:ind w:left="31" w:right="23"/>
              <w:jc w:val="center"/>
              <w:rPr>
                <w:b/>
                <w:sz w:val="18"/>
              </w:rPr>
            </w:pPr>
            <w:r>
              <w:rPr>
                <w:rFonts w:hint="eastAsia"/>
                <w:b/>
                <w:sz w:val="18"/>
              </w:rPr>
              <w:t>主动</w:t>
            </w:r>
          </w:p>
        </w:tc>
        <w:tc>
          <w:tcPr>
            <w:tcW w:w="433" w:type="dxa"/>
          </w:tcPr>
          <w:p>
            <w:pPr>
              <w:pStyle w:val="48"/>
              <w:spacing w:line="249" w:lineRule="auto"/>
              <w:ind w:left="125" w:right="26" w:hanging="92"/>
              <w:rPr>
                <w:b/>
                <w:sz w:val="18"/>
              </w:rPr>
            </w:pPr>
            <w:r>
              <w:rPr>
                <w:rFonts w:hint="eastAsia"/>
                <w:b/>
                <w:sz w:val="18"/>
              </w:rPr>
              <w:t>依申请</w:t>
            </w:r>
          </w:p>
        </w:tc>
        <w:tc>
          <w:tcPr>
            <w:tcW w:w="400" w:type="dxa"/>
          </w:tcPr>
          <w:p>
            <w:pPr>
              <w:pStyle w:val="48"/>
              <w:rPr>
                <w:rFonts w:ascii="Times New Roman"/>
                <w:sz w:val="15"/>
              </w:rPr>
            </w:pPr>
          </w:p>
          <w:p>
            <w:pPr>
              <w:pStyle w:val="48"/>
              <w:ind w:left="8"/>
              <w:jc w:val="center"/>
              <w:rPr>
                <w:b/>
                <w:sz w:val="18"/>
              </w:rPr>
            </w:pPr>
            <w:r>
              <w:rPr>
                <w:rFonts w:hint="eastAsia"/>
                <w:b/>
                <w:sz w:val="18"/>
              </w:rPr>
              <w:t>县级</w:t>
            </w:r>
          </w:p>
        </w:tc>
        <w:tc>
          <w:tcPr>
            <w:tcW w:w="717" w:type="dxa"/>
          </w:tcPr>
          <w:p>
            <w:pPr>
              <w:pStyle w:val="48"/>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4"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4"/>
              </w:rPr>
            </w:pPr>
          </w:p>
          <w:p>
            <w:pPr>
              <w:pStyle w:val="48"/>
              <w:ind w:left="96" w:right="85"/>
              <w:jc w:val="center"/>
              <w:rPr>
                <w:sz w:val="18"/>
              </w:rPr>
            </w:pPr>
            <w:r>
              <w:rPr>
                <w:sz w:val="18"/>
              </w:rPr>
              <w:t>12</w:t>
            </w:r>
          </w:p>
        </w:tc>
        <w:tc>
          <w:tcPr>
            <w:tcW w:w="37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98" w:right="85"/>
              <w:rPr>
                <w:sz w:val="18"/>
              </w:rPr>
            </w:pPr>
            <w:r>
              <w:rPr>
                <w:rFonts w:hint="eastAsia"/>
                <w:sz w:val="18"/>
              </w:rPr>
              <w:t>管理</w:t>
            </w:r>
          </w:p>
        </w:tc>
        <w:tc>
          <w:tcPr>
            <w:tcW w:w="489"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62" w:right="54"/>
              <w:rPr>
                <w:sz w:val="18"/>
              </w:rPr>
            </w:pPr>
            <w:r>
              <w:rPr>
                <w:rFonts w:hint="eastAsia"/>
                <w:sz w:val="18"/>
              </w:rPr>
              <w:t>预算管理</w:t>
            </w:r>
          </w:p>
        </w:tc>
        <w:tc>
          <w:tcPr>
            <w:tcW w:w="400" w:type="dxa"/>
          </w:tcPr>
          <w:p>
            <w:pPr>
              <w:pStyle w:val="48"/>
              <w:rPr>
                <w:rFonts w:ascii="Times New Roman"/>
                <w:sz w:val="18"/>
              </w:rPr>
            </w:pPr>
          </w:p>
          <w:p>
            <w:pPr>
              <w:pStyle w:val="48"/>
              <w:rPr>
                <w:rFonts w:ascii="Times New Roman"/>
                <w:sz w:val="18"/>
              </w:rPr>
            </w:pPr>
          </w:p>
          <w:p>
            <w:pPr>
              <w:pStyle w:val="48"/>
              <w:rPr>
                <w:rFonts w:ascii="Times New Roman"/>
                <w:sz w:val="23"/>
              </w:rPr>
            </w:pPr>
          </w:p>
          <w:p>
            <w:pPr>
              <w:pStyle w:val="48"/>
              <w:spacing w:line="324" w:lineRule="auto"/>
              <w:ind w:left="20" w:right="7"/>
              <w:jc w:val="both"/>
              <w:rPr>
                <w:sz w:val="18"/>
              </w:rPr>
            </w:pPr>
            <w:r>
              <w:rPr>
                <w:rFonts w:hint="eastAsia"/>
                <w:sz w:val="18"/>
              </w:rPr>
              <w:t>预算编制和执行情况</w:t>
            </w:r>
          </w:p>
        </w:tc>
        <w:tc>
          <w:tcPr>
            <w:tcW w:w="1286" w:type="dxa"/>
          </w:tcPr>
          <w:p>
            <w:pPr>
              <w:pStyle w:val="48"/>
              <w:rPr>
                <w:rFonts w:ascii="Times New Roman"/>
                <w:sz w:val="18"/>
              </w:rPr>
            </w:pPr>
          </w:p>
          <w:p>
            <w:pPr>
              <w:pStyle w:val="48"/>
              <w:rPr>
                <w:rFonts w:ascii="Times New Roman"/>
                <w:sz w:val="14"/>
              </w:rPr>
            </w:pPr>
          </w:p>
          <w:p>
            <w:pPr>
              <w:pStyle w:val="48"/>
              <w:spacing w:line="324" w:lineRule="auto"/>
              <w:ind w:left="13"/>
              <w:rPr>
                <w:sz w:val="18"/>
              </w:rPr>
            </w:pPr>
            <w:r>
              <w:rPr>
                <w:rFonts w:hint="eastAsia"/>
                <w:sz w:val="18"/>
              </w:rPr>
              <w:t>预算预算调整</w:t>
            </w:r>
            <w:r>
              <w:rPr>
                <w:sz w:val="18"/>
              </w:rPr>
              <w:t xml:space="preserve"> </w:t>
            </w:r>
            <w:r>
              <w:rPr>
                <w:rFonts w:hint="eastAsia"/>
                <w:sz w:val="18"/>
              </w:rPr>
              <w:t>决算预算执行</w:t>
            </w:r>
            <w:r>
              <w:rPr>
                <w:sz w:val="18"/>
              </w:rPr>
              <w:t xml:space="preserve"> </w:t>
            </w:r>
            <w:r>
              <w:rPr>
                <w:rFonts w:hint="eastAsia"/>
                <w:sz w:val="18"/>
              </w:rPr>
              <w:t>情况的报告及</w:t>
            </w:r>
            <w:r>
              <w:rPr>
                <w:sz w:val="18"/>
              </w:rPr>
              <w:t xml:space="preserve"> </w:t>
            </w:r>
            <w:r>
              <w:rPr>
                <w:rFonts w:hint="eastAsia"/>
                <w:spacing w:val="-3"/>
                <w:sz w:val="18"/>
              </w:rPr>
              <w:t>报表有关内容，</w:t>
            </w:r>
            <w:r>
              <w:rPr>
                <w:spacing w:val="-3"/>
                <w:sz w:val="18"/>
              </w:rPr>
              <w:t xml:space="preserve"> </w:t>
            </w:r>
            <w:r>
              <w:rPr>
                <w:rFonts w:hint="eastAsia"/>
                <w:sz w:val="18"/>
              </w:rPr>
              <w:t>部门预算决算</w:t>
            </w:r>
            <w:r>
              <w:rPr>
                <w:sz w:val="18"/>
              </w:rPr>
              <w:t xml:space="preserve"> </w:t>
            </w:r>
            <w:r>
              <w:rPr>
                <w:rFonts w:hint="eastAsia"/>
                <w:sz w:val="18"/>
              </w:rPr>
              <w:t>及报表有关内</w:t>
            </w:r>
            <w:r>
              <w:rPr>
                <w:sz w:val="18"/>
              </w:rPr>
              <w:t xml:space="preserve"> </w:t>
            </w:r>
            <w:r>
              <w:rPr>
                <w:rFonts w:hint="eastAsia"/>
                <w:sz w:val="18"/>
              </w:rPr>
              <w:t>容</w:t>
            </w:r>
          </w:p>
        </w:tc>
        <w:tc>
          <w:tcPr>
            <w:tcW w:w="29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14"/>
              <w:rPr>
                <w:sz w:val="18"/>
              </w:rPr>
            </w:pPr>
            <w:r>
              <w:rPr>
                <w:rFonts w:hint="eastAsia"/>
                <w:sz w:val="18"/>
              </w:rPr>
              <w:t>《中华人民共和国预算法》</w:t>
            </w:r>
          </w:p>
          <w:p>
            <w:pPr>
              <w:pStyle w:val="48"/>
              <w:ind w:left="14"/>
              <w:rPr>
                <w:sz w:val="18"/>
              </w:rPr>
            </w:pPr>
            <w:r>
              <w:rPr>
                <w:rFonts w:hint="eastAsia"/>
                <w:sz w:val="18"/>
              </w:rPr>
              <w:t>《政府信息公开条例》</w:t>
            </w:r>
          </w:p>
        </w:tc>
        <w:tc>
          <w:tcPr>
            <w:tcW w:w="948" w:type="dxa"/>
          </w:tcPr>
          <w:p>
            <w:pPr>
              <w:pStyle w:val="48"/>
              <w:rPr>
                <w:rFonts w:ascii="Times New Roman"/>
                <w:sz w:val="18"/>
              </w:rPr>
            </w:pPr>
          </w:p>
          <w:p>
            <w:pPr>
              <w:pStyle w:val="48"/>
              <w:rPr>
                <w:rFonts w:ascii="Times New Roman"/>
                <w:sz w:val="14"/>
              </w:rPr>
            </w:pPr>
          </w:p>
          <w:p>
            <w:pPr>
              <w:pStyle w:val="48"/>
              <w:spacing w:line="324" w:lineRule="auto"/>
              <w:ind w:left="13" w:right="22"/>
              <w:jc w:val="both"/>
              <w:rPr>
                <w:sz w:val="18"/>
              </w:rPr>
            </w:pPr>
            <w:r>
              <w:rPr>
                <w:rFonts w:hint="eastAsia"/>
                <w:sz w:val="18"/>
              </w:rPr>
              <w:t>经县级人民代表大会人民代表大会常务委员会批准或财政部门批复后</w:t>
            </w:r>
            <w:r>
              <w:rPr>
                <w:sz w:val="18"/>
              </w:rPr>
              <w:t xml:space="preserve">20 </w:t>
            </w:r>
            <w:r>
              <w:rPr>
                <w:rFonts w:hint="eastAsia"/>
                <w:sz w:val="18"/>
              </w:rPr>
              <w:t>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spacing w:line="324" w:lineRule="auto"/>
              <w:ind w:left="13" w:right="138"/>
              <w:jc w:val="both"/>
              <w:rPr>
                <w:sz w:val="18"/>
              </w:rPr>
            </w:pPr>
            <w:r>
              <w:rPr>
                <w:rFonts w:hint="eastAsia"/>
                <w:sz w:val="18"/>
              </w:rPr>
              <w:t>县级财政住房和城乡建设部门</w:t>
            </w:r>
          </w:p>
        </w:tc>
        <w:tc>
          <w:tcPr>
            <w:tcW w:w="3616" w:type="dxa"/>
          </w:tcPr>
          <w:p>
            <w:pPr>
              <w:pStyle w:val="48"/>
              <w:rPr>
                <w:rFonts w:ascii="Times New Roman"/>
                <w:sz w:val="18"/>
              </w:rPr>
            </w:pPr>
          </w:p>
          <w:p>
            <w:pPr>
              <w:pStyle w:val="48"/>
              <w:rPr>
                <w:rFonts w:ascii="Times New Roman"/>
                <w:sz w:val="14"/>
              </w:rPr>
            </w:pPr>
          </w:p>
          <w:p>
            <w:pPr>
              <w:pStyle w:val="48"/>
              <w:numPr>
                <w:ilvl w:val="0"/>
                <w:numId w:val="12"/>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4"/>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4"/>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4"/>
              </w:rPr>
            </w:pPr>
          </w:p>
          <w:p>
            <w:pPr>
              <w:pStyle w:val="48"/>
              <w:ind w:left="10"/>
              <w:jc w:val="center"/>
              <w:rPr>
                <w:sz w:val="18"/>
              </w:rPr>
            </w:pPr>
            <w:r>
              <w:rPr>
                <w:rFonts w:hint="eastAsia"/>
                <w:sz w:val="18"/>
              </w:rPr>
              <w:t>√</w:t>
            </w:r>
          </w:p>
        </w:tc>
        <w:tc>
          <w:tcPr>
            <w:tcW w:w="717" w:type="dxa"/>
          </w:tcPr>
          <w:p>
            <w:pPr>
              <w:pStyle w:val="4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96" w:right="85"/>
              <w:jc w:val="center"/>
              <w:rPr>
                <w:sz w:val="18"/>
              </w:rPr>
            </w:pPr>
            <w:r>
              <w:rPr>
                <w:sz w:val="18"/>
              </w:rPr>
              <w:t>13</w:t>
            </w:r>
          </w:p>
        </w:tc>
        <w:tc>
          <w:tcPr>
            <w:tcW w:w="376"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6"/>
              </w:rPr>
            </w:pPr>
          </w:p>
          <w:p>
            <w:pPr>
              <w:pStyle w:val="48"/>
              <w:spacing w:line="324" w:lineRule="auto"/>
              <w:ind w:left="98" w:right="85"/>
              <w:rPr>
                <w:sz w:val="18"/>
              </w:rPr>
            </w:pPr>
            <w:r>
              <w:rPr>
                <w:rFonts w:hint="eastAsia"/>
                <w:sz w:val="18"/>
              </w:rPr>
              <w:t>结果</w:t>
            </w:r>
          </w:p>
        </w:tc>
        <w:tc>
          <w:tcPr>
            <w:tcW w:w="489"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62" w:right="54"/>
              <w:rPr>
                <w:sz w:val="18"/>
              </w:rPr>
            </w:pPr>
            <w:r>
              <w:rPr>
                <w:rFonts w:hint="eastAsia"/>
                <w:sz w:val="18"/>
              </w:rPr>
              <w:t>决策部署</w:t>
            </w:r>
          </w:p>
        </w:tc>
        <w:tc>
          <w:tcPr>
            <w:tcW w:w="400" w:type="dxa"/>
          </w:tcPr>
          <w:p>
            <w:pPr>
              <w:pStyle w:val="48"/>
              <w:rPr>
                <w:rFonts w:ascii="Times New Roman"/>
                <w:sz w:val="18"/>
              </w:rPr>
            </w:pPr>
          </w:p>
          <w:p>
            <w:pPr>
              <w:pStyle w:val="48"/>
              <w:rPr>
                <w:rFonts w:ascii="Times New Roman"/>
                <w:sz w:val="18"/>
              </w:rPr>
            </w:pPr>
          </w:p>
          <w:p>
            <w:pPr>
              <w:pStyle w:val="48"/>
              <w:rPr>
                <w:rFonts w:ascii="Times New Roman"/>
                <w:sz w:val="19"/>
              </w:rPr>
            </w:pPr>
          </w:p>
          <w:p>
            <w:pPr>
              <w:pStyle w:val="48"/>
              <w:spacing w:line="324" w:lineRule="auto"/>
              <w:ind w:left="20" w:right="7"/>
              <w:jc w:val="both"/>
              <w:rPr>
                <w:sz w:val="18"/>
              </w:rPr>
            </w:pPr>
            <w:r>
              <w:rPr>
                <w:rFonts w:hint="eastAsia"/>
                <w:sz w:val="18"/>
              </w:rPr>
              <w:t>决策部署落实情况</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决策部署落实情况等</w:t>
            </w:r>
          </w:p>
        </w:tc>
        <w:tc>
          <w:tcPr>
            <w:tcW w:w="2967"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5"/>
              </w:rPr>
            </w:pPr>
          </w:p>
          <w:p>
            <w:pPr>
              <w:pStyle w:val="48"/>
              <w:ind w:left="14"/>
              <w:rPr>
                <w:sz w:val="18"/>
              </w:rPr>
            </w:pPr>
            <w:r>
              <w:rPr>
                <w:rFonts w:hint="eastAsia"/>
                <w:sz w:val="18"/>
              </w:rPr>
              <w:t>《中共中央办公厅国务院办公厅印发</w:t>
            </w:r>
          </w:p>
          <w:p>
            <w:pPr>
              <w:pStyle w:val="48"/>
              <w:spacing w:line="324" w:lineRule="auto"/>
              <w:ind w:left="14" w:right="240"/>
              <w:rPr>
                <w:sz w:val="18"/>
              </w:rPr>
            </w:pPr>
            <w:r>
              <w:rPr>
                <w:rFonts w:hint="eastAsia"/>
                <w:sz w:val="18"/>
              </w:rPr>
              <w:t>〈关于全面推进政务公开工作的意见〉的通知》</w:t>
            </w:r>
          </w:p>
          <w:p>
            <w:pPr>
              <w:pStyle w:val="48"/>
              <w:spacing w:line="324" w:lineRule="auto"/>
              <w:ind w:left="14" w:right="60"/>
              <w:jc w:val="both"/>
              <w:rPr>
                <w:sz w:val="18"/>
              </w:rPr>
            </w:pPr>
            <w:r>
              <w:rPr>
                <w:rFonts w:hint="eastAsia"/>
                <w:sz w:val="18"/>
              </w:rPr>
              <w:t>《国务院办公厅印发〈关于全面推进政务公开工作的意见〉实施细则的通知》</w:t>
            </w: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138"/>
              <w:jc w:val="both"/>
              <w:rPr>
                <w:sz w:val="18"/>
              </w:rPr>
            </w:pPr>
            <w:r>
              <w:rPr>
                <w:rFonts w:hint="eastAsia"/>
                <w:sz w:val="18"/>
              </w:rPr>
              <w:t>住房和城乡建设部门</w:t>
            </w:r>
          </w:p>
        </w:tc>
        <w:tc>
          <w:tcPr>
            <w:tcW w:w="3616" w:type="dxa"/>
          </w:tcPr>
          <w:p>
            <w:pPr>
              <w:pStyle w:val="48"/>
              <w:rPr>
                <w:rFonts w:ascii="Times New Roman"/>
                <w:sz w:val="14"/>
              </w:rPr>
            </w:pPr>
          </w:p>
          <w:p>
            <w:pPr>
              <w:pStyle w:val="48"/>
              <w:numPr>
                <w:ilvl w:val="0"/>
                <w:numId w:val="13"/>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96" w:right="85"/>
              <w:jc w:val="center"/>
              <w:rPr>
                <w:sz w:val="18"/>
              </w:rPr>
            </w:pPr>
            <w:r>
              <w:rPr>
                <w:sz w:val="18"/>
              </w:rPr>
              <w:t>14</w:t>
            </w:r>
          </w:p>
        </w:tc>
        <w:tc>
          <w:tcPr>
            <w:tcW w:w="376" w:type="dxa"/>
            <w:vMerge w:val="continue"/>
            <w:tcBorders>
              <w:top w:val="nil"/>
            </w:tcBorders>
          </w:tcPr>
          <w:p>
            <w:pPr>
              <w:rPr>
                <w:sz w:val="2"/>
                <w:szCs w:val="2"/>
              </w:rPr>
            </w:pPr>
          </w:p>
        </w:tc>
        <w:tc>
          <w:tcPr>
            <w:tcW w:w="489" w:type="dxa"/>
          </w:tcPr>
          <w:p>
            <w:pPr>
              <w:pStyle w:val="48"/>
              <w:rPr>
                <w:rFonts w:ascii="Times New Roman"/>
                <w:sz w:val="18"/>
              </w:rPr>
            </w:pPr>
          </w:p>
          <w:p>
            <w:pPr>
              <w:pStyle w:val="48"/>
              <w:rPr>
                <w:rFonts w:ascii="Times New Roman"/>
                <w:sz w:val="18"/>
              </w:rPr>
            </w:pPr>
          </w:p>
          <w:p>
            <w:pPr>
              <w:pStyle w:val="48"/>
              <w:rPr>
                <w:rFonts w:ascii="Times New Roman"/>
                <w:sz w:val="23"/>
              </w:rPr>
            </w:pPr>
          </w:p>
          <w:p>
            <w:pPr>
              <w:pStyle w:val="48"/>
              <w:spacing w:line="324" w:lineRule="auto"/>
              <w:ind w:left="62" w:right="54"/>
              <w:jc w:val="both"/>
              <w:rPr>
                <w:sz w:val="18"/>
              </w:rPr>
            </w:pPr>
            <w:r>
              <w:rPr>
                <w:rFonts w:hint="eastAsia"/>
                <w:sz w:val="18"/>
              </w:rPr>
              <w:t>年度任务实施</w:t>
            </w:r>
          </w:p>
        </w:tc>
        <w:tc>
          <w:tcPr>
            <w:tcW w:w="400" w:type="dxa"/>
          </w:tcPr>
          <w:p>
            <w:pPr>
              <w:pStyle w:val="48"/>
              <w:rPr>
                <w:rFonts w:ascii="Times New Roman"/>
                <w:sz w:val="18"/>
              </w:rPr>
            </w:pPr>
          </w:p>
          <w:p>
            <w:pPr>
              <w:pStyle w:val="48"/>
              <w:rPr>
                <w:rFonts w:ascii="Times New Roman"/>
                <w:sz w:val="18"/>
              </w:rPr>
            </w:pPr>
          </w:p>
          <w:p>
            <w:pPr>
              <w:pStyle w:val="48"/>
              <w:spacing w:line="324" w:lineRule="auto"/>
              <w:ind w:left="20" w:right="7"/>
              <w:jc w:val="both"/>
              <w:rPr>
                <w:sz w:val="18"/>
              </w:rPr>
            </w:pPr>
            <w:r>
              <w:rPr>
                <w:rFonts w:hint="eastAsia"/>
                <w:sz w:val="18"/>
              </w:rPr>
              <w:t>年度任务执行情况</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年度工作完成情况等</w:t>
            </w:r>
          </w:p>
        </w:tc>
        <w:tc>
          <w:tcPr>
            <w:tcW w:w="2967" w:type="dxa"/>
            <w:vMerge w:val="continue"/>
            <w:tcBorders>
              <w:top w:val="nil"/>
            </w:tcBorders>
          </w:tcPr>
          <w:p>
            <w:pPr>
              <w:rPr>
                <w:sz w:val="2"/>
                <w:szCs w:val="2"/>
              </w:rPr>
            </w:pPr>
          </w:p>
        </w:tc>
        <w:tc>
          <w:tcPr>
            <w:tcW w:w="948" w:type="dxa"/>
          </w:tcPr>
          <w:p>
            <w:pPr>
              <w:pStyle w:val="48"/>
              <w:rPr>
                <w:rFonts w:ascii="Times New Roman"/>
                <w:sz w:val="18"/>
              </w:rPr>
            </w:pPr>
          </w:p>
          <w:p>
            <w:pPr>
              <w:pStyle w:val="48"/>
              <w:rPr>
                <w:rFonts w:ascii="Times New Roman"/>
                <w:sz w:val="18"/>
              </w:rPr>
            </w:pPr>
          </w:p>
          <w:p>
            <w:pPr>
              <w:pStyle w:val="48"/>
              <w:rPr>
                <w:rFonts w:ascii="Times New Roman"/>
                <w:sz w:val="23"/>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23"/>
              </w:rPr>
            </w:pPr>
          </w:p>
          <w:p>
            <w:pPr>
              <w:pStyle w:val="48"/>
              <w:spacing w:line="324" w:lineRule="auto"/>
              <w:ind w:left="13" w:right="138"/>
              <w:jc w:val="both"/>
              <w:rPr>
                <w:sz w:val="18"/>
              </w:rPr>
            </w:pPr>
            <w:r>
              <w:rPr>
                <w:rFonts w:hint="eastAsia"/>
                <w:sz w:val="18"/>
              </w:rPr>
              <w:t>住房和城乡建设部门</w:t>
            </w:r>
          </w:p>
        </w:tc>
        <w:tc>
          <w:tcPr>
            <w:tcW w:w="3616" w:type="dxa"/>
          </w:tcPr>
          <w:p>
            <w:pPr>
              <w:pStyle w:val="48"/>
              <w:numPr>
                <w:ilvl w:val="0"/>
                <w:numId w:val="14"/>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267"/>
              <w:rPr>
                <w:sz w:val="18"/>
              </w:rPr>
            </w:pPr>
            <w:r>
              <w:rPr>
                <w:rFonts w:hint="eastAsia"/>
                <w:sz w:val="18"/>
              </w:rPr>
              <w:t>√</w:t>
            </w:r>
          </w:p>
        </w:tc>
      </w:tr>
    </w:tbl>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1" w:type="dxa"/>
            <w:vMerge w:val="restart"/>
          </w:tcPr>
          <w:p>
            <w:pPr>
              <w:pStyle w:val="48"/>
              <w:rPr>
                <w:rFonts w:ascii="Times New Roman"/>
                <w:sz w:val="18"/>
              </w:rPr>
            </w:pPr>
          </w:p>
          <w:p>
            <w:pPr>
              <w:pStyle w:val="48"/>
              <w:rPr>
                <w:rFonts w:ascii="Times New Roman"/>
                <w:sz w:val="18"/>
              </w:rPr>
            </w:pPr>
          </w:p>
          <w:p>
            <w:pPr>
              <w:pStyle w:val="48"/>
              <w:ind w:left="24"/>
              <w:rPr>
                <w:b/>
                <w:sz w:val="18"/>
              </w:rPr>
            </w:pPr>
            <w:r>
              <w:rPr>
                <w:rFonts w:hint="eastAsia"/>
                <w:b/>
                <w:sz w:val="18"/>
              </w:rPr>
              <w:t>序号</w:t>
            </w:r>
          </w:p>
        </w:tc>
        <w:tc>
          <w:tcPr>
            <w:tcW w:w="376" w:type="dxa"/>
            <w:vMerge w:val="restart"/>
          </w:tcPr>
          <w:p>
            <w:pPr>
              <w:pStyle w:val="48"/>
              <w:rPr>
                <w:rFonts w:ascii="Times New Roman"/>
                <w:sz w:val="26"/>
              </w:rPr>
            </w:pPr>
          </w:p>
          <w:p>
            <w:pPr>
              <w:pStyle w:val="48"/>
              <w:spacing w:line="249" w:lineRule="auto"/>
              <w:ind w:left="98" w:right="85"/>
              <w:rPr>
                <w:b/>
                <w:sz w:val="18"/>
              </w:rPr>
            </w:pPr>
            <w:r>
              <w:rPr>
                <w:rFonts w:hint="eastAsia"/>
                <w:b/>
                <w:sz w:val="18"/>
              </w:rPr>
              <w:t>过程</w:t>
            </w:r>
          </w:p>
        </w:tc>
        <w:tc>
          <w:tcPr>
            <w:tcW w:w="889" w:type="dxa"/>
            <w:gridSpan w:val="2"/>
          </w:tcPr>
          <w:p>
            <w:pPr>
              <w:pStyle w:val="48"/>
              <w:ind w:left="84"/>
              <w:rPr>
                <w:b/>
                <w:sz w:val="18"/>
              </w:rPr>
            </w:pPr>
            <w:r>
              <w:rPr>
                <w:rFonts w:hint="eastAsia"/>
                <w:b/>
                <w:sz w:val="18"/>
              </w:rPr>
              <w:t>公开事项</w:t>
            </w:r>
          </w:p>
        </w:tc>
        <w:tc>
          <w:tcPr>
            <w:tcW w:w="1286" w:type="dxa"/>
            <w:vMerge w:val="restart"/>
          </w:tcPr>
          <w:p>
            <w:pPr>
              <w:pStyle w:val="48"/>
              <w:rPr>
                <w:rFonts w:ascii="Times New Roman"/>
                <w:sz w:val="18"/>
              </w:rPr>
            </w:pPr>
          </w:p>
          <w:p>
            <w:pPr>
              <w:pStyle w:val="48"/>
              <w:rPr>
                <w:rFonts w:ascii="Times New Roman"/>
                <w:sz w:val="18"/>
              </w:rPr>
            </w:pPr>
          </w:p>
          <w:p>
            <w:pPr>
              <w:pStyle w:val="48"/>
              <w:ind w:left="282"/>
              <w:rPr>
                <w:b/>
                <w:sz w:val="18"/>
              </w:rPr>
            </w:pPr>
            <w:r>
              <w:rPr>
                <w:rFonts w:hint="eastAsia"/>
                <w:b/>
                <w:sz w:val="18"/>
              </w:rPr>
              <w:t>公开内容</w:t>
            </w:r>
          </w:p>
        </w:tc>
        <w:tc>
          <w:tcPr>
            <w:tcW w:w="2967" w:type="dxa"/>
            <w:vMerge w:val="restart"/>
          </w:tcPr>
          <w:p>
            <w:pPr>
              <w:pStyle w:val="48"/>
              <w:rPr>
                <w:rFonts w:ascii="Times New Roman"/>
                <w:sz w:val="18"/>
              </w:rPr>
            </w:pPr>
          </w:p>
          <w:p>
            <w:pPr>
              <w:pStyle w:val="48"/>
              <w:rPr>
                <w:rFonts w:ascii="Times New Roman"/>
                <w:sz w:val="18"/>
              </w:rPr>
            </w:pPr>
          </w:p>
          <w:p>
            <w:pPr>
              <w:pStyle w:val="48"/>
              <w:ind w:left="1102" w:right="1091"/>
              <w:jc w:val="center"/>
              <w:rPr>
                <w:b/>
                <w:sz w:val="18"/>
              </w:rPr>
            </w:pPr>
            <w:r>
              <w:rPr>
                <w:rFonts w:hint="eastAsia"/>
                <w:b/>
                <w:sz w:val="18"/>
              </w:rPr>
              <w:t>公开依据</w:t>
            </w:r>
          </w:p>
        </w:tc>
        <w:tc>
          <w:tcPr>
            <w:tcW w:w="948" w:type="dxa"/>
            <w:vMerge w:val="restart"/>
          </w:tcPr>
          <w:p>
            <w:pPr>
              <w:pStyle w:val="48"/>
              <w:rPr>
                <w:rFonts w:ascii="Times New Roman"/>
                <w:sz w:val="18"/>
              </w:rPr>
            </w:pPr>
          </w:p>
          <w:p>
            <w:pPr>
              <w:pStyle w:val="48"/>
              <w:rPr>
                <w:rFonts w:ascii="Times New Roman"/>
                <w:sz w:val="18"/>
              </w:rPr>
            </w:pPr>
          </w:p>
          <w:p>
            <w:pPr>
              <w:pStyle w:val="48"/>
              <w:ind w:left="114"/>
              <w:rPr>
                <w:b/>
                <w:sz w:val="18"/>
              </w:rPr>
            </w:pPr>
            <w:r>
              <w:rPr>
                <w:rFonts w:hint="eastAsia"/>
                <w:b/>
                <w:sz w:val="18"/>
              </w:rPr>
              <w:t>公开时限</w:t>
            </w:r>
          </w:p>
        </w:tc>
        <w:tc>
          <w:tcPr>
            <w:tcW w:w="884" w:type="dxa"/>
            <w:vMerge w:val="restart"/>
          </w:tcPr>
          <w:p>
            <w:pPr>
              <w:pStyle w:val="48"/>
              <w:rPr>
                <w:rFonts w:ascii="Times New Roman"/>
                <w:sz w:val="18"/>
              </w:rPr>
            </w:pPr>
          </w:p>
          <w:p>
            <w:pPr>
              <w:pStyle w:val="48"/>
              <w:rPr>
                <w:rFonts w:ascii="Times New Roman"/>
                <w:sz w:val="18"/>
              </w:rPr>
            </w:pPr>
          </w:p>
          <w:p>
            <w:pPr>
              <w:pStyle w:val="48"/>
              <w:ind w:left="80"/>
              <w:rPr>
                <w:b/>
                <w:sz w:val="18"/>
              </w:rPr>
            </w:pPr>
            <w:r>
              <w:rPr>
                <w:rFonts w:hint="eastAsia"/>
                <w:b/>
                <w:sz w:val="18"/>
              </w:rPr>
              <w:t>公开主体</w:t>
            </w:r>
          </w:p>
        </w:tc>
        <w:tc>
          <w:tcPr>
            <w:tcW w:w="3616" w:type="dxa"/>
            <w:vMerge w:val="restart"/>
          </w:tcPr>
          <w:p>
            <w:pPr>
              <w:pStyle w:val="48"/>
              <w:rPr>
                <w:rFonts w:ascii="Times New Roman"/>
                <w:sz w:val="26"/>
              </w:rPr>
            </w:pPr>
          </w:p>
          <w:p>
            <w:pPr>
              <w:pStyle w:val="48"/>
              <w:ind w:left="826"/>
              <w:rPr>
                <w:b/>
                <w:sz w:val="18"/>
              </w:rPr>
            </w:pPr>
            <w:r>
              <w:rPr>
                <w:rFonts w:hint="eastAsia"/>
                <w:b/>
                <w:sz w:val="18"/>
              </w:rPr>
              <w:t>公开渠道和载体</w:t>
            </w:r>
          </w:p>
          <w:p>
            <w:pPr>
              <w:pStyle w:val="48"/>
              <w:ind w:left="15"/>
              <w:rPr>
                <w:b/>
                <w:sz w:val="18"/>
              </w:rPr>
            </w:pPr>
            <w:r>
              <w:rPr>
                <w:rFonts w:hint="eastAsia"/>
                <w:b/>
                <w:sz w:val="18"/>
              </w:rPr>
              <w:t>（“■”表示必选项，“□”表示可选项）</w:t>
            </w:r>
          </w:p>
        </w:tc>
        <w:tc>
          <w:tcPr>
            <w:tcW w:w="849" w:type="dxa"/>
            <w:gridSpan w:val="2"/>
          </w:tcPr>
          <w:p>
            <w:pPr>
              <w:pStyle w:val="48"/>
              <w:ind w:left="64"/>
              <w:rPr>
                <w:b/>
                <w:sz w:val="18"/>
              </w:rPr>
            </w:pPr>
            <w:r>
              <w:rPr>
                <w:rFonts w:hint="eastAsia"/>
                <w:b/>
                <w:sz w:val="18"/>
              </w:rPr>
              <w:t>公开对象</w:t>
            </w:r>
          </w:p>
        </w:tc>
        <w:tc>
          <w:tcPr>
            <w:tcW w:w="900" w:type="dxa"/>
            <w:gridSpan w:val="2"/>
          </w:tcPr>
          <w:p>
            <w:pPr>
              <w:pStyle w:val="48"/>
              <w:ind w:left="88"/>
              <w:rPr>
                <w:b/>
                <w:sz w:val="18"/>
              </w:rPr>
            </w:pPr>
            <w:r>
              <w:rPr>
                <w:rFonts w:hint="eastAsia"/>
                <w:b/>
                <w:sz w:val="18"/>
              </w:rPr>
              <w:t>公开方式</w:t>
            </w:r>
          </w:p>
        </w:tc>
        <w:tc>
          <w:tcPr>
            <w:tcW w:w="1117" w:type="dxa"/>
            <w:gridSpan w:val="2"/>
          </w:tcPr>
          <w:p>
            <w:pPr>
              <w:pStyle w:val="48"/>
              <w:ind w:left="196"/>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48"/>
              <w:spacing w:line="249" w:lineRule="auto"/>
              <w:ind w:left="62" w:right="54"/>
              <w:rPr>
                <w:b/>
                <w:sz w:val="18"/>
              </w:rPr>
            </w:pPr>
            <w:r>
              <w:rPr>
                <w:rFonts w:hint="eastAsia"/>
                <w:b/>
                <w:sz w:val="18"/>
              </w:rPr>
              <w:t>一级事项</w:t>
            </w:r>
          </w:p>
        </w:tc>
        <w:tc>
          <w:tcPr>
            <w:tcW w:w="400" w:type="dxa"/>
          </w:tcPr>
          <w:p>
            <w:pPr>
              <w:pStyle w:val="48"/>
              <w:spacing w:line="249" w:lineRule="auto"/>
              <w:ind w:left="20" w:right="7"/>
              <w:rPr>
                <w:b/>
                <w:sz w:val="18"/>
              </w:rPr>
            </w:pPr>
            <w:r>
              <w:rPr>
                <w:rFonts w:hint="eastAsia"/>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48"/>
              <w:spacing w:line="249" w:lineRule="auto"/>
              <w:ind w:left="124" w:right="22" w:hanging="89"/>
              <w:rPr>
                <w:b/>
                <w:sz w:val="18"/>
              </w:rPr>
            </w:pPr>
            <w:r>
              <w:rPr>
                <w:rFonts w:hint="eastAsia"/>
                <w:b/>
                <w:sz w:val="18"/>
              </w:rPr>
              <w:t>全社会</w:t>
            </w:r>
          </w:p>
        </w:tc>
        <w:tc>
          <w:tcPr>
            <w:tcW w:w="419" w:type="dxa"/>
          </w:tcPr>
          <w:p>
            <w:pPr>
              <w:pStyle w:val="48"/>
              <w:spacing w:line="249" w:lineRule="auto"/>
              <w:ind w:left="27" w:right="19"/>
              <w:rPr>
                <w:b/>
                <w:sz w:val="18"/>
              </w:rPr>
            </w:pPr>
            <w:r>
              <w:rPr>
                <w:rFonts w:hint="eastAsia"/>
                <w:b/>
                <w:sz w:val="18"/>
              </w:rPr>
              <w:t>特定群体</w:t>
            </w:r>
          </w:p>
        </w:tc>
        <w:tc>
          <w:tcPr>
            <w:tcW w:w="467" w:type="dxa"/>
          </w:tcPr>
          <w:p>
            <w:pPr>
              <w:pStyle w:val="48"/>
              <w:rPr>
                <w:rFonts w:ascii="Times New Roman"/>
                <w:sz w:val="15"/>
              </w:rPr>
            </w:pPr>
          </w:p>
          <w:p>
            <w:pPr>
              <w:pStyle w:val="48"/>
              <w:ind w:left="52"/>
              <w:rPr>
                <w:b/>
                <w:sz w:val="18"/>
              </w:rPr>
            </w:pPr>
            <w:r>
              <w:rPr>
                <w:rFonts w:hint="eastAsia"/>
                <w:b/>
                <w:sz w:val="18"/>
              </w:rPr>
              <w:t>主动</w:t>
            </w:r>
          </w:p>
        </w:tc>
        <w:tc>
          <w:tcPr>
            <w:tcW w:w="433" w:type="dxa"/>
          </w:tcPr>
          <w:p>
            <w:pPr>
              <w:pStyle w:val="48"/>
              <w:spacing w:line="249" w:lineRule="auto"/>
              <w:ind w:left="125" w:right="26" w:hanging="92"/>
              <w:rPr>
                <w:b/>
                <w:sz w:val="18"/>
              </w:rPr>
            </w:pPr>
            <w:r>
              <w:rPr>
                <w:rFonts w:hint="eastAsia"/>
                <w:b/>
                <w:sz w:val="18"/>
              </w:rPr>
              <w:t>依申请</w:t>
            </w:r>
          </w:p>
        </w:tc>
        <w:tc>
          <w:tcPr>
            <w:tcW w:w="400" w:type="dxa"/>
          </w:tcPr>
          <w:p>
            <w:pPr>
              <w:pStyle w:val="48"/>
              <w:rPr>
                <w:rFonts w:ascii="Times New Roman"/>
                <w:sz w:val="15"/>
              </w:rPr>
            </w:pPr>
          </w:p>
          <w:p>
            <w:pPr>
              <w:pStyle w:val="48"/>
              <w:ind w:left="8"/>
              <w:jc w:val="center"/>
              <w:rPr>
                <w:b/>
                <w:sz w:val="18"/>
              </w:rPr>
            </w:pPr>
            <w:r>
              <w:rPr>
                <w:rFonts w:hint="eastAsia"/>
                <w:b/>
                <w:sz w:val="18"/>
              </w:rPr>
              <w:t>县级</w:t>
            </w:r>
          </w:p>
        </w:tc>
        <w:tc>
          <w:tcPr>
            <w:tcW w:w="717" w:type="dxa"/>
          </w:tcPr>
          <w:p>
            <w:pPr>
              <w:pStyle w:val="48"/>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96" w:right="85"/>
              <w:jc w:val="center"/>
              <w:rPr>
                <w:sz w:val="18"/>
              </w:rPr>
            </w:pPr>
            <w:r>
              <w:rPr>
                <w:sz w:val="18"/>
              </w:rPr>
              <w:t>15</w:t>
            </w:r>
          </w:p>
        </w:tc>
        <w:tc>
          <w:tcPr>
            <w:tcW w:w="376"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0"/>
              </w:rPr>
            </w:pPr>
          </w:p>
          <w:p>
            <w:pPr>
              <w:pStyle w:val="48"/>
              <w:spacing w:line="324" w:lineRule="auto"/>
              <w:ind w:left="98" w:right="85"/>
              <w:jc w:val="both"/>
              <w:rPr>
                <w:sz w:val="18"/>
              </w:rPr>
            </w:pPr>
            <w:r>
              <w:rPr>
                <w:rFonts w:hint="eastAsia"/>
                <w:sz w:val="18"/>
              </w:rPr>
              <w:t>回应关切</w:t>
            </w:r>
          </w:p>
        </w:tc>
        <w:tc>
          <w:tcPr>
            <w:tcW w:w="489"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5"/>
              </w:rPr>
            </w:pPr>
          </w:p>
          <w:p>
            <w:pPr>
              <w:pStyle w:val="48"/>
              <w:spacing w:line="324" w:lineRule="auto"/>
              <w:ind w:left="62" w:right="54"/>
              <w:jc w:val="both"/>
              <w:rPr>
                <w:sz w:val="18"/>
              </w:rPr>
            </w:pPr>
            <w:r>
              <w:rPr>
                <w:rFonts w:hint="eastAsia"/>
                <w:sz w:val="18"/>
              </w:rPr>
              <w:t>舆情收集热点及关键问题回应</w:t>
            </w: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20" w:right="7"/>
              <w:jc w:val="both"/>
              <w:rPr>
                <w:sz w:val="18"/>
              </w:rPr>
            </w:pPr>
            <w:r>
              <w:rPr>
                <w:rFonts w:hint="eastAsia"/>
                <w:sz w:val="18"/>
              </w:rPr>
              <w:t>舆情收集回应</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180"/>
              <w:jc w:val="both"/>
              <w:rPr>
                <w:sz w:val="18"/>
              </w:rPr>
            </w:pPr>
            <w:r>
              <w:rPr>
                <w:rFonts w:hint="eastAsia"/>
                <w:sz w:val="18"/>
              </w:rPr>
              <w:t>接受投诉咨询建议等联系电话通信地址等</w:t>
            </w:r>
          </w:p>
        </w:tc>
        <w:tc>
          <w:tcPr>
            <w:tcW w:w="2967"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5"/>
              </w:rPr>
            </w:pPr>
          </w:p>
          <w:p>
            <w:pPr>
              <w:pStyle w:val="48"/>
              <w:ind w:left="14"/>
              <w:rPr>
                <w:sz w:val="18"/>
              </w:rPr>
            </w:pPr>
            <w:r>
              <w:rPr>
                <w:rFonts w:hint="eastAsia"/>
                <w:sz w:val="18"/>
              </w:rPr>
              <w:t>《政府信息公开条例》</w:t>
            </w:r>
          </w:p>
          <w:p>
            <w:pPr>
              <w:pStyle w:val="48"/>
              <w:ind w:left="14"/>
              <w:rPr>
                <w:sz w:val="18"/>
              </w:rPr>
            </w:pPr>
            <w:r>
              <w:rPr>
                <w:rFonts w:hint="eastAsia"/>
                <w:sz w:val="18"/>
              </w:rPr>
              <w:t>《中共中央办公厅国务院办公厅印发</w:t>
            </w:r>
          </w:p>
          <w:p>
            <w:pPr>
              <w:pStyle w:val="48"/>
              <w:spacing w:line="324" w:lineRule="auto"/>
              <w:ind w:left="14" w:right="240"/>
              <w:rPr>
                <w:sz w:val="18"/>
              </w:rPr>
            </w:pPr>
            <w:r>
              <w:rPr>
                <w:rFonts w:hint="eastAsia"/>
                <w:sz w:val="18"/>
              </w:rPr>
              <w:t>〈关于全面推进政务公开工作的意见〉的通知》</w:t>
            </w:r>
          </w:p>
          <w:p>
            <w:pPr>
              <w:pStyle w:val="48"/>
              <w:spacing w:line="324" w:lineRule="auto"/>
              <w:ind w:left="14" w:right="60"/>
              <w:jc w:val="both"/>
              <w:rPr>
                <w:sz w:val="18"/>
              </w:rPr>
            </w:pPr>
            <w:r>
              <w:rPr>
                <w:rFonts w:hint="eastAsia"/>
                <w:sz w:val="18"/>
              </w:rPr>
              <w:t>《国务院办公厅印发〈关于全面推进政务公开工作的意见〉实施细则的通知》</w:t>
            </w: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23"/>
              </w:rPr>
            </w:pPr>
          </w:p>
          <w:p>
            <w:pPr>
              <w:pStyle w:val="48"/>
              <w:spacing w:line="324" w:lineRule="auto"/>
              <w:ind w:left="13" w:right="138"/>
              <w:jc w:val="both"/>
              <w:rPr>
                <w:sz w:val="18"/>
              </w:rPr>
            </w:pPr>
            <w:r>
              <w:rPr>
                <w:rFonts w:hint="eastAsia"/>
                <w:sz w:val="18"/>
              </w:rPr>
              <w:t>市县级住房和城乡建设等相关职能部门</w:t>
            </w:r>
          </w:p>
        </w:tc>
        <w:tc>
          <w:tcPr>
            <w:tcW w:w="3616" w:type="dxa"/>
          </w:tcPr>
          <w:p>
            <w:pPr>
              <w:pStyle w:val="48"/>
              <w:rPr>
                <w:rFonts w:ascii="Times New Roman"/>
                <w:sz w:val="14"/>
              </w:rPr>
            </w:pPr>
          </w:p>
          <w:p>
            <w:pPr>
              <w:pStyle w:val="48"/>
              <w:numPr>
                <w:ilvl w:val="0"/>
                <w:numId w:val="15"/>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tc>
        <w:tc>
          <w:tcPr>
            <w:tcW w:w="419"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8"/>
              <w:jc w:val="center"/>
              <w:rPr>
                <w:sz w:val="18"/>
              </w:rPr>
            </w:pPr>
            <w:r>
              <w:rPr>
                <w:rFonts w:hint="eastAsia"/>
                <w:sz w:val="18"/>
              </w:rPr>
              <w:t>√</w:t>
            </w:r>
          </w:p>
        </w:tc>
        <w:tc>
          <w:tcPr>
            <w:tcW w:w="467" w:type="dxa"/>
          </w:tcPr>
          <w:p>
            <w:pPr>
              <w:pStyle w:val="48"/>
              <w:rPr>
                <w:rFonts w:ascii="Times New Roman"/>
                <w:sz w:val="18"/>
              </w:rPr>
            </w:pPr>
          </w:p>
        </w:tc>
        <w:tc>
          <w:tcPr>
            <w:tcW w:w="433"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8"/>
              <w:jc w:val="center"/>
              <w:rPr>
                <w:sz w:val="18"/>
              </w:rPr>
            </w:pPr>
            <w:r>
              <w:rPr>
                <w:rFonts w:hint="eastAsia"/>
                <w:sz w:val="18"/>
              </w:rPr>
              <w:t>√</w:t>
            </w: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96" w:right="85"/>
              <w:jc w:val="center"/>
              <w:rPr>
                <w:sz w:val="18"/>
              </w:rPr>
            </w:pPr>
            <w:r>
              <w:rPr>
                <w:sz w:val="18"/>
              </w:rPr>
              <w:t>16</w:t>
            </w:r>
          </w:p>
        </w:tc>
        <w:tc>
          <w:tcPr>
            <w:tcW w:w="376" w:type="dxa"/>
            <w:vMerge w:val="continue"/>
            <w:tcBorders>
              <w:top w:val="nil"/>
            </w:tcBorders>
          </w:tcPr>
          <w:p>
            <w:pPr>
              <w:rPr>
                <w:sz w:val="2"/>
                <w:szCs w:val="2"/>
              </w:rPr>
            </w:pPr>
          </w:p>
        </w:tc>
        <w:tc>
          <w:tcPr>
            <w:tcW w:w="489" w:type="dxa"/>
            <w:vMerge w:val="continue"/>
            <w:tcBorders>
              <w:top w:val="nil"/>
            </w:tcBorders>
          </w:tcPr>
          <w:p>
            <w:pPr>
              <w:rPr>
                <w:sz w:val="2"/>
                <w:szCs w:val="2"/>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20" w:right="7"/>
              <w:rPr>
                <w:sz w:val="18"/>
              </w:rPr>
            </w:pPr>
            <w:r>
              <w:rPr>
                <w:rFonts w:hint="eastAsia"/>
                <w:sz w:val="18"/>
              </w:rPr>
              <w:t>互动回应</w:t>
            </w:r>
          </w:p>
        </w:tc>
        <w:tc>
          <w:tcPr>
            <w:tcW w:w="1286" w:type="dxa"/>
          </w:tcPr>
          <w:p>
            <w:pPr>
              <w:pStyle w:val="48"/>
              <w:rPr>
                <w:rFonts w:ascii="Times New Roman"/>
                <w:sz w:val="18"/>
              </w:rPr>
            </w:pPr>
          </w:p>
          <w:p>
            <w:pPr>
              <w:pStyle w:val="48"/>
              <w:rPr>
                <w:rFonts w:ascii="Times New Roman"/>
                <w:sz w:val="18"/>
              </w:rPr>
            </w:pPr>
          </w:p>
          <w:p>
            <w:pPr>
              <w:pStyle w:val="48"/>
              <w:spacing w:line="324" w:lineRule="auto"/>
              <w:ind w:left="13" w:right="180"/>
              <w:jc w:val="both"/>
              <w:rPr>
                <w:sz w:val="18"/>
              </w:rPr>
            </w:pPr>
            <w:r>
              <w:rPr>
                <w:rFonts w:hint="eastAsia"/>
                <w:sz w:val="18"/>
              </w:rPr>
              <w:t>涉及群众切身利益和舆论关注的焦点热点及关键问题等回应内容</w:t>
            </w:r>
          </w:p>
        </w:tc>
        <w:tc>
          <w:tcPr>
            <w:tcW w:w="2967" w:type="dxa"/>
            <w:vMerge w:val="continue"/>
            <w:tcBorders>
              <w:top w:val="nil"/>
            </w:tcBorders>
          </w:tcPr>
          <w:p>
            <w:pPr>
              <w:rPr>
                <w:sz w:val="2"/>
                <w:szCs w:val="2"/>
              </w:rPr>
            </w:pPr>
          </w:p>
        </w:tc>
        <w:tc>
          <w:tcPr>
            <w:tcW w:w="948" w:type="dxa"/>
          </w:tcPr>
          <w:p>
            <w:pPr>
              <w:pStyle w:val="48"/>
              <w:spacing w:line="324" w:lineRule="auto"/>
              <w:ind w:left="13" w:right="22"/>
              <w:rPr>
                <w:sz w:val="18"/>
              </w:rPr>
            </w:pPr>
            <w:r>
              <w:rPr>
                <w:rFonts w:hint="eastAsia"/>
                <w:spacing w:val="-4"/>
                <w:sz w:val="18"/>
              </w:rPr>
              <w:t>及时发布信息；对涉及</w:t>
            </w:r>
            <w:r>
              <w:rPr>
                <w:rFonts w:hint="eastAsia"/>
                <w:sz w:val="18"/>
              </w:rPr>
              <w:t>重大舆情</w:t>
            </w:r>
            <w:r>
              <w:rPr>
                <w:sz w:val="18"/>
              </w:rPr>
              <w:t xml:space="preserve"> </w:t>
            </w:r>
            <w:r>
              <w:rPr>
                <w:rFonts w:hint="eastAsia"/>
                <w:spacing w:val="-4"/>
                <w:sz w:val="18"/>
              </w:rPr>
              <w:t>的，要快速反应，并根据工作进展情况，持续</w:t>
            </w:r>
          </w:p>
          <w:p>
            <w:pPr>
              <w:pStyle w:val="48"/>
              <w:ind w:left="13"/>
              <w:rPr>
                <w:sz w:val="18"/>
              </w:rPr>
            </w:pPr>
            <w:r>
              <w:rPr>
                <w:rFonts w:hint="eastAsia"/>
                <w:sz w:val="18"/>
              </w:rPr>
              <w:t>发布信息。</w:t>
            </w:r>
          </w:p>
        </w:tc>
        <w:tc>
          <w:tcPr>
            <w:tcW w:w="884" w:type="dxa"/>
          </w:tcPr>
          <w:p>
            <w:pPr>
              <w:pStyle w:val="48"/>
              <w:rPr>
                <w:rFonts w:ascii="Times New Roman"/>
                <w:sz w:val="18"/>
              </w:rPr>
            </w:pPr>
          </w:p>
          <w:p>
            <w:pPr>
              <w:pStyle w:val="48"/>
              <w:rPr>
                <w:rFonts w:ascii="Times New Roman"/>
                <w:sz w:val="18"/>
              </w:rPr>
            </w:pPr>
          </w:p>
          <w:p>
            <w:pPr>
              <w:pStyle w:val="48"/>
              <w:spacing w:line="324" w:lineRule="auto"/>
              <w:ind w:left="13" w:right="138"/>
              <w:jc w:val="both"/>
              <w:rPr>
                <w:sz w:val="18"/>
              </w:rPr>
            </w:pPr>
            <w:r>
              <w:rPr>
                <w:rFonts w:hint="eastAsia"/>
                <w:sz w:val="18"/>
              </w:rPr>
              <w:t>辖区政府县级住房和城乡建设等相关职能部门</w:t>
            </w:r>
          </w:p>
        </w:tc>
        <w:tc>
          <w:tcPr>
            <w:tcW w:w="3616" w:type="dxa"/>
          </w:tcPr>
          <w:p>
            <w:pPr>
              <w:pStyle w:val="48"/>
              <w:rPr>
                <w:rFonts w:ascii="Times New Roman"/>
                <w:sz w:val="18"/>
              </w:rPr>
            </w:pPr>
          </w:p>
          <w:p>
            <w:pPr>
              <w:pStyle w:val="48"/>
              <w:numPr>
                <w:ilvl w:val="0"/>
                <w:numId w:val="16"/>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tc>
        <w:tc>
          <w:tcPr>
            <w:tcW w:w="419"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8"/>
              <w:jc w:val="center"/>
              <w:rPr>
                <w:sz w:val="18"/>
              </w:rPr>
            </w:pPr>
            <w:r>
              <w:rPr>
                <w:rFonts w:hint="eastAsia"/>
                <w:sz w:val="18"/>
              </w:rPr>
              <w:t>√</w:t>
            </w:r>
          </w:p>
        </w:tc>
        <w:tc>
          <w:tcPr>
            <w:tcW w:w="467" w:type="dxa"/>
          </w:tcPr>
          <w:p>
            <w:pPr>
              <w:pStyle w:val="48"/>
              <w:rPr>
                <w:rFonts w:ascii="Times New Roman"/>
                <w:sz w:val="18"/>
              </w:rPr>
            </w:pPr>
          </w:p>
        </w:tc>
        <w:tc>
          <w:tcPr>
            <w:tcW w:w="433"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8"/>
              <w:jc w:val="center"/>
              <w:rPr>
                <w:sz w:val="18"/>
              </w:rPr>
            </w:pPr>
            <w:r>
              <w:rPr>
                <w:rFonts w:hint="eastAsia"/>
                <w:sz w:val="18"/>
              </w:rPr>
              <w:t>√</w:t>
            </w: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267"/>
              <w:rPr>
                <w:sz w:val="18"/>
              </w:rPr>
            </w:pPr>
            <w:r>
              <w:rPr>
                <w:rFonts w:hint="eastAsia"/>
                <w:sz w:val="18"/>
              </w:rPr>
              <w:t>√</w:t>
            </w:r>
          </w:p>
        </w:tc>
      </w:tr>
    </w:tbl>
    <w:p/>
    <w:p>
      <w:pPr>
        <w:spacing w:line="220" w:lineRule="exact"/>
      </w:pPr>
      <w:r>
        <w:br w:type="page"/>
      </w:r>
    </w:p>
    <w:p>
      <w:pPr>
        <w:spacing w:line="220" w:lineRule="exact"/>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lang w:eastAsia="zh-CN"/>
        </w:rPr>
        <w:t>淮源镇</w:t>
      </w:r>
      <w:r>
        <w:rPr>
          <w:rFonts w:hint="eastAsia" w:ascii="方正小标宋简体" w:eastAsia="方正小标宋简体"/>
          <w:sz w:val="44"/>
          <w:szCs w:val="44"/>
        </w:rPr>
        <w:t>生态环境领域基层政务公开标准目录</w:t>
      </w:r>
    </w:p>
    <w:tbl>
      <w:tblPr>
        <w:tblStyle w:val="12"/>
        <w:tblW w:w="13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95"/>
        <w:gridCol w:w="1263"/>
        <w:gridCol w:w="1980"/>
        <w:gridCol w:w="1287"/>
        <w:gridCol w:w="1275"/>
        <w:gridCol w:w="2100"/>
        <w:gridCol w:w="930"/>
        <w:gridCol w:w="840"/>
        <w:gridCol w:w="72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540" w:type="dxa"/>
            <w:vMerge w:val="restart"/>
            <w:vAlign w:val="center"/>
          </w:tcPr>
          <w:p>
            <w:pPr>
              <w:spacing w:line="240" w:lineRule="exact"/>
              <w:jc w:val="center"/>
              <w:rPr>
                <w:rFonts w:ascii="宋体"/>
                <w:b/>
                <w:bCs/>
                <w:sz w:val="18"/>
                <w:szCs w:val="18"/>
              </w:rPr>
            </w:pPr>
            <w:r>
              <w:rPr>
                <w:rFonts w:hint="eastAsia" w:ascii="宋体" w:hAnsi="宋体"/>
                <w:b/>
                <w:bCs/>
                <w:sz w:val="18"/>
                <w:szCs w:val="18"/>
              </w:rPr>
              <w:t>序号</w:t>
            </w:r>
          </w:p>
        </w:tc>
        <w:tc>
          <w:tcPr>
            <w:tcW w:w="1715" w:type="dxa"/>
            <w:gridSpan w:val="2"/>
            <w:vAlign w:val="center"/>
          </w:tcPr>
          <w:p>
            <w:pPr>
              <w:spacing w:line="240" w:lineRule="exact"/>
              <w:jc w:val="center"/>
              <w:rPr>
                <w:rFonts w:ascii="宋体"/>
                <w:b/>
                <w:bCs/>
                <w:sz w:val="18"/>
                <w:szCs w:val="18"/>
              </w:rPr>
            </w:pPr>
            <w:r>
              <w:rPr>
                <w:rFonts w:hint="eastAsia" w:ascii="宋体" w:hAnsi="宋体"/>
                <w:b/>
                <w:bCs/>
                <w:sz w:val="18"/>
                <w:szCs w:val="18"/>
              </w:rPr>
              <w:t>公开事项</w:t>
            </w:r>
          </w:p>
        </w:tc>
        <w:tc>
          <w:tcPr>
            <w:tcW w:w="1263" w:type="dxa"/>
            <w:vMerge w:val="restart"/>
            <w:vAlign w:val="center"/>
          </w:tcPr>
          <w:p>
            <w:pPr>
              <w:spacing w:line="240" w:lineRule="exact"/>
              <w:jc w:val="center"/>
              <w:rPr>
                <w:rFonts w:ascii="宋体"/>
                <w:b/>
                <w:bCs/>
                <w:sz w:val="18"/>
                <w:szCs w:val="18"/>
              </w:rPr>
            </w:pPr>
            <w:r>
              <w:rPr>
                <w:rFonts w:hint="eastAsia" w:ascii="宋体" w:hAnsi="宋体"/>
                <w:b/>
                <w:bCs/>
                <w:sz w:val="18"/>
                <w:szCs w:val="18"/>
              </w:rPr>
              <w:t>公开内容</w:t>
            </w:r>
          </w:p>
          <w:p>
            <w:pPr>
              <w:spacing w:line="240" w:lineRule="exact"/>
              <w:jc w:val="center"/>
              <w:rPr>
                <w:rFonts w:ascii="宋体"/>
                <w:b/>
                <w:bCs/>
                <w:sz w:val="18"/>
                <w:szCs w:val="18"/>
              </w:rPr>
            </w:pPr>
            <w:r>
              <w:rPr>
                <w:rFonts w:hint="eastAsia" w:ascii="宋体" w:hAnsi="宋体"/>
                <w:b/>
                <w:bCs/>
                <w:sz w:val="18"/>
                <w:szCs w:val="18"/>
              </w:rPr>
              <w:t>（要素）</w:t>
            </w:r>
          </w:p>
        </w:tc>
        <w:tc>
          <w:tcPr>
            <w:tcW w:w="1980" w:type="dxa"/>
            <w:vMerge w:val="restart"/>
            <w:vAlign w:val="center"/>
          </w:tcPr>
          <w:p>
            <w:pPr>
              <w:spacing w:line="240" w:lineRule="exact"/>
              <w:jc w:val="center"/>
              <w:rPr>
                <w:rFonts w:ascii="宋体"/>
                <w:b/>
                <w:bCs/>
                <w:sz w:val="18"/>
                <w:szCs w:val="18"/>
              </w:rPr>
            </w:pPr>
            <w:r>
              <w:rPr>
                <w:rFonts w:hint="eastAsia" w:ascii="宋体" w:hAnsi="宋体"/>
                <w:b/>
                <w:bCs/>
                <w:sz w:val="18"/>
                <w:szCs w:val="18"/>
              </w:rPr>
              <w:t>公开依据</w:t>
            </w:r>
          </w:p>
        </w:tc>
        <w:tc>
          <w:tcPr>
            <w:tcW w:w="1287" w:type="dxa"/>
            <w:vMerge w:val="restart"/>
            <w:vAlign w:val="center"/>
          </w:tcPr>
          <w:p>
            <w:pPr>
              <w:spacing w:line="240" w:lineRule="exact"/>
              <w:jc w:val="center"/>
              <w:rPr>
                <w:rFonts w:ascii="宋体"/>
                <w:b/>
                <w:bCs/>
                <w:sz w:val="18"/>
                <w:szCs w:val="18"/>
              </w:rPr>
            </w:pPr>
            <w:r>
              <w:rPr>
                <w:rFonts w:hint="eastAsia" w:ascii="宋体" w:hAnsi="宋体"/>
                <w:b/>
                <w:bCs/>
                <w:sz w:val="18"/>
                <w:szCs w:val="18"/>
              </w:rPr>
              <w:t>公开</w:t>
            </w:r>
          </w:p>
          <w:p>
            <w:pPr>
              <w:spacing w:line="240" w:lineRule="exact"/>
              <w:jc w:val="center"/>
              <w:rPr>
                <w:rFonts w:ascii="宋体"/>
                <w:b/>
                <w:bCs/>
                <w:sz w:val="18"/>
                <w:szCs w:val="18"/>
              </w:rPr>
            </w:pPr>
            <w:r>
              <w:rPr>
                <w:rFonts w:hint="eastAsia" w:ascii="宋体" w:hAnsi="宋体"/>
                <w:b/>
                <w:bCs/>
                <w:sz w:val="18"/>
                <w:szCs w:val="18"/>
              </w:rPr>
              <w:t>时限</w:t>
            </w:r>
          </w:p>
        </w:tc>
        <w:tc>
          <w:tcPr>
            <w:tcW w:w="1275" w:type="dxa"/>
            <w:vMerge w:val="restart"/>
            <w:vAlign w:val="center"/>
          </w:tcPr>
          <w:p>
            <w:pPr>
              <w:spacing w:line="240" w:lineRule="exact"/>
              <w:jc w:val="center"/>
              <w:rPr>
                <w:rFonts w:ascii="宋体"/>
                <w:b/>
                <w:bCs/>
                <w:sz w:val="18"/>
                <w:szCs w:val="18"/>
              </w:rPr>
            </w:pPr>
            <w:r>
              <w:rPr>
                <w:rFonts w:hint="eastAsia" w:ascii="宋体" w:hAnsi="宋体"/>
                <w:b/>
                <w:bCs/>
                <w:sz w:val="18"/>
                <w:szCs w:val="18"/>
              </w:rPr>
              <w:t>公开主体</w:t>
            </w:r>
          </w:p>
        </w:tc>
        <w:tc>
          <w:tcPr>
            <w:tcW w:w="2100" w:type="dxa"/>
            <w:vMerge w:val="restart"/>
            <w:vAlign w:val="center"/>
          </w:tcPr>
          <w:p>
            <w:pPr>
              <w:spacing w:line="240" w:lineRule="exact"/>
              <w:jc w:val="center"/>
              <w:rPr>
                <w:rFonts w:ascii="宋体"/>
                <w:b/>
                <w:bCs/>
                <w:sz w:val="18"/>
                <w:szCs w:val="18"/>
              </w:rPr>
            </w:pPr>
            <w:r>
              <w:rPr>
                <w:rFonts w:hint="eastAsia" w:ascii="宋体" w:hAnsi="宋体"/>
                <w:b/>
                <w:bCs/>
                <w:sz w:val="18"/>
                <w:szCs w:val="18"/>
              </w:rPr>
              <w:t>公开渠道和载体</w:t>
            </w:r>
          </w:p>
        </w:tc>
        <w:tc>
          <w:tcPr>
            <w:tcW w:w="1770" w:type="dxa"/>
            <w:gridSpan w:val="2"/>
            <w:vAlign w:val="center"/>
          </w:tcPr>
          <w:p>
            <w:pPr>
              <w:spacing w:line="240" w:lineRule="exact"/>
              <w:jc w:val="center"/>
              <w:rPr>
                <w:rFonts w:ascii="宋体"/>
                <w:b/>
                <w:bCs/>
                <w:sz w:val="18"/>
                <w:szCs w:val="18"/>
              </w:rPr>
            </w:pPr>
            <w:r>
              <w:rPr>
                <w:rFonts w:hint="eastAsia" w:ascii="宋体" w:hAnsi="宋体"/>
                <w:b/>
                <w:bCs/>
                <w:sz w:val="18"/>
                <w:szCs w:val="18"/>
              </w:rPr>
              <w:t>公开对象</w:t>
            </w:r>
          </w:p>
        </w:tc>
        <w:tc>
          <w:tcPr>
            <w:tcW w:w="1488" w:type="dxa"/>
            <w:gridSpan w:val="2"/>
            <w:vAlign w:val="center"/>
          </w:tcPr>
          <w:p>
            <w:pPr>
              <w:spacing w:line="240" w:lineRule="exact"/>
              <w:jc w:val="center"/>
              <w:rPr>
                <w:rFonts w:ascii="宋体"/>
                <w:b/>
                <w:bCs/>
                <w:sz w:val="18"/>
                <w:szCs w:val="18"/>
              </w:rPr>
            </w:pPr>
            <w:r>
              <w:rPr>
                <w:rFonts w:hint="eastAsia" w:ascii="宋体" w:hAnsi="宋体"/>
                <w:b/>
                <w:bCs/>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40" w:type="dxa"/>
            <w:vMerge w:val="continue"/>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b/>
                <w:bCs/>
                <w:sz w:val="18"/>
                <w:szCs w:val="18"/>
              </w:rPr>
            </w:pPr>
            <w:r>
              <w:rPr>
                <w:rFonts w:hint="eastAsia" w:ascii="宋体" w:hAnsi="宋体"/>
                <w:b/>
                <w:bCs/>
                <w:sz w:val="18"/>
                <w:szCs w:val="18"/>
              </w:rPr>
              <w:t>一级</w:t>
            </w:r>
          </w:p>
        </w:tc>
        <w:tc>
          <w:tcPr>
            <w:tcW w:w="995" w:type="dxa"/>
            <w:vAlign w:val="center"/>
          </w:tcPr>
          <w:p>
            <w:pPr>
              <w:spacing w:line="240" w:lineRule="exact"/>
              <w:jc w:val="center"/>
              <w:rPr>
                <w:rFonts w:ascii="宋体"/>
                <w:b/>
                <w:bCs/>
                <w:sz w:val="18"/>
                <w:szCs w:val="18"/>
              </w:rPr>
            </w:pPr>
            <w:r>
              <w:rPr>
                <w:rFonts w:hint="eastAsia" w:ascii="宋体" w:hAnsi="宋体"/>
                <w:b/>
                <w:bCs/>
                <w:sz w:val="18"/>
                <w:szCs w:val="18"/>
              </w:rPr>
              <w:t>二级</w:t>
            </w:r>
          </w:p>
        </w:tc>
        <w:tc>
          <w:tcPr>
            <w:tcW w:w="1263" w:type="dxa"/>
            <w:vMerge w:val="continue"/>
            <w:vAlign w:val="center"/>
          </w:tcPr>
          <w:p>
            <w:pPr>
              <w:spacing w:line="240" w:lineRule="exact"/>
              <w:jc w:val="center"/>
              <w:rPr>
                <w:rFonts w:ascii="宋体"/>
                <w:sz w:val="18"/>
                <w:szCs w:val="18"/>
              </w:rPr>
            </w:pPr>
          </w:p>
        </w:tc>
        <w:tc>
          <w:tcPr>
            <w:tcW w:w="1980" w:type="dxa"/>
            <w:vMerge w:val="continue"/>
            <w:vAlign w:val="center"/>
          </w:tcPr>
          <w:p>
            <w:pPr>
              <w:spacing w:line="240" w:lineRule="exact"/>
              <w:jc w:val="center"/>
              <w:rPr>
                <w:rFonts w:ascii="宋体"/>
                <w:sz w:val="18"/>
                <w:szCs w:val="18"/>
              </w:rPr>
            </w:pPr>
          </w:p>
        </w:tc>
        <w:tc>
          <w:tcPr>
            <w:tcW w:w="1287" w:type="dxa"/>
            <w:vMerge w:val="continue"/>
            <w:vAlign w:val="center"/>
          </w:tcPr>
          <w:p>
            <w:pPr>
              <w:spacing w:line="240" w:lineRule="exact"/>
              <w:jc w:val="center"/>
              <w:rPr>
                <w:rFonts w:ascii="宋体"/>
                <w:sz w:val="18"/>
                <w:szCs w:val="18"/>
              </w:rPr>
            </w:pPr>
          </w:p>
        </w:tc>
        <w:tc>
          <w:tcPr>
            <w:tcW w:w="1275" w:type="dxa"/>
            <w:vMerge w:val="continue"/>
            <w:vAlign w:val="center"/>
          </w:tcPr>
          <w:p>
            <w:pPr>
              <w:spacing w:line="240" w:lineRule="exact"/>
              <w:jc w:val="center"/>
              <w:rPr>
                <w:rFonts w:ascii="宋体"/>
                <w:sz w:val="18"/>
                <w:szCs w:val="18"/>
              </w:rPr>
            </w:pPr>
          </w:p>
        </w:tc>
        <w:tc>
          <w:tcPr>
            <w:tcW w:w="2100" w:type="dxa"/>
            <w:vMerge w:val="continue"/>
            <w:vAlign w:val="center"/>
          </w:tcPr>
          <w:p>
            <w:pPr>
              <w:spacing w:line="240" w:lineRule="exact"/>
              <w:jc w:val="center"/>
              <w:rPr>
                <w:rFonts w:ascii="宋体"/>
                <w:sz w:val="18"/>
                <w:szCs w:val="18"/>
              </w:rPr>
            </w:pPr>
          </w:p>
        </w:tc>
        <w:tc>
          <w:tcPr>
            <w:tcW w:w="930" w:type="dxa"/>
            <w:vAlign w:val="center"/>
          </w:tcPr>
          <w:p>
            <w:pPr>
              <w:spacing w:line="240" w:lineRule="exact"/>
              <w:jc w:val="center"/>
              <w:rPr>
                <w:rFonts w:ascii="宋体"/>
                <w:b/>
                <w:bCs/>
                <w:sz w:val="18"/>
                <w:szCs w:val="18"/>
              </w:rPr>
            </w:pPr>
            <w:r>
              <w:rPr>
                <w:rFonts w:hint="eastAsia" w:ascii="宋体" w:hAnsi="宋体"/>
                <w:b/>
                <w:bCs/>
                <w:sz w:val="18"/>
                <w:szCs w:val="18"/>
              </w:rPr>
              <w:t>全社会</w:t>
            </w:r>
          </w:p>
        </w:tc>
        <w:tc>
          <w:tcPr>
            <w:tcW w:w="840" w:type="dxa"/>
            <w:vAlign w:val="center"/>
          </w:tcPr>
          <w:p>
            <w:pPr>
              <w:spacing w:line="240" w:lineRule="exact"/>
              <w:jc w:val="center"/>
              <w:rPr>
                <w:rFonts w:ascii="宋体"/>
                <w:b/>
                <w:bCs/>
                <w:sz w:val="18"/>
                <w:szCs w:val="18"/>
              </w:rPr>
            </w:pPr>
            <w:r>
              <w:rPr>
                <w:rFonts w:hint="eastAsia" w:ascii="宋体" w:hAnsi="宋体"/>
                <w:b/>
                <w:bCs/>
                <w:sz w:val="18"/>
                <w:szCs w:val="18"/>
              </w:rPr>
              <w:t>特定</w:t>
            </w:r>
          </w:p>
          <w:p>
            <w:pPr>
              <w:spacing w:line="240" w:lineRule="exact"/>
              <w:jc w:val="center"/>
              <w:rPr>
                <w:rFonts w:ascii="宋体"/>
                <w:b/>
                <w:bCs/>
                <w:sz w:val="18"/>
                <w:szCs w:val="18"/>
              </w:rPr>
            </w:pPr>
            <w:r>
              <w:rPr>
                <w:rFonts w:hint="eastAsia" w:ascii="宋体" w:hAnsi="宋体"/>
                <w:b/>
                <w:bCs/>
                <w:sz w:val="18"/>
                <w:szCs w:val="18"/>
              </w:rPr>
              <w:t>群体</w:t>
            </w:r>
          </w:p>
        </w:tc>
        <w:tc>
          <w:tcPr>
            <w:tcW w:w="720" w:type="dxa"/>
            <w:vAlign w:val="center"/>
          </w:tcPr>
          <w:p>
            <w:pPr>
              <w:spacing w:line="240" w:lineRule="exact"/>
              <w:jc w:val="center"/>
              <w:rPr>
                <w:rFonts w:ascii="宋体"/>
                <w:b/>
                <w:bCs/>
                <w:sz w:val="18"/>
                <w:szCs w:val="18"/>
              </w:rPr>
            </w:pPr>
            <w:r>
              <w:rPr>
                <w:rFonts w:hint="eastAsia" w:ascii="宋体" w:hAnsi="宋体"/>
                <w:b/>
                <w:bCs/>
                <w:sz w:val="18"/>
                <w:szCs w:val="18"/>
              </w:rPr>
              <w:t>主动</w:t>
            </w:r>
          </w:p>
        </w:tc>
        <w:tc>
          <w:tcPr>
            <w:tcW w:w="768" w:type="dxa"/>
            <w:vAlign w:val="center"/>
          </w:tcPr>
          <w:p>
            <w:pPr>
              <w:spacing w:line="240" w:lineRule="exact"/>
              <w:jc w:val="center"/>
              <w:rPr>
                <w:rFonts w:ascii="宋体"/>
                <w:b/>
                <w:bCs/>
                <w:sz w:val="18"/>
                <w:szCs w:val="18"/>
              </w:rPr>
            </w:pPr>
            <w:r>
              <w:rPr>
                <w:rFonts w:hint="eastAsia" w:ascii="宋体" w:hAnsi="宋体"/>
                <w:b/>
                <w:bCs/>
                <w:sz w:val="18"/>
                <w:szCs w:val="18"/>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hAnsi="宋体"/>
                <w:sz w:val="18"/>
                <w:szCs w:val="18"/>
              </w:rPr>
            </w:pPr>
            <w:r>
              <w:rPr>
                <w:rFonts w:ascii="宋体" w:hAnsi="宋体"/>
                <w:sz w:val="18"/>
                <w:szCs w:val="18"/>
              </w:rPr>
              <w:t>1</w:t>
            </w:r>
          </w:p>
        </w:tc>
        <w:tc>
          <w:tcPr>
            <w:tcW w:w="720" w:type="dxa"/>
            <w:vAlign w:val="center"/>
          </w:tcPr>
          <w:p>
            <w:pPr>
              <w:spacing w:line="240" w:lineRule="exact"/>
              <w:jc w:val="center"/>
              <w:rPr>
                <w:rFonts w:ascii="宋体"/>
                <w:sz w:val="18"/>
                <w:szCs w:val="18"/>
              </w:rPr>
            </w:pPr>
            <w:r>
              <w:rPr>
                <w:rFonts w:hint="eastAsia" w:ascii="宋体" w:hAnsi="宋体"/>
                <w:sz w:val="18"/>
                <w:szCs w:val="18"/>
              </w:rPr>
              <w:t>行政</w:t>
            </w:r>
          </w:p>
          <w:p>
            <w:pPr>
              <w:spacing w:line="240" w:lineRule="exact"/>
              <w:jc w:val="center"/>
              <w:rPr>
                <w:rFonts w:ascii="宋体"/>
                <w:sz w:val="18"/>
                <w:szCs w:val="18"/>
              </w:rPr>
            </w:pPr>
            <w:r>
              <w:rPr>
                <w:rFonts w:hint="eastAsia" w:ascii="宋体" w:hAnsi="宋体"/>
                <w:sz w:val="18"/>
                <w:szCs w:val="18"/>
              </w:rPr>
              <w:t>许可</w:t>
            </w:r>
          </w:p>
        </w:tc>
        <w:tc>
          <w:tcPr>
            <w:tcW w:w="995" w:type="dxa"/>
            <w:vAlign w:val="center"/>
          </w:tcPr>
          <w:p>
            <w:pPr>
              <w:spacing w:line="240" w:lineRule="exact"/>
              <w:rPr>
                <w:rFonts w:ascii="宋体"/>
                <w:sz w:val="18"/>
                <w:szCs w:val="18"/>
              </w:rPr>
            </w:pPr>
            <w:r>
              <w:rPr>
                <w:rFonts w:hint="eastAsia" w:ascii="宋体" w:hAnsi="宋体"/>
                <w:sz w:val="18"/>
                <w:szCs w:val="18"/>
              </w:rPr>
              <w:t>建设项目环境影响评价文件审批</w:t>
            </w:r>
          </w:p>
        </w:tc>
        <w:tc>
          <w:tcPr>
            <w:tcW w:w="1263" w:type="dxa"/>
            <w:vAlign w:val="center"/>
          </w:tcPr>
          <w:p>
            <w:pPr>
              <w:spacing w:line="240" w:lineRule="exact"/>
              <w:rPr>
                <w:rFonts w:ascii="宋体"/>
                <w:sz w:val="18"/>
                <w:szCs w:val="18"/>
              </w:rPr>
            </w:pPr>
            <w:r>
              <w:rPr>
                <w:rFonts w:ascii="宋体" w:hAnsi="宋体"/>
                <w:sz w:val="18"/>
                <w:szCs w:val="18"/>
              </w:rPr>
              <w:t>1.</w:t>
            </w:r>
            <w:r>
              <w:rPr>
                <w:rFonts w:hint="eastAsia" w:ascii="宋体" w:hAnsi="宋体"/>
                <w:sz w:val="18"/>
                <w:szCs w:val="18"/>
              </w:rPr>
              <w:t>受理环节：受理情况公示、报告书（表）全本</w:t>
            </w:r>
          </w:p>
          <w:p>
            <w:pPr>
              <w:spacing w:line="240" w:lineRule="exact"/>
              <w:rPr>
                <w:rFonts w:ascii="宋体"/>
                <w:sz w:val="18"/>
                <w:szCs w:val="18"/>
              </w:rPr>
            </w:pPr>
            <w:r>
              <w:rPr>
                <w:rFonts w:ascii="宋体" w:hAnsi="宋体"/>
                <w:sz w:val="18"/>
                <w:szCs w:val="18"/>
              </w:rPr>
              <w:t>2.</w:t>
            </w:r>
            <w:r>
              <w:rPr>
                <w:rFonts w:hint="eastAsia" w:ascii="宋体" w:hAnsi="宋体"/>
                <w:sz w:val="18"/>
                <w:szCs w:val="18"/>
              </w:rPr>
              <w:t>拟决定环节：拟审查环评文件基本情况公示</w:t>
            </w:r>
          </w:p>
          <w:p>
            <w:pPr>
              <w:spacing w:line="240" w:lineRule="exact"/>
              <w:rPr>
                <w:rFonts w:ascii="宋体"/>
                <w:sz w:val="18"/>
                <w:szCs w:val="18"/>
              </w:rPr>
            </w:pPr>
            <w:r>
              <w:rPr>
                <w:rFonts w:ascii="宋体" w:hAnsi="宋体"/>
                <w:sz w:val="18"/>
                <w:szCs w:val="18"/>
              </w:rPr>
              <w:t>3.</w:t>
            </w:r>
            <w:r>
              <w:rPr>
                <w:rFonts w:hint="eastAsia" w:ascii="宋体" w:hAnsi="宋体"/>
                <w:sz w:val="18"/>
                <w:szCs w:val="18"/>
              </w:rPr>
              <w:t>决定环节：环评批复</w:t>
            </w:r>
          </w:p>
        </w:tc>
        <w:tc>
          <w:tcPr>
            <w:tcW w:w="1980" w:type="dxa"/>
            <w:vAlign w:val="center"/>
          </w:tcPr>
          <w:p>
            <w:pPr>
              <w:spacing w:line="240" w:lineRule="exact"/>
              <w:rPr>
                <w:rFonts w:ascii="宋体"/>
                <w:sz w:val="18"/>
                <w:szCs w:val="18"/>
              </w:rPr>
            </w:pPr>
            <w:r>
              <w:rPr>
                <w:rFonts w:hint="eastAsia" w:ascii="宋体" w:hAnsi="宋体"/>
                <w:sz w:val="18"/>
                <w:szCs w:val="18"/>
              </w:rPr>
              <w:t>《中华人民共和国环境影响评价法》《中华人民共和国海洋环境保护法》《中华人民共和国放射性污染防治法》《中华人民共和国政府信息公开条例》</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7</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p>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hAnsi="宋体"/>
                <w:sz w:val="18"/>
                <w:szCs w:val="18"/>
              </w:rPr>
            </w:pPr>
            <w:r>
              <w:rPr>
                <w:rFonts w:ascii="宋体" w:hAnsi="宋体"/>
                <w:sz w:val="18"/>
                <w:szCs w:val="18"/>
              </w:rPr>
              <w:t>2</w:t>
            </w:r>
          </w:p>
        </w:tc>
        <w:tc>
          <w:tcPr>
            <w:tcW w:w="720" w:type="dxa"/>
            <w:vAlign w:val="center"/>
          </w:tcPr>
          <w:p>
            <w:pPr>
              <w:spacing w:line="240" w:lineRule="exact"/>
              <w:jc w:val="center"/>
              <w:rPr>
                <w:rFonts w:ascii="宋体" w:hAns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防治污染设施拆除或闲置审批</w:t>
            </w:r>
          </w:p>
        </w:tc>
        <w:tc>
          <w:tcPr>
            <w:tcW w:w="1263" w:type="dxa"/>
            <w:vAlign w:val="center"/>
          </w:tcPr>
          <w:p>
            <w:pPr>
              <w:spacing w:line="240" w:lineRule="exact"/>
              <w:rPr>
                <w:rFonts w:ascii="宋体"/>
                <w:sz w:val="18"/>
                <w:szCs w:val="18"/>
              </w:rPr>
            </w:pPr>
            <w:r>
              <w:rPr>
                <w:rFonts w:ascii="宋体" w:hAnsi="宋体"/>
                <w:sz w:val="18"/>
                <w:szCs w:val="18"/>
              </w:rPr>
              <w:t>1.</w:t>
            </w:r>
            <w:r>
              <w:rPr>
                <w:rFonts w:hint="eastAsia" w:ascii="宋体" w:hAnsi="宋体"/>
                <w:sz w:val="18"/>
                <w:szCs w:val="18"/>
              </w:rPr>
              <w:t>企业或单位关闭、闲置、拆除工业固体废物污染环境防治设施、场所的核准结果</w:t>
            </w:r>
          </w:p>
          <w:p>
            <w:pPr>
              <w:spacing w:line="240" w:lineRule="exact"/>
              <w:rPr>
                <w:rFonts w:ascii="宋体"/>
                <w:sz w:val="18"/>
                <w:szCs w:val="18"/>
              </w:rPr>
            </w:pPr>
            <w:r>
              <w:rPr>
                <w:rFonts w:ascii="宋体" w:hAnsi="宋体"/>
                <w:sz w:val="18"/>
                <w:szCs w:val="18"/>
              </w:rPr>
              <w:t>2.</w:t>
            </w:r>
            <w:r>
              <w:rPr>
                <w:rFonts w:hint="eastAsia" w:ascii="宋体" w:hAnsi="宋体"/>
                <w:sz w:val="18"/>
                <w:szCs w:val="18"/>
              </w:rPr>
              <w:t>企业或单位拆除、闲置环境噪声污染防治设施的审批结果</w:t>
            </w:r>
          </w:p>
        </w:tc>
        <w:tc>
          <w:tcPr>
            <w:tcW w:w="1980" w:type="dxa"/>
            <w:vAlign w:val="center"/>
          </w:tcPr>
          <w:p>
            <w:pPr>
              <w:spacing w:line="240" w:lineRule="exact"/>
              <w:rPr>
                <w:rFonts w:ascii="宋体"/>
                <w:sz w:val="18"/>
                <w:szCs w:val="18"/>
              </w:rPr>
            </w:pPr>
          </w:p>
          <w:p>
            <w:pPr>
              <w:spacing w:line="240" w:lineRule="exact"/>
              <w:rPr>
                <w:rFonts w:ascii="宋体"/>
                <w:sz w:val="18"/>
                <w:szCs w:val="18"/>
              </w:rPr>
            </w:pPr>
            <w:r>
              <w:rPr>
                <w:rFonts w:hint="eastAsia" w:ascii="宋体" w:hAnsi="宋体"/>
                <w:sz w:val="18"/>
                <w:szCs w:val="18"/>
              </w:rPr>
              <w:t>《中华人民共和国固体废物污染环境防治法》《中华人民共和国环境噪声污染防治法》《中华人民共和国政府信息公开条例》《关于全面推进政务公开工作的意见》（中办发〔</w:t>
            </w:r>
            <w:r>
              <w:rPr>
                <w:rFonts w:ascii="宋体" w:hAnsi="宋体"/>
                <w:sz w:val="18"/>
                <w:szCs w:val="18"/>
              </w:rPr>
              <w:t>2016</w:t>
            </w:r>
            <w:r>
              <w:rPr>
                <w:rFonts w:hint="eastAsia" w:ascii="宋体" w:hAnsi="宋体"/>
                <w:sz w:val="18"/>
                <w:szCs w:val="18"/>
              </w:rPr>
              <w:t>〕</w:t>
            </w:r>
            <w:r>
              <w:rPr>
                <w:rFonts w:ascii="宋体" w:hAnsi="宋体"/>
                <w:sz w:val="18"/>
                <w:szCs w:val="18"/>
              </w:rPr>
              <w:t>8</w:t>
            </w:r>
            <w:r>
              <w:rPr>
                <w:rFonts w:hint="eastAsia" w:ascii="宋体" w:hAnsi="宋体"/>
                <w:sz w:val="18"/>
                <w:szCs w:val="18"/>
              </w:rPr>
              <w:t>号）、《开展基层政务公开标准化规范化试点工作方案》（国办发〔</w:t>
            </w:r>
            <w:r>
              <w:rPr>
                <w:rFonts w:ascii="宋体" w:hAnsi="宋体"/>
                <w:sz w:val="18"/>
                <w:szCs w:val="18"/>
              </w:rPr>
              <w:t>2017</w:t>
            </w:r>
            <w:r>
              <w:rPr>
                <w:rFonts w:hint="eastAsia" w:ascii="宋体" w:hAnsi="宋体"/>
                <w:sz w:val="18"/>
                <w:szCs w:val="18"/>
              </w:rPr>
              <w:t>〕</w:t>
            </w:r>
            <w:r>
              <w:rPr>
                <w:rFonts w:ascii="宋体" w:hAnsi="宋体"/>
                <w:sz w:val="18"/>
                <w:szCs w:val="18"/>
              </w:rPr>
              <w:t>42</w:t>
            </w:r>
            <w:r>
              <w:rPr>
                <w:rFonts w:hint="eastAsia" w:ascii="宋体" w:hAnsi="宋体"/>
                <w:sz w:val="18"/>
                <w:szCs w:val="18"/>
              </w:rPr>
              <w:t>号</w:t>
            </w:r>
            <w:r>
              <w:rPr>
                <w:rFonts w:ascii="宋体" w:hAnsi="宋体"/>
                <w:sz w:val="18"/>
                <w:szCs w:val="18"/>
              </w:rPr>
              <w:t>)</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7</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jc w:val="center"/>
        </w:trPr>
        <w:tc>
          <w:tcPr>
            <w:tcW w:w="540" w:type="dxa"/>
            <w:vAlign w:val="center"/>
          </w:tcPr>
          <w:p>
            <w:pPr>
              <w:spacing w:line="240" w:lineRule="exact"/>
              <w:jc w:val="center"/>
              <w:rPr>
                <w:rFonts w:ascii="宋体" w:hAnsi="宋体"/>
                <w:sz w:val="18"/>
                <w:szCs w:val="18"/>
              </w:rPr>
            </w:pPr>
            <w:r>
              <w:rPr>
                <w:rFonts w:ascii="宋体" w:hAnsi="宋体"/>
                <w:sz w:val="18"/>
                <w:szCs w:val="18"/>
              </w:rPr>
              <w:t>3</w:t>
            </w:r>
          </w:p>
        </w:tc>
        <w:tc>
          <w:tcPr>
            <w:tcW w:w="720" w:type="dxa"/>
            <w:vAlign w:val="center"/>
          </w:tcPr>
          <w:p>
            <w:pPr>
              <w:spacing w:line="240" w:lineRule="exact"/>
              <w:jc w:val="center"/>
              <w:rPr>
                <w:rFonts w:ascii="宋体" w:hAns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危险废物经营许可证</w:t>
            </w:r>
          </w:p>
        </w:tc>
        <w:tc>
          <w:tcPr>
            <w:tcW w:w="1263" w:type="dxa"/>
            <w:vAlign w:val="center"/>
          </w:tcPr>
          <w:p>
            <w:pPr>
              <w:spacing w:line="240" w:lineRule="exact"/>
              <w:rPr>
                <w:rFonts w:ascii="宋体"/>
                <w:sz w:val="18"/>
                <w:szCs w:val="18"/>
              </w:rPr>
            </w:pPr>
            <w:r>
              <w:rPr>
                <w:rFonts w:ascii="宋体" w:hAnsi="宋体"/>
                <w:sz w:val="18"/>
                <w:szCs w:val="18"/>
              </w:rPr>
              <w:t>1.</w:t>
            </w:r>
            <w:r>
              <w:rPr>
                <w:rFonts w:hint="eastAsia" w:ascii="宋体" w:hAnsi="宋体"/>
                <w:sz w:val="18"/>
                <w:szCs w:val="18"/>
              </w:rPr>
              <w:t>受理环节：受理通知书</w:t>
            </w:r>
          </w:p>
          <w:p>
            <w:pPr>
              <w:spacing w:line="240" w:lineRule="exact"/>
              <w:rPr>
                <w:rFonts w:ascii="宋体"/>
                <w:sz w:val="18"/>
                <w:szCs w:val="18"/>
              </w:rPr>
            </w:pPr>
            <w:r>
              <w:rPr>
                <w:rFonts w:ascii="宋体" w:hAnsi="宋体"/>
                <w:sz w:val="18"/>
                <w:szCs w:val="18"/>
              </w:rPr>
              <w:t>2.</w:t>
            </w:r>
            <w:r>
              <w:rPr>
                <w:rFonts w:hint="eastAsia" w:ascii="宋体" w:hAnsi="宋体"/>
                <w:sz w:val="18"/>
                <w:szCs w:val="18"/>
              </w:rPr>
              <w:t>拟决定环节：向有关部门和专家征求意见、决定前公示等</w:t>
            </w:r>
          </w:p>
          <w:p>
            <w:pPr>
              <w:spacing w:line="240" w:lineRule="exact"/>
              <w:rPr>
                <w:rFonts w:ascii="宋体"/>
                <w:sz w:val="18"/>
                <w:szCs w:val="18"/>
              </w:rPr>
            </w:pPr>
            <w:r>
              <w:rPr>
                <w:rFonts w:ascii="宋体" w:hAnsi="宋体"/>
                <w:sz w:val="18"/>
                <w:szCs w:val="18"/>
              </w:rPr>
              <w:t>3.</w:t>
            </w:r>
            <w:r>
              <w:rPr>
                <w:rFonts w:hint="eastAsia" w:ascii="宋体" w:hAnsi="宋体"/>
                <w:sz w:val="18"/>
                <w:szCs w:val="18"/>
              </w:rPr>
              <w:t>决定环节：危险废物经营许可证信息公示</w:t>
            </w:r>
          </w:p>
        </w:tc>
        <w:tc>
          <w:tcPr>
            <w:tcW w:w="1980" w:type="dxa"/>
            <w:vAlign w:val="center"/>
          </w:tcPr>
          <w:p>
            <w:pPr>
              <w:spacing w:line="240" w:lineRule="exact"/>
              <w:rPr>
                <w:rFonts w:ascii="宋体"/>
                <w:sz w:val="18"/>
                <w:szCs w:val="18"/>
              </w:rPr>
            </w:pPr>
            <w:r>
              <w:rPr>
                <w:rFonts w:hint="eastAsia" w:ascii="宋体" w:hAnsi="宋体"/>
                <w:sz w:val="18"/>
                <w:szCs w:val="18"/>
              </w:rPr>
              <w:t>《中华人民共和国固体废物污染环境防治法》《中华人民共和国政府信息公开条例》《危险废物经营许可证管理办法》《国务院关于取消和下放一批行政审批项目的决定》（国发〔</w:t>
            </w:r>
            <w:r>
              <w:rPr>
                <w:rFonts w:ascii="宋体" w:hAnsi="宋体"/>
                <w:sz w:val="18"/>
                <w:szCs w:val="18"/>
              </w:rPr>
              <w:t>2013</w:t>
            </w:r>
            <w:r>
              <w:rPr>
                <w:rFonts w:hint="eastAsia" w:ascii="宋体" w:hAnsi="宋体"/>
                <w:sz w:val="18"/>
                <w:szCs w:val="18"/>
              </w:rPr>
              <w:t>〕</w:t>
            </w:r>
            <w:r>
              <w:rPr>
                <w:rFonts w:ascii="宋体" w:hAnsi="宋体"/>
                <w:sz w:val="18"/>
                <w:szCs w:val="18"/>
              </w:rPr>
              <w:t>44</w:t>
            </w:r>
            <w:r>
              <w:rPr>
                <w:rFonts w:hint="eastAsia" w:ascii="宋体" w:hAnsi="宋体"/>
                <w:sz w:val="18"/>
                <w:szCs w:val="18"/>
              </w:rPr>
              <w:t>号）、《关于做好下放危险废物经营许可审批工作的通知》（环办函〔</w:t>
            </w:r>
            <w:r>
              <w:rPr>
                <w:rFonts w:ascii="宋体" w:hAnsi="宋体"/>
                <w:sz w:val="18"/>
                <w:szCs w:val="18"/>
              </w:rPr>
              <w:t>2014</w:t>
            </w:r>
            <w:r>
              <w:rPr>
                <w:rFonts w:hint="eastAsia" w:ascii="宋体" w:hAnsi="宋体"/>
                <w:sz w:val="18"/>
                <w:szCs w:val="18"/>
              </w:rPr>
              <w:t>〕</w:t>
            </w:r>
            <w:r>
              <w:rPr>
                <w:rFonts w:ascii="宋体" w:hAnsi="宋体"/>
                <w:sz w:val="18"/>
                <w:szCs w:val="18"/>
              </w:rPr>
              <w:t xml:space="preserve">551 </w:t>
            </w:r>
            <w:r>
              <w:rPr>
                <w:rFonts w:hint="eastAsia" w:ascii="宋体" w:hAnsi="宋体"/>
                <w:sz w:val="18"/>
                <w:szCs w:val="18"/>
              </w:rPr>
              <w:t>号）</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7</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540" w:type="dxa"/>
            <w:vAlign w:val="center"/>
          </w:tcPr>
          <w:p>
            <w:pPr>
              <w:spacing w:line="240" w:lineRule="exact"/>
              <w:jc w:val="center"/>
              <w:rPr>
                <w:rFonts w:ascii="宋体" w:hAnsi="宋体"/>
                <w:sz w:val="18"/>
                <w:szCs w:val="18"/>
              </w:rPr>
            </w:pPr>
            <w:r>
              <w:rPr>
                <w:rFonts w:ascii="宋体" w:hAnsi="宋体"/>
                <w:sz w:val="18"/>
                <w:szCs w:val="18"/>
              </w:rPr>
              <w:t>4</w:t>
            </w:r>
          </w:p>
        </w:tc>
        <w:tc>
          <w:tcPr>
            <w:tcW w:w="720" w:type="dxa"/>
            <w:vAlign w:val="center"/>
          </w:tcPr>
          <w:p>
            <w:pPr>
              <w:spacing w:line="240" w:lineRule="exact"/>
              <w:jc w:val="center"/>
              <w:rPr>
                <w:rFonts w:ascii="宋体" w:hAns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危险废物转移核准</w:t>
            </w:r>
          </w:p>
        </w:tc>
        <w:tc>
          <w:tcPr>
            <w:tcW w:w="1263" w:type="dxa"/>
            <w:vAlign w:val="center"/>
          </w:tcPr>
          <w:p>
            <w:pPr>
              <w:spacing w:line="240" w:lineRule="exact"/>
              <w:rPr>
                <w:rFonts w:ascii="宋体"/>
                <w:sz w:val="18"/>
                <w:szCs w:val="18"/>
              </w:rPr>
            </w:pPr>
            <w:r>
              <w:rPr>
                <w:rFonts w:ascii="宋体" w:hAnsi="宋体"/>
                <w:sz w:val="18"/>
                <w:szCs w:val="18"/>
              </w:rPr>
              <w:t>1.</w:t>
            </w:r>
            <w:r>
              <w:rPr>
                <w:rFonts w:hint="eastAsia" w:ascii="宋体" w:hAnsi="宋体"/>
                <w:sz w:val="18"/>
                <w:szCs w:val="18"/>
              </w:rPr>
              <w:t>审批事项的材料清单</w:t>
            </w:r>
          </w:p>
          <w:p>
            <w:pPr>
              <w:spacing w:line="240" w:lineRule="exact"/>
              <w:rPr>
                <w:rFonts w:ascii="宋体"/>
                <w:sz w:val="18"/>
                <w:szCs w:val="18"/>
              </w:rPr>
            </w:pPr>
            <w:r>
              <w:rPr>
                <w:rFonts w:ascii="宋体" w:hAnsi="宋体"/>
                <w:sz w:val="18"/>
                <w:szCs w:val="18"/>
              </w:rPr>
              <w:t>2.</w:t>
            </w:r>
            <w:r>
              <w:rPr>
                <w:rFonts w:hint="eastAsia" w:ascii="宋体" w:hAnsi="宋体"/>
                <w:sz w:val="18"/>
                <w:szCs w:val="18"/>
              </w:rPr>
              <w:t>咨询电话</w:t>
            </w:r>
          </w:p>
          <w:p>
            <w:pPr>
              <w:spacing w:line="240" w:lineRule="exact"/>
              <w:rPr>
                <w:rFonts w:ascii="宋体"/>
                <w:sz w:val="18"/>
                <w:szCs w:val="18"/>
              </w:rPr>
            </w:pPr>
            <w:r>
              <w:rPr>
                <w:rFonts w:ascii="宋体" w:hAnsi="宋体"/>
                <w:sz w:val="18"/>
                <w:szCs w:val="18"/>
              </w:rPr>
              <w:t>3.</w:t>
            </w:r>
            <w:r>
              <w:rPr>
                <w:rFonts w:hint="eastAsia" w:ascii="宋体" w:hAnsi="宋体"/>
                <w:sz w:val="18"/>
                <w:szCs w:val="18"/>
              </w:rPr>
              <w:t>网上审批入口</w:t>
            </w:r>
          </w:p>
          <w:p>
            <w:pPr>
              <w:spacing w:line="240" w:lineRule="exact"/>
              <w:rPr>
                <w:rFonts w:ascii="宋体"/>
                <w:sz w:val="18"/>
                <w:szCs w:val="18"/>
              </w:rPr>
            </w:pPr>
            <w:r>
              <w:rPr>
                <w:rFonts w:ascii="宋体" w:hAnsi="宋体"/>
                <w:sz w:val="18"/>
                <w:szCs w:val="18"/>
              </w:rPr>
              <w:t>4.</w:t>
            </w:r>
            <w:r>
              <w:rPr>
                <w:rFonts w:hint="eastAsia" w:ascii="宋体" w:hAnsi="宋体"/>
                <w:sz w:val="18"/>
                <w:szCs w:val="18"/>
              </w:rPr>
              <w:t>服务指南及审批信息</w:t>
            </w:r>
          </w:p>
        </w:tc>
        <w:tc>
          <w:tcPr>
            <w:tcW w:w="1980" w:type="dxa"/>
            <w:vAlign w:val="center"/>
          </w:tcPr>
          <w:p>
            <w:pPr>
              <w:spacing w:line="240" w:lineRule="exact"/>
              <w:rPr>
                <w:rFonts w:ascii="宋体"/>
                <w:sz w:val="18"/>
                <w:szCs w:val="18"/>
              </w:rPr>
            </w:pPr>
            <w:r>
              <w:rPr>
                <w:rFonts w:hint="eastAsia" w:ascii="宋体" w:hAnsi="宋体"/>
                <w:sz w:val="18"/>
                <w:szCs w:val="18"/>
              </w:rPr>
              <w:t>《中华人民共和国固体废物污染环境防治法》《河南省固体废物污染环境防治条例》《危险废物转移联单管理办法》</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7</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00" w:lineRule="exact"/>
              <w:jc w:val="center"/>
              <w:rPr>
                <w:rFonts w:ascii="宋体" w:hAnsi="宋体"/>
                <w:sz w:val="18"/>
                <w:szCs w:val="18"/>
              </w:rPr>
            </w:pPr>
            <w:r>
              <w:rPr>
                <w:rFonts w:ascii="宋体" w:hAnsi="宋体"/>
                <w:sz w:val="18"/>
                <w:szCs w:val="18"/>
              </w:rPr>
              <w:t>5</w:t>
            </w:r>
          </w:p>
        </w:tc>
        <w:tc>
          <w:tcPr>
            <w:tcW w:w="720" w:type="dxa"/>
            <w:vAlign w:val="center"/>
          </w:tcPr>
          <w:p>
            <w:pPr>
              <w:spacing w:line="200" w:lineRule="exact"/>
              <w:jc w:val="center"/>
              <w:rPr>
                <w:rFonts w:ascii="宋体" w:hAnsi="宋体"/>
                <w:sz w:val="18"/>
                <w:szCs w:val="18"/>
              </w:rPr>
            </w:pPr>
          </w:p>
        </w:tc>
        <w:tc>
          <w:tcPr>
            <w:tcW w:w="995" w:type="dxa"/>
            <w:vAlign w:val="center"/>
          </w:tcPr>
          <w:p>
            <w:pPr>
              <w:spacing w:line="200" w:lineRule="exact"/>
              <w:rPr>
                <w:rFonts w:ascii="宋体"/>
                <w:sz w:val="18"/>
                <w:szCs w:val="18"/>
              </w:rPr>
            </w:pPr>
            <w:r>
              <w:rPr>
                <w:rFonts w:hint="eastAsia" w:ascii="宋体" w:hAnsi="宋体"/>
                <w:sz w:val="18"/>
                <w:szCs w:val="18"/>
              </w:rPr>
              <w:t>受省厅委托开展的核技术利用单位辐射安全许可证核发</w:t>
            </w:r>
          </w:p>
        </w:tc>
        <w:tc>
          <w:tcPr>
            <w:tcW w:w="1263" w:type="dxa"/>
            <w:vAlign w:val="center"/>
          </w:tcPr>
          <w:p>
            <w:pPr>
              <w:spacing w:line="200" w:lineRule="exact"/>
              <w:rPr>
                <w:rFonts w:ascii="宋体"/>
                <w:sz w:val="18"/>
                <w:szCs w:val="18"/>
              </w:rPr>
            </w:pPr>
            <w:r>
              <w:rPr>
                <w:rFonts w:ascii="宋体" w:hAnsi="宋体"/>
                <w:sz w:val="18"/>
                <w:szCs w:val="18"/>
              </w:rPr>
              <w:t>1.</w:t>
            </w:r>
            <w:r>
              <w:rPr>
                <w:rFonts w:hint="eastAsia" w:ascii="宋体" w:hAnsi="宋体"/>
                <w:sz w:val="18"/>
                <w:szCs w:val="18"/>
              </w:rPr>
              <w:t>受理环节：受理通知书</w:t>
            </w:r>
          </w:p>
          <w:p>
            <w:pPr>
              <w:spacing w:line="200" w:lineRule="exact"/>
              <w:rPr>
                <w:rFonts w:ascii="宋体"/>
                <w:sz w:val="18"/>
                <w:szCs w:val="18"/>
              </w:rPr>
            </w:pPr>
            <w:r>
              <w:rPr>
                <w:rFonts w:ascii="宋体" w:hAnsi="宋体"/>
                <w:sz w:val="18"/>
                <w:szCs w:val="18"/>
              </w:rPr>
              <w:t>2.</w:t>
            </w:r>
            <w:r>
              <w:rPr>
                <w:rFonts w:hint="eastAsia" w:ascii="宋体" w:hAnsi="宋体"/>
                <w:sz w:val="18"/>
                <w:szCs w:val="18"/>
              </w:rPr>
              <w:t>拟决定环节：决定前公示等</w:t>
            </w:r>
          </w:p>
          <w:p>
            <w:pPr>
              <w:spacing w:line="200" w:lineRule="exact"/>
              <w:rPr>
                <w:rFonts w:ascii="宋体"/>
                <w:sz w:val="18"/>
                <w:szCs w:val="18"/>
              </w:rPr>
            </w:pPr>
            <w:r>
              <w:rPr>
                <w:rFonts w:ascii="宋体" w:hAnsi="宋体"/>
                <w:sz w:val="18"/>
                <w:szCs w:val="18"/>
              </w:rPr>
              <w:t>3.</w:t>
            </w:r>
            <w:r>
              <w:rPr>
                <w:rFonts w:hint="eastAsia" w:ascii="宋体" w:hAnsi="宋体"/>
                <w:sz w:val="18"/>
                <w:szCs w:val="18"/>
              </w:rPr>
              <w:t>决定环节：辐射安全许可证信息公示</w:t>
            </w:r>
          </w:p>
          <w:p>
            <w:pPr>
              <w:spacing w:line="200" w:lineRule="exact"/>
              <w:rPr>
                <w:rFonts w:ascii="宋体"/>
                <w:sz w:val="18"/>
                <w:szCs w:val="18"/>
              </w:rPr>
            </w:pPr>
            <w:r>
              <w:rPr>
                <w:rFonts w:ascii="宋体" w:hAnsi="宋体"/>
                <w:sz w:val="18"/>
                <w:szCs w:val="18"/>
              </w:rPr>
              <w:t>4.</w:t>
            </w:r>
            <w:r>
              <w:rPr>
                <w:rFonts w:hint="eastAsia" w:ascii="宋体" w:hAnsi="宋体"/>
                <w:sz w:val="18"/>
                <w:szCs w:val="18"/>
              </w:rPr>
              <w:t>送达环节：送达单</w:t>
            </w:r>
          </w:p>
        </w:tc>
        <w:tc>
          <w:tcPr>
            <w:tcW w:w="1980" w:type="dxa"/>
            <w:vAlign w:val="center"/>
          </w:tcPr>
          <w:p>
            <w:pPr>
              <w:spacing w:line="200" w:lineRule="exact"/>
              <w:rPr>
                <w:rFonts w:ascii="宋体"/>
                <w:sz w:val="18"/>
                <w:szCs w:val="18"/>
              </w:rPr>
            </w:pPr>
            <w:r>
              <w:rPr>
                <w:rFonts w:hint="eastAsia" w:ascii="宋体" w:hAnsi="宋体"/>
                <w:sz w:val="18"/>
                <w:szCs w:val="18"/>
              </w:rPr>
              <w:t>《中华人民共和国环境保护法》《中华人民共和国政府信息公开条例》《中共河南省办公厅、国务院办公厅</w:t>
            </w:r>
            <w:r>
              <w:rPr>
                <w:rFonts w:ascii="宋体" w:hAnsi="宋体"/>
                <w:sz w:val="18"/>
                <w:szCs w:val="18"/>
              </w:rPr>
              <w:t>&lt;</w:t>
            </w:r>
            <w:r>
              <w:rPr>
                <w:rFonts w:hint="eastAsia" w:ascii="宋体" w:hAnsi="宋体"/>
                <w:sz w:val="18"/>
                <w:szCs w:val="18"/>
              </w:rPr>
              <w:t>关于全面推进政务公开工作的意见</w:t>
            </w:r>
            <w:r>
              <w:rPr>
                <w:rFonts w:ascii="宋体" w:hAnsi="宋体"/>
                <w:sz w:val="18"/>
                <w:szCs w:val="18"/>
              </w:rPr>
              <w:t>&gt;</w:t>
            </w:r>
            <w:r>
              <w:rPr>
                <w:rFonts w:hint="eastAsia" w:ascii="宋体" w:hAnsi="宋体"/>
                <w:sz w:val="18"/>
                <w:szCs w:val="18"/>
              </w:rPr>
              <w:t>》《国务院办公厅印发〈关于全面推进政务公开工作的意见〉实施细则的通知》</w:t>
            </w:r>
          </w:p>
        </w:tc>
        <w:tc>
          <w:tcPr>
            <w:tcW w:w="1287" w:type="dxa"/>
            <w:vAlign w:val="center"/>
          </w:tcPr>
          <w:p>
            <w:pPr>
              <w:spacing w:line="200" w:lineRule="exact"/>
              <w:rPr>
                <w:rFonts w:ascii="宋体"/>
                <w:sz w:val="18"/>
                <w:szCs w:val="18"/>
              </w:rPr>
            </w:pPr>
            <w:r>
              <w:rPr>
                <w:rFonts w:hint="eastAsia" w:ascii="宋体" w:hAnsi="宋体"/>
                <w:sz w:val="18"/>
                <w:szCs w:val="18"/>
              </w:rPr>
              <w:t>政府信息形成或者变更之日起</w:t>
            </w:r>
            <w:r>
              <w:rPr>
                <w:rFonts w:ascii="宋体" w:hAnsi="宋体"/>
                <w:sz w:val="18"/>
                <w:szCs w:val="18"/>
              </w:rPr>
              <w:t>7</w:t>
            </w:r>
            <w:r>
              <w:rPr>
                <w:rFonts w:hint="eastAsia" w:ascii="宋体" w:hAnsi="宋体"/>
                <w:sz w:val="18"/>
                <w:szCs w:val="18"/>
              </w:rPr>
              <w:t>个工作日内及时公开</w:t>
            </w:r>
          </w:p>
        </w:tc>
        <w:tc>
          <w:tcPr>
            <w:tcW w:w="1275" w:type="dxa"/>
            <w:vAlign w:val="center"/>
          </w:tcPr>
          <w:p>
            <w:pPr>
              <w:spacing w:line="200" w:lineRule="exact"/>
              <w:rPr>
                <w:rFonts w:ascii="宋体"/>
                <w:sz w:val="18"/>
                <w:szCs w:val="18"/>
              </w:rPr>
            </w:pPr>
            <w:r>
              <w:rPr>
                <w:rFonts w:hint="eastAsia" w:ascii="宋体" w:hAnsi="宋体"/>
                <w:sz w:val="18"/>
                <w:szCs w:val="18"/>
              </w:rPr>
              <w:t>市级生态环境部门</w:t>
            </w:r>
          </w:p>
        </w:tc>
        <w:tc>
          <w:tcPr>
            <w:tcW w:w="2100" w:type="dxa"/>
            <w:vAlign w:val="center"/>
          </w:tcPr>
          <w:p>
            <w:pPr>
              <w:spacing w:line="20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00" w:lineRule="exact"/>
              <w:rPr>
                <w:rFonts w:ascii="宋体"/>
                <w:sz w:val="18"/>
                <w:szCs w:val="18"/>
              </w:rPr>
            </w:pPr>
            <w:r>
              <w:rPr>
                <w:rFonts w:hint="eastAsia" w:ascii="宋体" w:hAnsi="Wingdings 2"/>
                <w:sz w:val="18"/>
                <w:szCs w:val="18"/>
              </w:rPr>
              <w:sym w:font="Wingdings 2" w:char="F0A3"/>
            </w:r>
            <w:r>
              <w:rPr>
                <w:rFonts w:hint="eastAsia" w:ascii="宋体" w:hAnsi="宋体"/>
                <w:sz w:val="18"/>
                <w:szCs w:val="18"/>
              </w:rPr>
              <w:t>政府公报</w:t>
            </w:r>
          </w:p>
          <w:p>
            <w:pPr>
              <w:spacing w:line="200" w:lineRule="exact"/>
              <w:rPr>
                <w:rFonts w:ascii="宋体"/>
                <w:sz w:val="18"/>
                <w:szCs w:val="18"/>
              </w:rPr>
            </w:pPr>
            <w:r>
              <w:rPr>
                <w:rFonts w:hint="eastAsia" w:ascii="宋体" w:hAnsi="Wingdings 2"/>
                <w:sz w:val="18"/>
                <w:szCs w:val="18"/>
              </w:rPr>
              <w:sym w:font="Wingdings 2" w:char="F0A3"/>
            </w:r>
            <w:r>
              <w:rPr>
                <w:rFonts w:hint="eastAsia" w:ascii="宋体" w:hAnsi="宋体"/>
                <w:sz w:val="18"/>
                <w:szCs w:val="18"/>
              </w:rPr>
              <w:t>两微一端</w:t>
            </w:r>
          </w:p>
          <w:p>
            <w:pPr>
              <w:spacing w:line="20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00" w:lineRule="exact"/>
              <w:rPr>
                <w:rFonts w:ascii="宋体"/>
                <w:sz w:val="18"/>
                <w:szCs w:val="18"/>
              </w:rPr>
            </w:pPr>
            <w:r>
              <w:rPr>
                <w:rFonts w:hint="eastAsia" w:ascii="宋体" w:hAnsi="Wingdings 2"/>
                <w:sz w:val="18"/>
                <w:szCs w:val="18"/>
              </w:rPr>
              <w:sym w:font="Wingdings 2" w:char="F0A3"/>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0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0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0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00" w:lineRule="exact"/>
              <w:rPr>
                <w:rFonts w:ascii="宋体"/>
                <w:sz w:val="18"/>
                <w:szCs w:val="18"/>
              </w:rPr>
            </w:pPr>
            <w:r>
              <w:rPr>
                <w:rFonts w:hint="eastAsia" w:ascii="宋体" w:hAnsi="Wingdings 2"/>
                <w:sz w:val="18"/>
                <w:szCs w:val="18"/>
              </w:rPr>
              <w:sym w:font="Wingdings 2" w:char="F0A3"/>
            </w:r>
            <w:r>
              <w:rPr>
                <w:rFonts w:hint="eastAsia" w:ascii="宋体" w:hAnsi="宋体"/>
                <w:sz w:val="18"/>
                <w:szCs w:val="18"/>
              </w:rPr>
              <w:t>便民服务使用生</w:t>
            </w:r>
            <w:r>
              <w:rPr>
                <w:rFonts w:hint="eastAsia" w:ascii="宋体" w:hAnsi="宋体" w:cs="宋体"/>
                <w:sz w:val="18"/>
                <w:szCs w:val="18"/>
              </w:rPr>
              <w:t>Ⅰ</w:t>
            </w:r>
            <w:r>
              <w:rPr>
                <w:rFonts w:hint="eastAsia" w:ascii="宋体" w:hAnsi="宋体"/>
                <w:sz w:val="18"/>
                <w:szCs w:val="18"/>
              </w:rPr>
              <w:t>、</w:t>
            </w:r>
            <w:r>
              <w:rPr>
                <w:rFonts w:hint="eastAsia" w:ascii="宋体" w:hAnsi="宋体" w:cs="宋体"/>
                <w:sz w:val="18"/>
                <w:szCs w:val="18"/>
              </w:rPr>
              <w:t>Ⅱ</w:t>
            </w:r>
            <w:r>
              <w:rPr>
                <w:rFonts w:hint="eastAsia" w:ascii="宋体" w:hAnsi="宋体"/>
                <w:sz w:val="18"/>
                <w:szCs w:val="18"/>
              </w:rPr>
              <w:t>、</w:t>
            </w:r>
            <w:r>
              <w:rPr>
                <w:rFonts w:hint="eastAsia" w:ascii="宋体" w:hAnsi="宋体" w:cs="宋体"/>
                <w:sz w:val="18"/>
                <w:szCs w:val="18"/>
              </w:rPr>
              <w:t>Ⅲ</w:t>
            </w:r>
            <w:r>
              <w:rPr>
                <w:rFonts w:hint="eastAsia" w:ascii="宋体" w:hAnsi="宋体"/>
                <w:sz w:val="18"/>
                <w:szCs w:val="18"/>
              </w:rPr>
              <w:t>类放射源（除工业使</w:t>
            </w:r>
            <w:r>
              <w:rPr>
                <w:rFonts w:ascii="宋体" w:hAnsi="宋体"/>
                <w:sz w:val="18"/>
                <w:szCs w:val="18"/>
              </w:rPr>
              <w:t xml:space="preserve"> </w:t>
            </w:r>
            <w:r>
              <w:rPr>
                <w:rFonts w:hint="eastAsia" w:ascii="宋体" w:hAnsi="宋体"/>
                <w:sz w:val="18"/>
                <w:szCs w:val="18"/>
              </w:rPr>
              <w:t>用的</w:t>
            </w:r>
            <w:r>
              <w:rPr>
                <w:rFonts w:hint="eastAsia" w:ascii="宋体" w:hAnsi="宋体" w:cs="宋体"/>
                <w:sz w:val="18"/>
                <w:szCs w:val="18"/>
              </w:rPr>
              <w:t>Ⅰ</w:t>
            </w:r>
            <w:r>
              <w:rPr>
                <w:rFonts w:hint="eastAsia" w:ascii="宋体" w:hAnsi="宋体"/>
                <w:sz w:val="18"/>
                <w:szCs w:val="18"/>
              </w:rPr>
              <w:t>类放射源）、乙级非密封放射性物质工作场所、生产</w:t>
            </w:r>
            <w:r>
              <w:rPr>
                <w:rFonts w:hint="eastAsia" w:ascii="宋体" w:hAnsi="宋体" w:cs="宋体"/>
                <w:sz w:val="18"/>
                <w:szCs w:val="18"/>
              </w:rPr>
              <w:t>Ⅱ</w:t>
            </w:r>
            <w:r>
              <w:rPr>
                <w:rFonts w:ascii="宋体" w:hAnsi="宋体"/>
                <w:sz w:val="18"/>
                <w:szCs w:val="18"/>
              </w:rPr>
              <w:t xml:space="preserve"> </w:t>
            </w:r>
            <w:r>
              <w:rPr>
                <w:rFonts w:hint="eastAsia" w:ascii="宋体" w:hAnsi="宋体"/>
                <w:sz w:val="18"/>
                <w:szCs w:val="18"/>
              </w:rPr>
              <w:t>类射线装置、制备正电子发射计算机断层现站</w:t>
            </w:r>
          </w:p>
          <w:p>
            <w:pPr>
              <w:spacing w:line="20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0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0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0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00" w:lineRule="exact"/>
              <w:jc w:val="center"/>
              <w:rPr>
                <w:rFonts w:ascii="宋体" w:hAnsi="宋体"/>
                <w:sz w:val="18"/>
                <w:szCs w:val="18"/>
              </w:rPr>
            </w:pPr>
            <w:r>
              <w:rPr>
                <w:rFonts w:ascii="宋体" w:hAnsi="宋体"/>
                <w:sz w:val="18"/>
                <w:szCs w:val="18"/>
              </w:rPr>
              <w:t>6</w:t>
            </w:r>
          </w:p>
        </w:tc>
        <w:tc>
          <w:tcPr>
            <w:tcW w:w="720" w:type="dxa"/>
            <w:vAlign w:val="center"/>
          </w:tcPr>
          <w:p>
            <w:pPr>
              <w:spacing w:line="200" w:lineRule="exact"/>
              <w:jc w:val="center"/>
              <w:rPr>
                <w:rFonts w:ascii="宋体"/>
                <w:sz w:val="18"/>
                <w:szCs w:val="18"/>
              </w:rPr>
            </w:pPr>
            <w:r>
              <w:rPr>
                <w:rFonts w:hint="eastAsia" w:ascii="宋体" w:hAnsi="宋体"/>
                <w:sz w:val="18"/>
                <w:szCs w:val="18"/>
              </w:rPr>
              <w:t>行政处罚行政强制和行政命令</w:t>
            </w:r>
          </w:p>
        </w:tc>
        <w:tc>
          <w:tcPr>
            <w:tcW w:w="995" w:type="dxa"/>
            <w:vAlign w:val="center"/>
          </w:tcPr>
          <w:p>
            <w:pPr>
              <w:spacing w:line="200" w:lineRule="exact"/>
              <w:rPr>
                <w:rFonts w:ascii="宋体"/>
                <w:sz w:val="18"/>
                <w:szCs w:val="18"/>
              </w:rPr>
            </w:pPr>
            <w:r>
              <w:rPr>
                <w:rFonts w:hint="eastAsia" w:ascii="宋体" w:hAnsi="宋体"/>
                <w:sz w:val="18"/>
                <w:szCs w:val="18"/>
              </w:rPr>
              <w:t>行政处罚流程</w:t>
            </w:r>
          </w:p>
        </w:tc>
        <w:tc>
          <w:tcPr>
            <w:tcW w:w="1263" w:type="dxa"/>
            <w:vAlign w:val="center"/>
          </w:tcPr>
          <w:p>
            <w:pPr>
              <w:spacing w:line="200" w:lineRule="exact"/>
              <w:rPr>
                <w:rFonts w:ascii="宋体"/>
                <w:sz w:val="18"/>
                <w:szCs w:val="18"/>
              </w:rPr>
            </w:pPr>
            <w:r>
              <w:rPr>
                <w:rFonts w:ascii="宋体" w:hAnsi="宋体"/>
                <w:sz w:val="18"/>
                <w:szCs w:val="18"/>
              </w:rPr>
              <w:t>1.</w:t>
            </w:r>
            <w:r>
              <w:rPr>
                <w:rFonts w:hint="eastAsia" w:ascii="宋体" w:hAnsi="宋体"/>
                <w:sz w:val="18"/>
                <w:szCs w:val="18"/>
              </w:rPr>
              <w:t>行政处罚事先告知书</w:t>
            </w:r>
          </w:p>
          <w:p>
            <w:pPr>
              <w:spacing w:line="200" w:lineRule="exact"/>
              <w:rPr>
                <w:rFonts w:ascii="宋体"/>
                <w:sz w:val="18"/>
                <w:szCs w:val="18"/>
              </w:rPr>
            </w:pPr>
            <w:r>
              <w:rPr>
                <w:rFonts w:ascii="宋体" w:hAnsi="宋体"/>
                <w:sz w:val="18"/>
                <w:szCs w:val="18"/>
              </w:rPr>
              <w:t>2.</w:t>
            </w:r>
            <w:r>
              <w:rPr>
                <w:rFonts w:hint="eastAsia" w:ascii="宋体" w:hAnsi="宋体"/>
                <w:sz w:val="18"/>
                <w:szCs w:val="18"/>
              </w:rPr>
              <w:t>行政处罚听证通知书</w:t>
            </w:r>
          </w:p>
          <w:p>
            <w:pPr>
              <w:spacing w:line="200" w:lineRule="exact"/>
              <w:rPr>
                <w:rFonts w:ascii="宋体"/>
                <w:sz w:val="18"/>
                <w:szCs w:val="18"/>
              </w:rPr>
            </w:pPr>
            <w:r>
              <w:rPr>
                <w:rFonts w:ascii="宋体" w:hAnsi="宋体"/>
                <w:sz w:val="18"/>
                <w:szCs w:val="18"/>
              </w:rPr>
              <w:t>3.</w:t>
            </w:r>
            <w:r>
              <w:rPr>
                <w:rFonts w:hint="eastAsia" w:ascii="宋体" w:hAnsi="宋体"/>
                <w:sz w:val="18"/>
                <w:szCs w:val="18"/>
              </w:rPr>
              <w:t>处罚执行情况：同意分期</w:t>
            </w:r>
            <w:r>
              <w:rPr>
                <w:rFonts w:ascii="宋体" w:hAnsi="宋体"/>
                <w:sz w:val="18"/>
                <w:szCs w:val="18"/>
              </w:rPr>
              <w:t>(</w:t>
            </w:r>
            <w:r>
              <w:rPr>
                <w:rFonts w:hint="eastAsia" w:ascii="宋体" w:hAnsi="宋体"/>
                <w:sz w:val="18"/>
                <w:szCs w:val="18"/>
              </w:rPr>
              <w:t>延期）缴纳罚款通知书、督促履行义务催告书、强制执行申请书等</w:t>
            </w:r>
          </w:p>
        </w:tc>
        <w:tc>
          <w:tcPr>
            <w:tcW w:w="1980" w:type="dxa"/>
            <w:vAlign w:val="center"/>
          </w:tcPr>
          <w:p>
            <w:pPr>
              <w:spacing w:line="200" w:lineRule="exact"/>
              <w:rPr>
                <w:rFonts w:ascii="宋体"/>
                <w:sz w:val="18"/>
                <w:szCs w:val="18"/>
              </w:rPr>
            </w:pPr>
            <w:r>
              <w:rPr>
                <w:rFonts w:hint="eastAsia" w:ascii="宋体" w:hAnsi="宋体"/>
                <w:sz w:val="18"/>
                <w:szCs w:val="18"/>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287" w:type="dxa"/>
            <w:vAlign w:val="center"/>
          </w:tcPr>
          <w:p>
            <w:pPr>
              <w:spacing w:line="20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7</w:t>
            </w:r>
            <w:r>
              <w:rPr>
                <w:rFonts w:hint="eastAsia" w:ascii="宋体" w:hAnsi="宋体"/>
                <w:sz w:val="18"/>
                <w:szCs w:val="18"/>
              </w:rPr>
              <w:t>个工作日内</w:t>
            </w:r>
          </w:p>
        </w:tc>
        <w:tc>
          <w:tcPr>
            <w:tcW w:w="1275" w:type="dxa"/>
            <w:vAlign w:val="center"/>
          </w:tcPr>
          <w:p>
            <w:pPr>
              <w:spacing w:line="20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0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0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0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0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0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0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0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0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0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0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0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0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00" w:lineRule="exact"/>
              <w:rPr>
                <w:rFonts w:ascii="宋体"/>
                <w:sz w:val="18"/>
                <w:szCs w:val="18"/>
              </w:rPr>
            </w:pPr>
            <w:r>
              <w:rPr>
                <w:rFonts w:hint="eastAsia" w:ascii="宋体"/>
                <w:sz w:val="18"/>
                <w:szCs w:val="18"/>
              </w:rPr>
              <w:t>□</w:t>
            </w:r>
            <w:r>
              <w:rPr>
                <w:rFonts w:hint="eastAsia" w:ascii="宋体" w:hAnsi="宋体"/>
                <w:sz w:val="18"/>
                <w:szCs w:val="18"/>
              </w:rPr>
              <w:t>其他</w:t>
            </w:r>
          </w:p>
          <w:p>
            <w:pPr>
              <w:spacing w:line="200" w:lineRule="exact"/>
              <w:rPr>
                <w:rFonts w:ascii="宋体"/>
                <w:sz w:val="18"/>
                <w:szCs w:val="18"/>
              </w:rPr>
            </w:pP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hAnsi="宋体"/>
                <w:sz w:val="18"/>
                <w:szCs w:val="18"/>
              </w:rPr>
            </w:pPr>
            <w:r>
              <w:rPr>
                <w:rFonts w:ascii="宋体" w:hAnsi="宋体"/>
                <w:sz w:val="18"/>
                <w:szCs w:val="18"/>
              </w:rPr>
              <w:t>7</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行政处罚决定</w:t>
            </w:r>
          </w:p>
        </w:tc>
        <w:tc>
          <w:tcPr>
            <w:tcW w:w="1263" w:type="dxa"/>
            <w:vAlign w:val="center"/>
          </w:tcPr>
          <w:p>
            <w:pPr>
              <w:spacing w:line="240" w:lineRule="exact"/>
              <w:rPr>
                <w:rFonts w:ascii="宋体"/>
                <w:sz w:val="18"/>
                <w:szCs w:val="18"/>
              </w:rPr>
            </w:pPr>
            <w:r>
              <w:rPr>
                <w:rFonts w:hint="eastAsia" w:ascii="宋体" w:hAnsi="宋体"/>
                <w:sz w:val="18"/>
                <w:szCs w:val="18"/>
              </w:rPr>
              <w:t>行政处罚决定书（全文公开）</w:t>
            </w:r>
          </w:p>
        </w:tc>
        <w:tc>
          <w:tcPr>
            <w:tcW w:w="1980" w:type="dxa"/>
            <w:vAlign w:val="center"/>
          </w:tcPr>
          <w:p>
            <w:pPr>
              <w:spacing w:line="220" w:lineRule="exact"/>
              <w:rPr>
                <w:rFonts w:ascii="宋体"/>
                <w:sz w:val="18"/>
                <w:szCs w:val="18"/>
              </w:rPr>
            </w:pPr>
            <w:r>
              <w:rPr>
                <w:rFonts w:hint="eastAsia" w:ascii="宋体" w:hAnsi="宋体"/>
                <w:sz w:val="18"/>
                <w:szCs w:val="18"/>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7</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p>
            <w:pPr>
              <w:spacing w:line="240" w:lineRule="exact"/>
              <w:rPr>
                <w:rFonts w:ascii="宋体"/>
                <w:sz w:val="18"/>
                <w:szCs w:val="18"/>
              </w:rPr>
            </w:pP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hAnsi="宋体"/>
                <w:sz w:val="18"/>
                <w:szCs w:val="18"/>
              </w:rPr>
            </w:pPr>
            <w:r>
              <w:rPr>
                <w:rFonts w:ascii="宋体" w:hAnsi="宋体"/>
                <w:sz w:val="18"/>
                <w:szCs w:val="18"/>
              </w:rPr>
              <w:t>8</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行政强制流程</w:t>
            </w:r>
          </w:p>
        </w:tc>
        <w:tc>
          <w:tcPr>
            <w:tcW w:w="1263" w:type="dxa"/>
            <w:vAlign w:val="center"/>
          </w:tcPr>
          <w:p>
            <w:pPr>
              <w:spacing w:line="240" w:lineRule="exact"/>
              <w:rPr>
                <w:rFonts w:ascii="宋体"/>
                <w:sz w:val="18"/>
                <w:szCs w:val="18"/>
              </w:rPr>
            </w:pPr>
            <w:r>
              <w:rPr>
                <w:rFonts w:ascii="宋体" w:hAnsi="宋体"/>
                <w:sz w:val="18"/>
                <w:szCs w:val="18"/>
              </w:rPr>
              <w:t>1.</w:t>
            </w:r>
            <w:r>
              <w:rPr>
                <w:rFonts w:hint="eastAsia" w:ascii="宋体" w:hAnsi="宋体"/>
                <w:sz w:val="18"/>
                <w:szCs w:val="18"/>
              </w:rPr>
              <w:t>查封、扣押清单</w:t>
            </w:r>
          </w:p>
          <w:p>
            <w:pPr>
              <w:spacing w:line="240" w:lineRule="exact"/>
              <w:rPr>
                <w:rFonts w:ascii="宋体"/>
                <w:sz w:val="18"/>
                <w:szCs w:val="18"/>
              </w:rPr>
            </w:pPr>
            <w:r>
              <w:rPr>
                <w:rFonts w:ascii="宋体" w:hAnsi="宋体"/>
                <w:sz w:val="18"/>
                <w:szCs w:val="18"/>
              </w:rPr>
              <w:t>2.</w:t>
            </w:r>
            <w:r>
              <w:rPr>
                <w:rFonts w:hint="eastAsia" w:ascii="宋体" w:hAnsi="宋体"/>
                <w:sz w:val="18"/>
                <w:szCs w:val="18"/>
              </w:rPr>
              <w:t>查封（扣押）延期通知书</w:t>
            </w:r>
          </w:p>
          <w:p>
            <w:pPr>
              <w:spacing w:line="240" w:lineRule="exact"/>
              <w:rPr>
                <w:rFonts w:ascii="宋体"/>
                <w:sz w:val="18"/>
                <w:szCs w:val="18"/>
              </w:rPr>
            </w:pPr>
            <w:r>
              <w:rPr>
                <w:rFonts w:ascii="宋体" w:hAnsi="宋体"/>
                <w:sz w:val="18"/>
                <w:szCs w:val="18"/>
              </w:rPr>
              <w:t>3.</w:t>
            </w:r>
            <w:r>
              <w:rPr>
                <w:rFonts w:hint="eastAsia" w:ascii="宋体" w:hAnsi="宋体"/>
                <w:sz w:val="18"/>
                <w:szCs w:val="18"/>
              </w:rPr>
              <w:t>解除查封（扣押）决定书</w:t>
            </w:r>
          </w:p>
        </w:tc>
        <w:tc>
          <w:tcPr>
            <w:tcW w:w="1980" w:type="dxa"/>
            <w:vAlign w:val="center"/>
          </w:tcPr>
          <w:p>
            <w:pPr>
              <w:spacing w:line="220" w:lineRule="exact"/>
              <w:rPr>
                <w:rFonts w:ascii="宋体"/>
                <w:sz w:val="18"/>
                <w:szCs w:val="18"/>
              </w:rPr>
            </w:pPr>
            <w:r>
              <w:rPr>
                <w:rFonts w:hint="eastAsia" w:ascii="宋体" w:hAnsi="宋体"/>
                <w:sz w:val="18"/>
                <w:szCs w:val="18"/>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p>
            <w:pPr>
              <w:spacing w:line="240" w:lineRule="exact"/>
              <w:rPr>
                <w:rFonts w:ascii="宋体"/>
                <w:sz w:val="18"/>
                <w:szCs w:val="18"/>
              </w:rPr>
            </w:pP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9</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行政强制决定</w:t>
            </w:r>
          </w:p>
        </w:tc>
        <w:tc>
          <w:tcPr>
            <w:tcW w:w="1263" w:type="dxa"/>
            <w:vAlign w:val="center"/>
          </w:tcPr>
          <w:p>
            <w:pPr>
              <w:spacing w:line="240" w:lineRule="exact"/>
              <w:rPr>
                <w:rFonts w:ascii="宋体"/>
                <w:sz w:val="18"/>
                <w:szCs w:val="18"/>
              </w:rPr>
            </w:pPr>
            <w:r>
              <w:rPr>
                <w:rFonts w:hint="eastAsia" w:ascii="宋体" w:hAnsi="宋体"/>
                <w:sz w:val="18"/>
                <w:szCs w:val="18"/>
              </w:rPr>
              <w:t>查封、扣押决定书（全文公开）</w:t>
            </w:r>
          </w:p>
        </w:tc>
        <w:tc>
          <w:tcPr>
            <w:tcW w:w="1980" w:type="dxa"/>
            <w:vAlign w:val="center"/>
          </w:tcPr>
          <w:p>
            <w:pPr>
              <w:spacing w:line="220" w:lineRule="exact"/>
              <w:rPr>
                <w:rFonts w:ascii="宋体"/>
                <w:sz w:val="18"/>
                <w:szCs w:val="18"/>
              </w:rPr>
            </w:pPr>
            <w:r>
              <w:rPr>
                <w:rFonts w:hint="eastAsia" w:ascii="宋体" w:hAnsi="宋体"/>
                <w:sz w:val="18"/>
                <w:szCs w:val="18"/>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p>
            <w:pPr>
              <w:spacing w:line="240" w:lineRule="exact"/>
              <w:rPr>
                <w:rFonts w:ascii="宋体"/>
                <w:sz w:val="18"/>
                <w:szCs w:val="18"/>
              </w:rPr>
            </w:pP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10</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行政命令</w:t>
            </w:r>
          </w:p>
        </w:tc>
        <w:tc>
          <w:tcPr>
            <w:tcW w:w="1263" w:type="dxa"/>
            <w:vAlign w:val="center"/>
          </w:tcPr>
          <w:p>
            <w:pPr>
              <w:spacing w:line="240" w:lineRule="exact"/>
              <w:rPr>
                <w:rFonts w:ascii="宋体"/>
                <w:sz w:val="18"/>
                <w:szCs w:val="18"/>
              </w:rPr>
            </w:pPr>
            <w:r>
              <w:rPr>
                <w:rFonts w:hint="eastAsia" w:ascii="宋体" w:hAnsi="宋体"/>
                <w:sz w:val="18"/>
                <w:szCs w:val="18"/>
              </w:rPr>
              <w:t>责令改正违法行为决定书</w:t>
            </w:r>
            <w:r>
              <w:rPr>
                <w:rFonts w:ascii="宋体" w:hAnsi="宋体"/>
                <w:sz w:val="18"/>
                <w:szCs w:val="18"/>
              </w:rPr>
              <w:t>(</w:t>
            </w:r>
            <w:r>
              <w:rPr>
                <w:rFonts w:hint="eastAsia" w:ascii="宋体" w:hAnsi="宋体"/>
                <w:sz w:val="18"/>
                <w:szCs w:val="18"/>
              </w:rPr>
              <w:t>全文公开）</w:t>
            </w:r>
          </w:p>
        </w:tc>
        <w:tc>
          <w:tcPr>
            <w:tcW w:w="1980" w:type="dxa"/>
            <w:vAlign w:val="center"/>
          </w:tcPr>
          <w:p>
            <w:pPr>
              <w:spacing w:line="220" w:lineRule="exact"/>
              <w:rPr>
                <w:rFonts w:ascii="宋体"/>
                <w:sz w:val="18"/>
                <w:szCs w:val="18"/>
              </w:rPr>
            </w:pPr>
            <w:r>
              <w:rPr>
                <w:rFonts w:hint="eastAsia" w:ascii="宋体" w:hAnsi="宋体"/>
                <w:sz w:val="18"/>
                <w:szCs w:val="18"/>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p>
            <w:pPr>
              <w:spacing w:line="240" w:lineRule="exact"/>
              <w:rPr>
                <w:rFonts w:ascii="宋体"/>
                <w:sz w:val="18"/>
                <w:szCs w:val="18"/>
              </w:rPr>
            </w:pP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11</w:t>
            </w:r>
          </w:p>
        </w:tc>
        <w:tc>
          <w:tcPr>
            <w:tcW w:w="720" w:type="dxa"/>
            <w:vAlign w:val="center"/>
          </w:tcPr>
          <w:p>
            <w:pPr>
              <w:spacing w:line="240" w:lineRule="exact"/>
              <w:jc w:val="center"/>
              <w:rPr>
                <w:rFonts w:ascii="宋体"/>
                <w:sz w:val="18"/>
                <w:szCs w:val="18"/>
              </w:rPr>
            </w:pPr>
            <w:r>
              <w:rPr>
                <w:rFonts w:hint="eastAsia" w:ascii="宋体" w:hAnsi="宋体"/>
                <w:sz w:val="18"/>
                <w:szCs w:val="18"/>
              </w:rPr>
              <w:t>行政管理</w:t>
            </w:r>
          </w:p>
        </w:tc>
        <w:tc>
          <w:tcPr>
            <w:tcW w:w="995" w:type="dxa"/>
            <w:vAlign w:val="center"/>
          </w:tcPr>
          <w:p>
            <w:pPr>
              <w:spacing w:line="240" w:lineRule="exact"/>
              <w:rPr>
                <w:rFonts w:ascii="宋体"/>
                <w:sz w:val="18"/>
                <w:szCs w:val="18"/>
              </w:rPr>
            </w:pPr>
            <w:r>
              <w:rPr>
                <w:rFonts w:hint="eastAsia" w:ascii="宋体" w:hAnsi="宋体"/>
                <w:sz w:val="18"/>
                <w:szCs w:val="18"/>
              </w:rPr>
              <w:t>行政奖励</w:t>
            </w:r>
          </w:p>
        </w:tc>
        <w:tc>
          <w:tcPr>
            <w:tcW w:w="1263" w:type="dxa"/>
            <w:vAlign w:val="center"/>
          </w:tcPr>
          <w:p>
            <w:pPr>
              <w:spacing w:line="240" w:lineRule="exact"/>
              <w:rPr>
                <w:rFonts w:ascii="宋体"/>
                <w:sz w:val="18"/>
                <w:szCs w:val="18"/>
              </w:rPr>
            </w:pPr>
            <w:r>
              <w:rPr>
                <w:rFonts w:ascii="宋体" w:hAnsi="宋体"/>
                <w:sz w:val="18"/>
                <w:szCs w:val="18"/>
              </w:rPr>
              <w:t>1.</w:t>
            </w:r>
            <w:r>
              <w:rPr>
                <w:rFonts w:hint="eastAsia" w:ascii="宋体" w:hAnsi="宋体"/>
                <w:sz w:val="18"/>
                <w:szCs w:val="18"/>
              </w:rPr>
              <w:t>奖励办法</w:t>
            </w:r>
          </w:p>
          <w:p>
            <w:pPr>
              <w:spacing w:line="240" w:lineRule="exact"/>
              <w:rPr>
                <w:rFonts w:ascii="宋体"/>
                <w:sz w:val="18"/>
                <w:szCs w:val="18"/>
              </w:rPr>
            </w:pPr>
            <w:r>
              <w:rPr>
                <w:rFonts w:ascii="宋体" w:hAnsi="宋体"/>
                <w:sz w:val="18"/>
                <w:szCs w:val="18"/>
              </w:rPr>
              <w:t>2.</w:t>
            </w:r>
            <w:r>
              <w:rPr>
                <w:rFonts w:hint="eastAsia" w:ascii="宋体" w:hAnsi="宋体"/>
                <w:sz w:val="18"/>
                <w:szCs w:val="18"/>
              </w:rPr>
              <w:t>奖励公告</w:t>
            </w:r>
          </w:p>
          <w:p>
            <w:pPr>
              <w:spacing w:line="240" w:lineRule="exact"/>
              <w:rPr>
                <w:rFonts w:ascii="宋体"/>
                <w:sz w:val="18"/>
                <w:szCs w:val="18"/>
              </w:rPr>
            </w:pPr>
            <w:r>
              <w:rPr>
                <w:rFonts w:ascii="宋体" w:hAnsi="宋体"/>
                <w:sz w:val="18"/>
                <w:szCs w:val="18"/>
              </w:rPr>
              <w:t>3.</w:t>
            </w:r>
            <w:r>
              <w:rPr>
                <w:rFonts w:hint="eastAsia" w:ascii="宋体" w:hAnsi="宋体"/>
                <w:sz w:val="18"/>
                <w:szCs w:val="18"/>
              </w:rPr>
              <w:t>奖励决定</w:t>
            </w:r>
          </w:p>
        </w:tc>
        <w:tc>
          <w:tcPr>
            <w:tcW w:w="1980" w:type="dxa"/>
            <w:vAlign w:val="center"/>
          </w:tcPr>
          <w:p>
            <w:pPr>
              <w:spacing w:line="240" w:lineRule="exact"/>
              <w:rPr>
                <w:rFonts w:ascii="宋体"/>
                <w:sz w:val="18"/>
                <w:szCs w:val="18"/>
              </w:rPr>
            </w:pPr>
            <w:r>
              <w:rPr>
                <w:rFonts w:hint="eastAsia" w:ascii="宋体" w:hAnsi="宋体"/>
                <w:sz w:val="18"/>
                <w:szCs w:val="18"/>
              </w:rPr>
              <w:t>《中华人民共和国环境保护法》《中华人民共和国水污染防治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p>
            <w:pPr>
              <w:spacing w:line="240" w:lineRule="exact"/>
              <w:rPr>
                <w:rFonts w:ascii="宋体"/>
                <w:sz w:val="18"/>
                <w:szCs w:val="18"/>
              </w:rPr>
            </w:pP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12</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行政确认</w:t>
            </w:r>
          </w:p>
        </w:tc>
        <w:tc>
          <w:tcPr>
            <w:tcW w:w="1263" w:type="dxa"/>
            <w:vAlign w:val="center"/>
          </w:tcPr>
          <w:p>
            <w:pPr>
              <w:spacing w:line="240" w:lineRule="exact"/>
              <w:rPr>
                <w:rFonts w:ascii="宋体"/>
                <w:sz w:val="18"/>
                <w:szCs w:val="18"/>
              </w:rPr>
            </w:pPr>
            <w:r>
              <w:rPr>
                <w:rFonts w:ascii="宋体" w:hAnsi="宋体"/>
                <w:sz w:val="18"/>
                <w:szCs w:val="18"/>
              </w:rPr>
              <w:t>1.</w:t>
            </w:r>
            <w:r>
              <w:rPr>
                <w:rFonts w:hint="eastAsia" w:ascii="宋体" w:hAnsi="宋体"/>
                <w:sz w:val="18"/>
                <w:szCs w:val="18"/>
              </w:rPr>
              <w:t>运行环节：受理、确认、送达、事后监管</w:t>
            </w:r>
          </w:p>
          <w:p>
            <w:pPr>
              <w:spacing w:line="240" w:lineRule="exact"/>
              <w:rPr>
                <w:rFonts w:ascii="宋体"/>
                <w:sz w:val="18"/>
                <w:szCs w:val="18"/>
              </w:rPr>
            </w:pPr>
            <w:r>
              <w:rPr>
                <w:rFonts w:ascii="宋体" w:hAnsi="宋体"/>
                <w:sz w:val="18"/>
                <w:szCs w:val="18"/>
              </w:rPr>
              <w:t>2.</w:t>
            </w:r>
            <w:r>
              <w:rPr>
                <w:rFonts w:hint="eastAsia" w:ascii="宋体" w:hAnsi="宋体"/>
                <w:sz w:val="18"/>
                <w:szCs w:val="18"/>
              </w:rPr>
              <w:t>责任事项</w:t>
            </w:r>
          </w:p>
        </w:tc>
        <w:tc>
          <w:tcPr>
            <w:tcW w:w="1980" w:type="dxa"/>
            <w:vAlign w:val="center"/>
          </w:tcPr>
          <w:p>
            <w:pPr>
              <w:spacing w:line="240" w:lineRule="exact"/>
              <w:rPr>
                <w:rFonts w:ascii="宋体"/>
                <w:sz w:val="18"/>
                <w:szCs w:val="18"/>
              </w:rPr>
            </w:pPr>
            <w:r>
              <w:rPr>
                <w:rFonts w:hint="eastAsia" w:ascii="宋体" w:hAnsi="宋体"/>
                <w:sz w:val="18"/>
                <w:szCs w:val="18"/>
              </w:rPr>
              <w:t>《中华人民共和国政府信息公开条例》《关于全面推进政务公开工作的意见》</w:t>
            </w:r>
            <w:r>
              <w:rPr>
                <w:rFonts w:ascii="宋体" w:hAnsi="宋体"/>
                <w:sz w:val="18"/>
                <w:szCs w:val="18"/>
              </w:rPr>
              <w:t>(</w:t>
            </w:r>
            <w:r>
              <w:rPr>
                <w:rFonts w:hint="eastAsia" w:ascii="宋体" w:hAnsi="宋体"/>
                <w:sz w:val="18"/>
                <w:szCs w:val="18"/>
              </w:rPr>
              <w:t>中办发〔</w:t>
            </w:r>
            <w:r>
              <w:rPr>
                <w:rFonts w:ascii="宋体" w:hAnsi="宋体"/>
                <w:sz w:val="18"/>
                <w:szCs w:val="18"/>
              </w:rPr>
              <w:t>2016</w:t>
            </w:r>
            <w:r>
              <w:rPr>
                <w:rFonts w:hint="eastAsia" w:ascii="宋体" w:hAnsi="宋体"/>
                <w:sz w:val="18"/>
                <w:szCs w:val="18"/>
              </w:rPr>
              <w:t>〕</w:t>
            </w:r>
            <w:r>
              <w:rPr>
                <w:rFonts w:ascii="宋体" w:hAnsi="宋体"/>
                <w:sz w:val="18"/>
                <w:szCs w:val="18"/>
              </w:rPr>
              <w:t>8</w:t>
            </w:r>
            <w:r>
              <w:rPr>
                <w:rFonts w:hint="eastAsia" w:ascii="宋体" w:hAnsi="宋体"/>
                <w:sz w:val="18"/>
                <w:szCs w:val="18"/>
              </w:rPr>
              <w:t>号）</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13</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行政裁决和行政调解</w:t>
            </w:r>
          </w:p>
          <w:p>
            <w:pPr>
              <w:spacing w:line="240" w:lineRule="exact"/>
              <w:rPr>
                <w:rFonts w:ascii="宋体"/>
                <w:sz w:val="18"/>
                <w:szCs w:val="18"/>
              </w:rPr>
            </w:pPr>
          </w:p>
        </w:tc>
        <w:tc>
          <w:tcPr>
            <w:tcW w:w="1263" w:type="dxa"/>
            <w:vAlign w:val="center"/>
          </w:tcPr>
          <w:p>
            <w:pPr>
              <w:spacing w:line="240" w:lineRule="exact"/>
              <w:rPr>
                <w:rFonts w:ascii="宋体"/>
                <w:sz w:val="18"/>
                <w:szCs w:val="18"/>
              </w:rPr>
            </w:pPr>
            <w:r>
              <w:rPr>
                <w:rFonts w:ascii="宋体" w:hAnsi="宋体"/>
                <w:sz w:val="18"/>
                <w:szCs w:val="18"/>
              </w:rPr>
              <w:t>1.</w:t>
            </w:r>
            <w:r>
              <w:rPr>
                <w:rFonts w:hint="eastAsia" w:ascii="宋体" w:hAnsi="宋体"/>
                <w:sz w:val="18"/>
                <w:szCs w:val="18"/>
              </w:rPr>
              <w:t>运行环节：受理、审理、裁决或调解、执行</w:t>
            </w:r>
          </w:p>
          <w:p>
            <w:pPr>
              <w:spacing w:line="240" w:lineRule="exact"/>
              <w:rPr>
                <w:rFonts w:ascii="宋体"/>
                <w:sz w:val="18"/>
                <w:szCs w:val="18"/>
              </w:rPr>
            </w:pPr>
            <w:r>
              <w:rPr>
                <w:rFonts w:ascii="宋体" w:hAnsi="宋体"/>
                <w:sz w:val="18"/>
                <w:szCs w:val="18"/>
              </w:rPr>
              <w:t>2.</w:t>
            </w:r>
            <w:r>
              <w:rPr>
                <w:rFonts w:hint="eastAsia" w:ascii="宋体" w:hAnsi="宋体"/>
                <w:sz w:val="18"/>
                <w:szCs w:val="18"/>
              </w:rPr>
              <w:t>责任事项</w:t>
            </w:r>
          </w:p>
        </w:tc>
        <w:tc>
          <w:tcPr>
            <w:tcW w:w="1980" w:type="dxa"/>
            <w:vAlign w:val="center"/>
          </w:tcPr>
          <w:p>
            <w:pPr>
              <w:spacing w:line="240" w:lineRule="exact"/>
              <w:rPr>
                <w:rFonts w:ascii="宋体"/>
                <w:sz w:val="18"/>
                <w:szCs w:val="18"/>
              </w:rPr>
            </w:pPr>
          </w:p>
          <w:p>
            <w:pPr>
              <w:spacing w:line="240" w:lineRule="exact"/>
              <w:rPr>
                <w:rFonts w:ascii="宋体"/>
                <w:sz w:val="18"/>
                <w:szCs w:val="18"/>
              </w:rPr>
            </w:pPr>
            <w:r>
              <w:rPr>
                <w:rFonts w:hint="eastAsia" w:ascii="宋体" w:hAnsi="宋体"/>
                <w:sz w:val="18"/>
                <w:szCs w:val="18"/>
              </w:rPr>
              <w:t>《中华人民共和国环境保护法》《中华人民共和国水污染防治法》《中华人民共和国噪声污染防治法》《中华人民共和国土壤污染防治法》《中华人民共和国固体废物污染环境防治法》《中华人民共和国政府信息公开条例》《关于全面推进政务公开工作的意见》（中办发〔</w:t>
            </w:r>
            <w:r>
              <w:rPr>
                <w:rFonts w:ascii="宋体" w:hAnsi="宋体"/>
                <w:sz w:val="18"/>
                <w:szCs w:val="18"/>
              </w:rPr>
              <w:t>2016</w:t>
            </w:r>
            <w:r>
              <w:rPr>
                <w:rFonts w:hint="eastAsia" w:ascii="宋体" w:hAnsi="宋体"/>
                <w:sz w:val="18"/>
                <w:szCs w:val="18"/>
              </w:rPr>
              <w:t>〕</w:t>
            </w:r>
            <w:r>
              <w:rPr>
                <w:rFonts w:ascii="宋体" w:hAnsi="宋体"/>
                <w:sz w:val="18"/>
                <w:szCs w:val="18"/>
              </w:rPr>
              <w:t>8</w:t>
            </w:r>
            <w:r>
              <w:rPr>
                <w:rFonts w:hint="eastAsia" w:ascii="宋体" w:hAnsi="宋体"/>
                <w:sz w:val="18"/>
                <w:szCs w:val="18"/>
              </w:rPr>
              <w:t>号）</w:t>
            </w:r>
          </w:p>
          <w:p>
            <w:pPr>
              <w:spacing w:line="240" w:lineRule="exact"/>
              <w:rPr>
                <w:rFonts w:ascii="宋体"/>
                <w:sz w:val="18"/>
                <w:szCs w:val="18"/>
              </w:rPr>
            </w:pP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14</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行政检查</w:t>
            </w:r>
          </w:p>
        </w:tc>
        <w:tc>
          <w:tcPr>
            <w:tcW w:w="1263" w:type="dxa"/>
            <w:vAlign w:val="center"/>
          </w:tcPr>
          <w:p>
            <w:pPr>
              <w:spacing w:line="240" w:lineRule="exact"/>
              <w:rPr>
                <w:rFonts w:ascii="宋体"/>
                <w:sz w:val="18"/>
                <w:szCs w:val="18"/>
              </w:rPr>
            </w:pPr>
            <w:r>
              <w:rPr>
                <w:rFonts w:ascii="宋体" w:hAnsi="宋体"/>
                <w:sz w:val="18"/>
                <w:szCs w:val="18"/>
              </w:rPr>
              <w:t>1.</w:t>
            </w:r>
            <w:r>
              <w:rPr>
                <w:rFonts w:hint="eastAsia" w:ascii="宋体" w:hAnsi="宋体"/>
                <w:sz w:val="18"/>
                <w:szCs w:val="18"/>
              </w:rPr>
              <w:t>运行环节：制定方案、实施检查、事后监管</w:t>
            </w:r>
          </w:p>
          <w:p>
            <w:pPr>
              <w:spacing w:line="240" w:lineRule="exact"/>
              <w:rPr>
                <w:rFonts w:ascii="宋体"/>
                <w:sz w:val="18"/>
                <w:szCs w:val="18"/>
              </w:rPr>
            </w:pPr>
            <w:r>
              <w:rPr>
                <w:rFonts w:ascii="宋体" w:hAnsi="宋体"/>
                <w:sz w:val="18"/>
                <w:szCs w:val="18"/>
              </w:rPr>
              <w:t>2.</w:t>
            </w:r>
            <w:r>
              <w:rPr>
                <w:rFonts w:hint="eastAsia" w:ascii="宋体" w:hAnsi="宋体"/>
                <w:sz w:val="18"/>
                <w:szCs w:val="18"/>
              </w:rPr>
              <w:t>责任事项</w:t>
            </w:r>
          </w:p>
        </w:tc>
        <w:tc>
          <w:tcPr>
            <w:tcW w:w="1980" w:type="dxa"/>
            <w:vAlign w:val="center"/>
          </w:tcPr>
          <w:p>
            <w:pPr>
              <w:spacing w:line="240" w:lineRule="exact"/>
              <w:rPr>
                <w:rFonts w:ascii="宋体"/>
                <w:sz w:val="18"/>
                <w:szCs w:val="18"/>
              </w:rPr>
            </w:pPr>
            <w:r>
              <w:rPr>
                <w:rFonts w:hint="eastAsia" w:ascii="宋体" w:hAnsi="宋体"/>
                <w:sz w:val="18"/>
                <w:szCs w:val="18"/>
              </w:rPr>
              <w:t>《中华人民共和国政府信息公开条例》《关于全面推进政务公开工作的意见》</w:t>
            </w:r>
            <w:r>
              <w:rPr>
                <w:rFonts w:ascii="宋体" w:hAnsi="宋体"/>
                <w:sz w:val="18"/>
                <w:szCs w:val="18"/>
              </w:rPr>
              <w:t>(</w:t>
            </w:r>
            <w:r>
              <w:rPr>
                <w:rFonts w:hint="eastAsia" w:ascii="宋体" w:hAnsi="宋体"/>
                <w:sz w:val="18"/>
                <w:szCs w:val="18"/>
              </w:rPr>
              <w:t>中办发〔</w:t>
            </w:r>
            <w:r>
              <w:rPr>
                <w:rFonts w:ascii="宋体" w:hAnsi="宋体"/>
                <w:sz w:val="18"/>
                <w:szCs w:val="18"/>
              </w:rPr>
              <w:t>2016</w:t>
            </w:r>
            <w:r>
              <w:rPr>
                <w:rFonts w:hint="eastAsia" w:ascii="宋体" w:hAnsi="宋体"/>
                <w:sz w:val="18"/>
                <w:szCs w:val="18"/>
              </w:rPr>
              <w:t>〕</w:t>
            </w:r>
            <w:r>
              <w:rPr>
                <w:rFonts w:ascii="宋体" w:hAnsi="宋体"/>
                <w:sz w:val="18"/>
                <w:szCs w:val="18"/>
              </w:rPr>
              <w:t>8</w:t>
            </w:r>
            <w:r>
              <w:rPr>
                <w:rFonts w:hint="eastAsia" w:ascii="宋体" w:hAnsi="宋体"/>
                <w:sz w:val="18"/>
                <w:szCs w:val="18"/>
              </w:rPr>
              <w:t>号）</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15</w:t>
            </w:r>
          </w:p>
        </w:tc>
        <w:tc>
          <w:tcPr>
            <w:tcW w:w="720" w:type="dxa"/>
            <w:vAlign w:val="center"/>
          </w:tcPr>
          <w:p>
            <w:pPr>
              <w:spacing w:line="240" w:lineRule="exact"/>
              <w:jc w:val="center"/>
              <w:rPr>
                <w:rFonts w:ascii="宋体"/>
                <w:sz w:val="18"/>
                <w:szCs w:val="18"/>
              </w:rPr>
            </w:pPr>
            <w:r>
              <w:rPr>
                <w:rFonts w:hint="eastAsia" w:ascii="宋体" w:hAnsi="宋体"/>
                <w:sz w:val="18"/>
                <w:szCs w:val="18"/>
              </w:rPr>
              <w:t>其他行政职责</w:t>
            </w:r>
          </w:p>
        </w:tc>
        <w:tc>
          <w:tcPr>
            <w:tcW w:w="995" w:type="dxa"/>
            <w:vAlign w:val="center"/>
          </w:tcPr>
          <w:p>
            <w:pPr>
              <w:spacing w:line="240" w:lineRule="exact"/>
              <w:rPr>
                <w:rFonts w:ascii="宋体"/>
                <w:sz w:val="18"/>
                <w:szCs w:val="18"/>
              </w:rPr>
            </w:pPr>
            <w:r>
              <w:rPr>
                <w:rFonts w:hint="eastAsia" w:ascii="宋体" w:hAnsi="宋体"/>
                <w:sz w:val="18"/>
                <w:szCs w:val="18"/>
              </w:rPr>
              <w:t>生态环境保护督察</w:t>
            </w:r>
          </w:p>
        </w:tc>
        <w:tc>
          <w:tcPr>
            <w:tcW w:w="1263" w:type="dxa"/>
            <w:vAlign w:val="center"/>
          </w:tcPr>
          <w:p>
            <w:pPr>
              <w:spacing w:line="240" w:lineRule="exact"/>
              <w:rPr>
                <w:rFonts w:ascii="宋体"/>
                <w:sz w:val="18"/>
                <w:szCs w:val="18"/>
              </w:rPr>
            </w:pPr>
            <w:r>
              <w:rPr>
                <w:rFonts w:hint="eastAsia" w:ascii="宋体" w:hAnsi="宋体"/>
                <w:sz w:val="18"/>
                <w:szCs w:val="18"/>
              </w:rPr>
              <w:t>按要求公开生态环境保护督察进驻时限，受理投诉、举报途径，督察反馈问题，受理投诉、举报查处情况，反馈问题整改情况。</w:t>
            </w:r>
          </w:p>
        </w:tc>
        <w:tc>
          <w:tcPr>
            <w:tcW w:w="1980" w:type="dxa"/>
            <w:vAlign w:val="center"/>
          </w:tcPr>
          <w:p>
            <w:pPr>
              <w:spacing w:line="240" w:lineRule="exact"/>
              <w:rPr>
                <w:rFonts w:ascii="宋体"/>
                <w:sz w:val="18"/>
                <w:szCs w:val="18"/>
              </w:rPr>
            </w:pPr>
            <w:r>
              <w:rPr>
                <w:rFonts w:hint="eastAsia" w:ascii="宋体" w:hAnsi="宋体"/>
                <w:sz w:val="18"/>
                <w:szCs w:val="18"/>
              </w:rPr>
              <w:t>《中华人民共和国政府信息公开条例》《关于全面推进政务公开工作的意见》</w:t>
            </w:r>
            <w:r>
              <w:rPr>
                <w:rFonts w:ascii="宋体" w:hAnsi="宋体"/>
                <w:sz w:val="18"/>
                <w:szCs w:val="18"/>
              </w:rPr>
              <w:t>(</w:t>
            </w:r>
            <w:r>
              <w:rPr>
                <w:rFonts w:hint="eastAsia" w:ascii="宋体" w:hAnsi="宋体"/>
                <w:sz w:val="18"/>
                <w:szCs w:val="18"/>
              </w:rPr>
              <w:t>中办发〔</w:t>
            </w:r>
            <w:r>
              <w:rPr>
                <w:rFonts w:ascii="宋体" w:hAnsi="宋体"/>
                <w:sz w:val="18"/>
                <w:szCs w:val="18"/>
              </w:rPr>
              <w:t>2016</w:t>
            </w:r>
            <w:r>
              <w:rPr>
                <w:rFonts w:hint="eastAsia" w:ascii="宋体" w:hAnsi="宋体"/>
                <w:sz w:val="18"/>
                <w:szCs w:val="18"/>
              </w:rPr>
              <w:t>〕</w:t>
            </w:r>
            <w:r>
              <w:rPr>
                <w:rFonts w:ascii="宋体" w:hAnsi="宋体"/>
                <w:sz w:val="18"/>
                <w:szCs w:val="18"/>
              </w:rPr>
              <w:t>8</w:t>
            </w:r>
            <w:r>
              <w:rPr>
                <w:rFonts w:hint="eastAsia" w:ascii="宋体" w:hAnsi="宋体"/>
                <w:sz w:val="18"/>
                <w:szCs w:val="18"/>
              </w:rPr>
              <w:t>号）、《开展基层政务公开标准化规范化试点工作方案》</w:t>
            </w:r>
            <w:r>
              <w:rPr>
                <w:rFonts w:ascii="宋体" w:hAnsi="宋体"/>
                <w:sz w:val="18"/>
                <w:szCs w:val="18"/>
              </w:rPr>
              <w:t>(</w:t>
            </w:r>
            <w:r>
              <w:rPr>
                <w:rFonts w:hint="eastAsia" w:ascii="宋体" w:hAnsi="宋体"/>
                <w:sz w:val="18"/>
                <w:szCs w:val="18"/>
              </w:rPr>
              <w:t>国办发〔</w:t>
            </w:r>
            <w:r>
              <w:rPr>
                <w:rFonts w:ascii="宋体" w:hAnsi="宋体"/>
                <w:sz w:val="18"/>
                <w:szCs w:val="18"/>
              </w:rPr>
              <w:t>2017</w:t>
            </w:r>
            <w:r>
              <w:rPr>
                <w:rFonts w:hint="eastAsia" w:ascii="宋体" w:hAnsi="宋体"/>
                <w:sz w:val="18"/>
                <w:szCs w:val="18"/>
              </w:rPr>
              <w:t>〕</w:t>
            </w:r>
            <w:r>
              <w:rPr>
                <w:rFonts w:ascii="宋体" w:hAnsi="宋体"/>
                <w:sz w:val="18"/>
                <w:szCs w:val="18"/>
              </w:rPr>
              <w:t>42</w:t>
            </w:r>
            <w:r>
              <w:rPr>
                <w:rFonts w:hint="eastAsia" w:ascii="宋体" w:hAnsi="宋体"/>
                <w:sz w:val="18"/>
                <w:szCs w:val="18"/>
              </w:rPr>
              <w:t>号）</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16</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生态建设</w:t>
            </w:r>
          </w:p>
        </w:tc>
        <w:tc>
          <w:tcPr>
            <w:tcW w:w="1263" w:type="dxa"/>
            <w:vAlign w:val="center"/>
          </w:tcPr>
          <w:p>
            <w:pPr>
              <w:spacing w:line="240" w:lineRule="exact"/>
              <w:rPr>
                <w:rFonts w:ascii="宋体"/>
                <w:sz w:val="18"/>
                <w:szCs w:val="18"/>
              </w:rPr>
            </w:pPr>
            <w:r>
              <w:rPr>
                <w:rFonts w:ascii="宋体" w:hAnsi="宋体"/>
                <w:sz w:val="18"/>
                <w:szCs w:val="18"/>
              </w:rPr>
              <w:t>1.</w:t>
            </w:r>
            <w:r>
              <w:rPr>
                <w:rFonts w:hint="eastAsia" w:ascii="宋体" w:hAnsi="宋体"/>
                <w:sz w:val="18"/>
                <w:szCs w:val="18"/>
              </w:rPr>
              <w:t>生态乡镇、生态村创建情况</w:t>
            </w:r>
          </w:p>
          <w:p>
            <w:pPr>
              <w:spacing w:line="240" w:lineRule="exact"/>
              <w:rPr>
                <w:rFonts w:ascii="宋体"/>
                <w:sz w:val="18"/>
                <w:szCs w:val="18"/>
              </w:rPr>
            </w:pPr>
            <w:r>
              <w:rPr>
                <w:rFonts w:ascii="宋体" w:hAnsi="宋体"/>
                <w:sz w:val="18"/>
                <w:szCs w:val="18"/>
              </w:rPr>
              <w:t>2.</w:t>
            </w:r>
            <w:r>
              <w:rPr>
                <w:rFonts w:hint="eastAsia" w:ascii="宋体" w:hAnsi="宋体"/>
                <w:sz w:val="18"/>
                <w:szCs w:val="18"/>
              </w:rPr>
              <w:t>生态文明建设示范区和</w:t>
            </w:r>
            <w:r>
              <w:rPr>
                <w:rFonts w:hint="eastAsia" w:ascii="宋体"/>
                <w:sz w:val="18"/>
                <w:szCs w:val="18"/>
              </w:rPr>
              <w:t>“</w:t>
            </w:r>
            <w:r>
              <w:rPr>
                <w:rFonts w:hint="eastAsia" w:ascii="宋体" w:hAnsi="宋体"/>
                <w:sz w:val="18"/>
                <w:szCs w:val="18"/>
              </w:rPr>
              <w:t>绿水青山就是金山银山</w:t>
            </w:r>
            <w:r>
              <w:rPr>
                <w:rFonts w:hint="eastAsia" w:ascii="宋体"/>
                <w:sz w:val="18"/>
                <w:szCs w:val="18"/>
              </w:rPr>
              <w:t>”</w:t>
            </w:r>
            <w:r>
              <w:rPr>
                <w:rFonts w:hint="eastAsia" w:ascii="宋体" w:hAnsi="宋体"/>
                <w:sz w:val="18"/>
                <w:szCs w:val="18"/>
              </w:rPr>
              <w:t>实践创新基地创建情况</w:t>
            </w:r>
          </w:p>
          <w:p>
            <w:pPr>
              <w:spacing w:line="240" w:lineRule="exact"/>
              <w:rPr>
                <w:rFonts w:ascii="宋体"/>
                <w:sz w:val="18"/>
                <w:szCs w:val="18"/>
              </w:rPr>
            </w:pPr>
            <w:r>
              <w:rPr>
                <w:rFonts w:ascii="宋体" w:hAnsi="宋体"/>
                <w:sz w:val="18"/>
                <w:szCs w:val="18"/>
              </w:rPr>
              <w:t>3.</w:t>
            </w:r>
            <w:r>
              <w:rPr>
                <w:rFonts w:hint="eastAsia" w:ascii="宋体" w:hAnsi="宋体"/>
                <w:sz w:val="18"/>
                <w:szCs w:val="18"/>
              </w:rPr>
              <w:t>农村环境整治情况</w:t>
            </w:r>
          </w:p>
          <w:p>
            <w:pPr>
              <w:spacing w:line="240" w:lineRule="exact"/>
              <w:rPr>
                <w:rFonts w:ascii="宋体"/>
                <w:sz w:val="18"/>
                <w:szCs w:val="18"/>
              </w:rPr>
            </w:pPr>
            <w:r>
              <w:rPr>
                <w:rFonts w:ascii="宋体" w:hAnsi="宋体"/>
                <w:sz w:val="18"/>
                <w:szCs w:val="18"/>
              </w:rPr>
              <w:t>4.</w:t>
            </w:r>
            <w:r>
              <w:rPr>
                <w:rFonts w:hint="eastAsia" w:ascii="宋体" w:hAnsi="宋体"/>
                <w:sz w:val="18"/>
                <w:szCs w:val="18"/>
              </w:rPr>
              <w:t>各类自然保护地生态环境监管执法信息</w:t>
            </w:r>
          </w:p>
          <w:p>
            <w:pPr>
              <w:spacing w:line="240" w:lineRule="exact"/>
              <w:rPr>
                <w:rFonts w:ascii="宋体"/>
                <w:sz w:val="18"/>
                <w:szCs w:val="18"/>
              </w:rPr>
            </w:pPr>
            <w:r>
              <w:rPr>
                <w:rFonts w:ascii="宋体" w:hAnsi="宋体"/>
                <w:sz w:val="18"/>
                <w:szCs w:val="18"/>
              </w:rPr>
              <w:t>5.</w:t>
            </w:r>
            <w:r>
              <w:rPr>
                <w:rFonts w:hint="eastAsia" w:ascii="宋体" w:hAnsi="宋体"/>
                <w:sz w:val="18"/>
                <w:szCs w:val="18"/>
              </w:rPr>
              <w:t>生物多样性保护相关信息</w:t>
            </w:r>
          </w:p>
        </w:tc>
        <w:tc>
          <w:tcPr>
            <w:tcW w:w="1980" w:type="dxa"/>
            <w:vAlign w:val="center"/>
          </w:tcPr>
          <w:p>
            <w:pPr>
              <w:spacing w:line="240" w:lineRule="exact"/>
              <w:rPr>
                <w:rFonts w:ascii="宋体" w:hAnsi="宋体"/>
                <w:sz w:val="18"/>
                <w:szCs w:val="18"/>
              </w:rPr>
            </w:pPr>
            <w:r>
              <w:rPr>
                <w:rFonts w:hint="eastAsia" w:ascii="宋体" w:hAnsi="宋体"/>
                <w:sz w:val="18"/>
                <w:szCs w:val="18"/>
              </w:rPr>
              <w:t>《中华人民共和国政府信息公开条例》《关于全面推进政务公开工作的意见》</w:t>
            </w:r>
            <w:r>
              <w:rPr>
                <w:rFonts w:ascii="宋体" w:hAnsi="宋体"/>
                <w:sz w:val="18"/>
                <w:szCs w:val="18"/>
              </w:rPr>
              <w:t>(</w:t>
            </w:r>
            <w:r>
              <w:rPr>
                <w:rFonts w:hint="eastAsia" w:ascii="宋体" w:hAnsi="宋体"/>
                <w:sz w:val="18"/>
                <w:szCs w:val="18"/>
              </w:rPr>
              <w:t>中办发〔</w:t>
            </w:r>
            <w:r>
              <w:rPr>
                <w:rFonts w:ascii="宋体" w:hAnsi="宋体"/>
                <w:sz w:val="18"/>
                <w:szCs w:val="18"/>
              </w:rPr>
              <w:t>2016</w:t>
            </w:r>
            <w:r>
              <w:rPr>
                <w:rFonts w:hint="eastAsia" w:ascii="宋体" w:hAnsi="宋体"/>
                <w:sz w:val="18"/>
                <w:szCs w:val="18"/>
              </w:rPr>
              <w:t>〕</w:t>
            </w:r>
            <w:r>
              <w:rPr>
                <w:rFonts w:ascii="宋体" w:hAnsi="宋体"/>
                <w:sz w:val="18"/>
                <w:szCs w:val="18"/>
              </w:rPr>
              <w:t>8</w:t>
            </w:r>
            <w:r>
              <w:rPr>
                <w:rFonts w:hint="eastAsia" w:ascii="宋体" w:hAnsi="宋体"/>
                <w:sz w:val="18"/>
                <w:szCs w:val="18"/>
              </w:rPr>
              <w:t>号）、《开展基层政务公开标准化规范化试点工作方案》</w:t>
            </w:r>
            <w:r>
              <w:rPr>
                <w:rFonts w:ascii="宋体" w:hAnsi="宋体"/>
                <w:sz w:val="18"/>
                <w:szCs w:val="18"/>
              </w:rPr>
              <w:t>(</w:t>
            </w:r>
            <w:r>
              <w:rPr>
                <w:rFonts w:hint="eastAsia" w:ascii="宋体" w:hAnsi="宋体"/>
                <w:sz w:val="18"/>
                <w:szCs w:val="18"/>
              </w:rPr>
              <w:t>国办发〔</w:t>
            </w:r>
            <w:r>
              <w:rPr>
                <w:rFonts w:ascii="宋体" w:hAnsi="宋体"/>
                <w:sz w:val="18"/>
                <w:szCs w:val="18"/>
              </w:rPr>
              <w:t>2017</w:t>
            </w:r>
            <w:r>
              <w:rPr>
                <w:rFonts w:hint="eastAsia" w:ascii="宋体" w:hAnsi="宋体"/>
                <w:sz w:val="18"/>
                <w:szCs w:val="18"/>
              </w:rPr>
              <w:t>〕</w:t>
            </w:r>
            <w:r>
              <w:rPr>
                <w:rFonts w:ascii="宋体" w:hAnsi="宋体"/>
                <w:sz w:val="18"/>
                <w:szCs w:val="18"/>
              </w:rPr>
              <w:t>42</w:t>
            </w:r>
            <w:r>
              <w:rPr>
                <w:rFonts w:hint="eastAsia" w:ascii="宋体" w:hAnsi="宋体"/>
                <w:sz w:val="18"/>
                <w:szCs w:val="18"/>
              </w:rPr>
              <w:t>号</w:t>
            </w:r>
            <w:r>
              <w:rPr>
                <w:rFonts w:ascii="宋体" w:hAnsi="宋体"/>
                <w:sz w:val="18"/>
                <w:szCs w:val="18"/>
              </w:rPr>
              <w:t>)</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17</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企业事业单位突发环境事件应急预案备案</w:t>
            </w:r>
          </w:p>
        </w:tc>
        <w:tc>
          <w:tcPr>
            <w:tcW w:w="1263" w:type="dxa"/>
            <w:vAlign w:val="center"/>
          </w:tcPr>
          <w:p>
            <w:pPr>
              <w:spacing w:line="240" w:lineRule="exact"/>
              <w:rPr>
                <w:rFonts w:ascii="宋体"/>
                <w:sz w:val="18"/>
                <w:szCs w:val="18"/>
              </w:rPr>
            </w:pPr>
            <w:r>
              <w:rPr>
                <w:rFonts w:hint="eastAsia" w:ascii="宋体" w:hAnsi="宋体"/>
                <w:sz w:val="18"/>
                <w:szCs w:val="18"/>
              </w:rPr>
              <w:t>企业事业单位突发环境事件应急预案备案情况</w:t>
            </w:r>
          </w:p>
        </w:tc>
        <w:tc>
          <w:tcPr>
            <w:tcW w:w="1980" w:type="dxa"/>
            <w:vAlign w:val="center"/>
          </w:tcPr>
          <w:p>
            <w:pPr>
              <w:spacing w:line="240" w:lineRule="exact"/>
              <w:rPr>
                <w:rFonts w:ascii="宋体"/>
                <w:sz w:val="18"/>
                <w:szCs w:val="18"/>
              </w:rPr>
            </w:pPr>
            <w:r>
              <w:rPr>
                <w:rFonts w:hint="eastAsia" w:ascii="宋体" w:hAnsi="宋体"/>
                <w:sz w:val="18"/>
                <w:szCs w:val="18"/>
              </w:rPr>
              <w:t>《中华人民共和国环境保护法》《中华人民共和国突发事件应对法》《中华人民共和国政府信息公开条例》《企业事业单位突发环境事件应急预案备案管理办法</w:t>
            </w:r>
            <w:r>
              <w:rPr>
                <w:rFonts w:ascii="宋体" w:hAnsi="宋体"/>
                <w:sz w:val="18"/>
                <w:szCs w:val="18"/>
              </w:rPr>
              <w:t>(</w:t>
            </w:r>
            <w:r>
              <w:rPr>
                <w:rFonts w:hint="eastAsia" w:ascii="宋体" w:hAnsi="宋体"/>
                <w:sz w:val="18"/>
                <w:szCs w:val="18"/>
              </w:rPr>
              <w:t>试行</w:t>
            </w:r>
            <w:r>
              <w:rPr>
                <w:rFonts w:ascii="宋体" w:hAnsi="宋体"/>
                <w:sz w:val="18"/>
                <w:szCs w:val="18"/>
              </w:rPr>
              <w:t>)</w:t>
            </w:r>
            <w:r>
              <w:rPr>
                <w:rFonts w:hint="eastAsia" w:ascii="宋体" w:hAnsi="宋体"/>
                <w:sz w:val="18"/>
                <w:szCs w:val="18"/>
              </w:rPr>
              <w:t>》</w:t>
            </w:r>
            <w:r>
              <w:rPr>
                <w:rFonts w:ascii="宋体" w:hAnsi="宋体"/>
                <w:sz w:val="18"/>
                <w:szCs w:val="18"/>
              </w:rPr>
              <w:t>(</w:t>
            </w:r>
            <w:r>
              <w:rPr>
                <w:rFonts w:hint="eastAsia" w:ascii="宋体" w:hAnsi="宋体"/>
                <w:sz w:val="18"/>
                <w:szCs w:val="18"/>
              </w:rPr>
              <w:t>环发〔</w:t>
            </w:r>
            <w:r>
              <w:rPr>
                <w:rFonts w:ascii="宋体" w:hAnsi="宋体"/>
                <w:sz w:val="18"/>
                <w:szCs w:val="18"/>
              </w:rPr>
              <w:t>2015</w:t>
            </w:r>
            <w:r>
              <w:rPr>
                <w:rFonts w:hint="eastAsia" w:ascii="宋体" w:hAnsi="宋体"/>
                <w:sz w:val="18"/>
                <w:szCs w:val="18"/>
              </w:rPr>
              <w:t>〕</w:t>
            </w:r>
            <w:r>
              <w:rPr>
                <w:rFonts w:ascii="宋体" w:hAnsi="宋体"/>
                <w:sz w:val="18"/>
                <w:szCs w:val="18"/>
              </w:rPr>
              <w:t>4</w:t>
            </w:r>
            <w:r>
              <w:rPr>
                <w:rFonts w:hint="eastAsia" w:ascii="宋体" w:hAnsi="宋体"/>
                <w:sz w:val="18"/>
                <w:szCs w:val="18"/>
              </w:rPr>
              <w:t>号）</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18</w:t>
            </w:r>
          </w:p>
        </w:tc>
        <w:tc>
          <w:tcPr>
            <w:tcW w:w="720" w:type="dxa"/>
            <w:vAlign w:val="center"/>
          </w:tcPr>
          <w:p>
            <w:pPr>
              <w:spacing w:line="240" w:lineRule="exact"/>
              <w:jc w:val="center"/>
              <w:rPr>
                <w:rFonts w:ascii="宋体"/>
                <w:sz w:val="18"/>
                <w:szCs w:val="18"/>
              </w:rPr>
            </w:pPr>
            <w:r>
              <w:rPr>
                <w:rFonts w:hint="eastAsia" w:ascii="宋体" w:hAnsi="宋体"/>
                <w:sz w:val="18"/>
                <w:szCs w:val="18"/>
              </w:rPr>
              <w:t>公共服务事项</w:t>
            </w:r>
          </w:p>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生态环境保护政策与业务咨询</w:t>
            </w:r>
          </w:p>
        </w:tc>
        <w:tc>
          <w:tcPr>
            <w:tcW w:w="1263" w:type="dxa"/>
            <w:vAlign w:val="center"/>
          </w:tcPr>
          <w:p>
            <w:pPr>
              <w:spacing w:line="240" w:lineRule="exact"/>
              <w:rPr>
                <w:rFonts w:ascii="宋体"/>
                <w:sz w:val="18"/>
                <w:szCs w:val="18"/>
              </w:rPr>
            </w:pPr>
            <w:r>
              <w:rPr>
                <w:rFonts w:hint="eastAsia" w:ascii="宋体" w:hAnsi="宋体"/>
                <w:sz w:val="18"/>
                <w:szCs w:val="18"/>
              </w:rPr>
              <w:t>生态环境保护政策与业务咨询答复函</w:t>
            </w:r>
          </w:p>
        </w:tc>
        <w:tc>
          <w:tcPr>
            <w:tcW w:w="1980" w:type="dxa"/>
            <w:vAlign w:val="center"/>
          </w:tcPr>
          <w:p>
            <w:pPr>
              <w:spacing w:line="240" w:lineRule="exact"/>
              <w:rPr>
                <w:rFonts w:ascii="宋体"/>
                <w:sz w:val="18"/>
                <w:szCs w:val="18"/>
              </w:rPr>
            </w:pPr>
            <w:r>
              <w:rPr>
                <w:rFonts w:hint="eastAsia" w:ascii="宋体" w:hAnsi="宋体"/>
                <w:sz w:val="18"/>
                <w:szCs w:val="18"/>
              </w:rPr>
              <w:t>《中华人民共和国环境保护法》《中华人民共和国政府信息公开条例》</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19</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生态环境主题活动组织情况</w:t>
            </w:r>
          </w:p>
        </w:tc>
        <w:tc>
          <w:tcPr>
            <w:tcW w:w="1263" w:type="dxa"/>
            <w:vAlign w:val="center"/>
          </w:tcPr>
          <w:p>
            <w:pPr>
              <w:spacing w:line="220" w:lineRule="exact"/>
              <w:rPr>
                <w:rFonts w:ascii="宋体"/>
                <w:sz w:val="18"/>
                <w:szCs w:val="18"/>
              </w:rPr>
            </w:pPr>
            <w:r>
              <w:rPr>
                <w:rFonts w:ascii="宋体" w:hAnsi="宋体"/>
                <w:sz w:val="18"/>
                <w:szCs w:val="18"/>
              </w:rPr>
              <w:t>1.</w:t>
            </w:r>
            <w:r>
              <w:rPr>
                <w:rFonts w:hint="eastAsia" w:ascii="宋体" w:hAnsi="宋体"/>
                <w:sz w:val="18"/>
                <w:szCs w:val="18"/>
              </w:rPr>
              <w:t>环保公众开放活动通知、活动开展情况</w:t>
            </w:r>
            <w:r>
              <w:rPr>
                <w:rFonts w:ascii="宋体" w:hAnsi="宋体"/>
                <w:sz w:val="18"/>
                <w:szCs w:val="18"/>
              </w:rPr>
              <w:t>2.</w:t>
            </w:r>
            <w:r>
              <w:rPr>
                <w:rFonts w:hint="eastAsia" w:ascii="宋体" w:hAnsi="宋体"/>
                <w:sz w:val="18"/>
                <w:szCs w:val="18"/>
              </w:rPr>
              <w:t>参观环境宣传教育基地活动开展情况</w:t>
            </w:r>
            <w:r>
              <w:rPr>
                <w:rFonts w:ascii="宋体" w:hAnsi="宋体"/>
                <w:sz w:val="18"/>
                <w:szCs w:val="18"/>
              </w:rPr>
              <w:t>3.</w:t>
            </w:r>
            <w:r>
              <w:rPr>
                <w:rFonts w:hint="eastAsia" w:ascii="宋体" w:hAnsi="宋体"/>
                <w:sz w:val="18"/>
                <w:szCs w:val="18"/>
              </w:rPr>
              <w:t>在公共场所开展环境保护宣传教育活动通知、活动开展情况</w:t>
            </w:r>
            <w:r>
              <w:rPr>
                <w:rFonts w:ascii="宋体" w:hAnsi="宋体"/>
                <w:sz w:val="18"/>
                <w:szCs w:val="18"/>
              </w:rPr>
              <w:t>4.</w:t>
            </w:r>
            <w:r>
              <w:rPr>
                <w:rFonts w:hint="eastAsia" w:ascii="宋体" w:hAnsi="宋体"/>
                <w:sz w:val="18"/>
                <w:szCs w:val="18"/>
              </w:rPr>
              <w:t>六五环境日等主题宣传活动通知、活动开展情况</w:t>
            </w:r>
            <w:r>
              <w:rPr>
                <w:rFonts w:ascii="宋体" w:hAnsi="宋体"/>
                <w:sz w:val="18"/>
                <w:szCs w:val="18"/>
              </w:rPr>
              <w:t>5.</w:t>
            </w:r>
            <w:r>
              <w:rPr>
                <w:rFonts w:hint="eastAsia" w:ascii="宋体" w:hAnsi="宋体"/>
                <w:sz w:val="18"/>
                <w:szCs w:val="18"/>
              </w:rPr>
              <w:t>开展生态、环保类教育培训活动通知、活动开展情况</w:t>
            </w:r>
          </w:p>
        </w:tc>
        <w:tc>
          <w:tcPr>
            <w:tcW w:w="1980" w:type="dxa"/>
            <w:vAlign w:val="center"/>
          </w:tcPr>
          <w:p>
            <w:pPr>
              <w:spacing w:line="220" w:lineRule="exact"/>
              <w:rPr>
                <w:rFonts w:ascii="宋体"/>
                <w:sz w:val="18"/>
                <w:szCs w:val="18"/>
              </w:rPr>
            </w:pPr>
            <w:r>
              <w:rPr>
                <w:rFonts w:hint="eastAsia" w:ascii="宋体" w:hAnsi="宋体"/>
                <w:sz w:val="18"/>
                <w:szCs w:val="18"/>
              </w:rPr>
              <w:t>《中华人民共和国环境保护法》《中华人民共和国政府信息公开条例》</w:t>
            </w:r>
          </w:p>
        </w:tc>
        <w:tc>
          <w:tcPr>
            <w:tcW w:w="1287" w:type="dxa"/>
            <w:vAlign w:val="center"/>
          </w:tcPr>
          <w:p>
            <w:pPr>
              <w:spacing w:line="22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2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2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2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2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2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2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2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2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2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2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2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2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2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20" w:lineRule="exact"/>
              <w:rPr>
                <w:rFonts w:ascii="宋体"/>
                <w:sz w:val="18"/>
                <w:szCs w:val="18"/>
              </w:rPr>
            </w:pPr>
            <w:r>
              <w:rPr>
                <w:rFonts w:hint="eastAsia" w:ascii="宋体"/>
                <w:sz w:val="18"/>
                <w:szCs w:val="18"/>
              </w:rPr>
              <w:t>□</w:t>
            </w:r>
            <w:r>
              <w:rPr>
                <w:rFonts w:hint="eastAsia" w:ascii="宋体" w:hAnsi="宋体"/>
                <w:sz w:val="18"/>
                <w:szCs w:val="18"/>
              </w:rPr>
              <w:t>其他</w:t>
            </w:r>
          </w:p>
          <w:p>
            <w:pPr>
              <w:spacing w:line="220" w:lineRule="exact"/>
              <w:rPr>
                <w:rFonts w:ascii="宋体"/>
                <w:sz w:val="18"/>
                <w:szCs w:val="18"/>
              </w:rPr>
            </w:pP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20</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生态环境污染举报咨询</w:t>
            </w:r>
          </w:p>
        </w:tc>
        <w:tc>
          <w:tcPr>
            <w:tcW w:w="1263" w:type="dxa"/>
            <w:vAlign w:val="center"/>
          </w:tcPr>
          <w:p>
            <w:pPr>
              <w:spacing w:line="220" w:lineRule="exact"/>
              <w:rPr>
                <w:rFonts w:ascii="宋体"/>
                <w:sz w:val="18"/>
                <w:szCs w:val="18"/>
              </w:rPr>
            </w:pPr>
            <w:r>
              <w:rPr>
                <w:rFonts w:hint="eastAsia" w:ascii="宋体" w:hAnsi="宋体"/>
                <w:sz w:val="18"/>
                <w:szCs w:val="18"/>
              </w:rPr>
              <w:t>生态环境举报、咨询方式</w:t>
            </w:r>
            <w:r>
              <w:rPr>
                <w:rFonts w:ascii="宋体" w:hAnsi="宋体"/>
                <w:sz w:val="18"/>
                <w:szCs w:val="18"/>
              </w:rPr>
              <w:t>(</w:t>
            </w:r>
            <w:r>
              <w:rPr>
                <w:rFonts w:hint="eastAsia" w:ascii="宋体" w:hAnsi="宋体"/>
                <w:sz w:val="18"/>
                <w:szCs w:val="18"/>
              </w:rPr>
              <w:t>电话、地址等）</w:t>
            </w:r>
          </w:p>
        </w:tc>
        <w:tc>
          <w:tcPr>
            <w:tcW w:w="1980" w:type="dxa"/>
            <w:vAlign w:val="center"/>
          </w:tcPr>
          <w:p>
            <w:pPr>
              <w:spacing w:line="220" w:lineRule="exact"/>
              <w:rPr>
                <w:rFonts w:ascii="宋体"/>
                <w:sz w:val="18"/>
                <w:szCs w:val="18"/>
              </w:rPr>
            </w:pPr>
            <w:r>
              <w:rPr>
                <w:rFonts w:hint="eastAsia" w:ascii="宋体" w:hAnsi="宋体"/>
                <w:sz w:val="18"/>
                <w:szCs w:val="18"/>
              </w:rPr>
              <w:t>《中华人民共和国环境保护法》《中华人民共和国政府信息公开条例》《环境信访办法》</w:t>
            </w:r>
          </w:p>
        </w:tc>
        <w:tc>
          <w:tcPr>
            <w:tcW w:w="1287" w:type="dxa"/>
            <w:vAlign w:val="center"/>
          </w:tcPr>
          <w:p>
            <w:pPr>
              <w:spacing w:line="22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2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2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2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2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2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2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2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2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2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2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2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2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2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2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21</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污染源监督监测</w:t>
            </w:r>
          </w:p>
        </w:tc>
        <w:tc>
          <w:tcPr>
            <w:tcW w:w="1263" w:type="dxa"/>
            <w:vAlign w:val="center"/>
          </w:tcPr>
          <w:p>
            <w:pPr>
              <w:spacing w:line="240" w:lineRule="exact"/>
              <w:rPr>
                <w:rFonts w:ascii="宋体"/>
                <w:sz w:val="18"/>
                <w:szCs w:val="18"/>
              </w:rPr>
            </w:pPr>
            <w:r>
              <w:rPr>
                <w:rFonts w:hint="eastAsia" w:ascii="宋体" w:hAnsi="宋体"/>
                <w:sz w:val="18"/>
                <w:szCs w:val="18"/>
              </w:rPr>
              <w:t>重点排污单位监督性监测信息</w:t>
            </w:r>
          </w:p>
        </w:tc>
        <w:tc>
          <w:tcPr>
            <w:tcW w:w="1980" w:type="dxa"/>
            <w:vAlign w:val="center"/>
          </w:tcPr>
          <w:p>
            <w:pPr>
              <w:spacing w:line="240" w:lineRule="exact"/>
              <w:rPr>
                <w:rFonts w:ascii="宋体"/>
                <w:sz w:val="18"/>
                <w:szCs w:val="18"/>
              </w:rPr>
            </w:pPr>
            <w:r>
              <w:rPr>
                <w:rFonts w:hint="eastAsia" w:ascii="宋体" w:hAnsi="宋体"/>
                <w:sz w:val="18"/>
                <w:szCs w:val="18"/>
              </w:rPr>
              <w:t>《中华人民共和国政府信息公开条例》《国家重点监控企业污染源监督性监测及信息公开办法》（环发〔</w:t>
            </w:r>
            <w:r>
              <w:rPr>
                <w:rFonts w:ascii="宋体" w:hAnsi="宋体"/>
                <w:sz w:val="18"/>
                <w:szCs w:val="18"/>
              </w:rPr>
              <w:t>2013</w:t>
            </w:r>
            <w:r>
              <w:rPr>
                <w:rFonts w:hint="eastAsia" w:ascii="宋体" w:hAnsi="宋体"/>
                <w:sz w:val="18"/>
                <w:szCs w:val="18"/>
              </w:rPr>
              <w:t>〕</w:t>
            </w:r>
            <w:r>
              <w:rPr>
                <w:rFonts w:ascii="宋体" w:hAnsi="宋体"/>
                <w:sz w:val="18"/>
                <w:szCs w:val="18"/>
              </w:rPr>
              <w:t>81</w:t>
            </w:r>
            <w:r>
              <w:rPr>
                <w:rFonts w:hint="eastAsia" w:ascii="宋体" w:hAnsi="宋体"/>
                <w:sz w:val="18"/>
                <w:szCs w:val="18"/>
              </w:rPr>
              <w:t>号）、《国家生态环境监测方案》、每年印发的全省生态环境监测工作要点</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8"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22</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污染源信息发布</w:t>
            </w:r>
          </w:p>
        </w:tc>
        <w:tc>
          <w:tcPr>
            <w:tcW w:w="1263" w:type="dxa"/>
            <w:vAlign w:val="center"/>
          </w:tcPr>
          <w:p>
            <w:pPr>
              <w:spacing w:line="240" w:lineRule="exact"/>
              <w:rPr>
                <w:rFonts w:ascii="宋体"/>
                <w:sz w:val="18"/>
                <w:szCs w:val="18"/>
              </w:rPr>
            </w:pPr>
            <w:r>
              <w:rPr>
                <w:rFonts w:hint="eastAsia" w:ascii="宋体" w:hAnsi="宋体"/>
                <w:sz w:val="18"/>
                <w:szCs w:val="18"/>
              </w:rPr>
              <w:t>重点排污单位基本情况、总量控制、污染防治等信息，重点排污单位环境信息公开情况监管信息</w:t>
            </w:r>
          </w:p>
        </w:tc>
        <w:tc>
          <w:tcPr>
            <w:tcW w:w="1980" w:type="dxa"/>
            <w:vAlign w:val="center"/>
          </w:tcPr>
          <w:p>
            <w:pPr>
              <w:spacing w:line="240" w:lineRule="exact"/>
              <w:rPr>
                <w:rFonts w:ascii="宋体"/>
                <w:sz w:val="18"/>
                <w:szCs w:val="18"/>
              </w:rPr>
            </w:pPr>
            <w:r>
              <w:rPr>
                <w:rFonts w:hint="eastAsia" w:ascii="宋体" w:hAnsi="宋体"/>
                <w:sz w:val="18"/>
                <w:szCs w:val="18"/>
              </w:rPr>
              <w:t>《中华人民共和国环境保护法》《中华人民共和国政府信息公开条例》</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23</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生态环境举报信访信息发布</w:t>
            </w:r>
          </w:p>
        </w:tc>
        <w:tc>
          <w:tcPr>
            <w:tcW w:w="1263" w:type="dxa"/>
            <w:vAlign w:val="center"/>
          </w:tcPr>
          <w:p>
            <w:pPr>
              <w:spacing w:line="240" w:lineRule="exact"/>
              <w:rPr>
                <w:rFonts w:ascii="宋体"/>
                <w:sz w:val="18"/>
                <w:szCs w:val="18"/>
              </w:rPr>
            </w:pPr>
            <w:r>
              <w:rPr>
                <w:rFonts w:hint="eastAsia" w:ascii="宋体" w:hAnsi="宋体"/>
                <w:sz w:val="18"/>
                <w:szCs w:val="18"/>
              </w:rPr>
              <w:t>公开重点生态环境举报、信访案件及处理情况</w:t>
            </w:r>
          </w:p>
        </w:tc>
        <w:tc>
          <w:tcPr>
            <w:tcW w:w="1980" w:type="dxa"/>
            <w:vAlign w:val="center"/>
          </w:tcPr>
          <w:p>
            <w:pPr>
              <w:spacing w:line="240" w:lineRule="exact"/>
              <w:rPr>
                <w:rFonts w:ascii="宋体"/>
                <w:sz w:val="18"/>
                <w:szCs w:val="18"/>
              </w:rPr>
            </w:pPr>
            <w:r>
              <w:rPr>
                <w:rFonts w:hint="eastAsia" w:ascii="宋体" w:hAnsi="宋体"/>
                <w:sz w:val="18"/>
                <w:szCs w:val="18"/>
              </w:rPr>
              <w:t>《中华人民共和国环境保护法》《中华人民共和国政府信息公开条例》</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24</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生态环境质量信息发布</w:t>
            </w:r>
          </w:p>
        </w:tc>
        <w:tc>
          <w:tcPr>
            <w:tcW w:w="1263" w:type="dxa"/>
            <w:vAlign w:val="center"/>
          </w:tcPr>
          <w:p>
            <w:pPr>
              <w:pageBreakBefore/>
              <w:widowControl/>
              <w:topLinePunct/>
              <w:spacing w:line="240" w:lineRule="exact"/>
              <w:rPr>
                <w:rFonts w:ascii="宋体"/>
                <w:sz w:val="18"/>
                <w:szCs w:val="18"/>
              </w:rPr>
            </w:pPr>
            <w:r>
              <w:rPr>
                <w:rFonts w:hint="eastAsia" w:ascii="宋体" w:hAnsi="宋体"/>
                <w:sz w:val="18"/>
                <w:szCs w:val="18"/>
              </w:rPr>
              <w:t>水环境质量信息（地表水监测结果和集中式生活饮用水水源水质状况报告）；实时空气质量指数（</w:t>
            </w:r>
            <w:r>
              <w:rPr>
                <w:rFonts w:ascii="宋体" w:hAnsi="宋体"/>
                <w:sz w:val="18"/>
                <w:szCs w:val="18"/>
              </w:rPr>
              <w:t>AQI)</w:t>
            </w:r>
            <w:r>
              <w:rPr>
                <w:rFonts w:hint="eastAsia" w:ascii="宋体" w:hAnsi="宋体"/>
                <w:sz w:val="18"/>
                <w:szCs w:val="18"/>
              </w:rPr>
              <w:t>和</w:t>
            </w:r>
            <w:r>
              <w:rPr>
                <w:rFonts w:ascii="宋体" w:hAnsi="宋体"/>
                <w:sz w:val="18"/>
                <w:szCs w:val="18"/>
              </w:rPr>
              <w:t>PM</w:t>
            </w:r>
            <w:r>
              <w:rPr>
                <w:rFonts w:ascii="宋体" w:hAnsi="宋体"/>
                <w:sz w:val="18"/>
                <w:szCs w:val="18"/>
                <w:vertAlign w:val="subscript"/>
              </w:rPr>
              <w:t>2.5</w:t>
            </w:r>
            <w:r>
              <w:rPr>
                <w:rFonts w:hint="eastAsia" w:ascii="宋体" w:hAnsi="宋体"/>
                <w:sz w:val="18"/>
                <w:szCs w:val="18"/>
              </w:rPr>
              <w:t>浓度；声环境功能区监测结果（包括声环境功能区类别、监测点位、执行标准、监测结果）；其他环境质量信息</w:t>
            </w:r>
          </w:p>
        </w:tc>
        <w:tc>
          <w:tcPr>
            <w:tcW w:w="1980" w:type="dxa"/>
            <w:vAlign w:val="center"/>
          </w:tcPr>
          <w:p>
            <w:pPr>
              <w:spacing w:line="240" w:lineRule="exact"/>
              <w:rPr>
                <w:rFonts w:ascii="宋体"/>
                <w:sz w:val="18"/>
                <w:szCs w:val="18"/>
              </w:rPr>
            </w:pPr>
            <w:r>
              <w:rPr>
                <w:rFonts w:hint="eastAsia" w:ascii="宋体" w:hAnsi="宋体"/>
                <w:sz w:val="18"/>
                <w:szCs w:val="18"/>
              </w:rPr>
              <w:t>《中华人民共和国环境保护法》《中华人民共和国政府信息公开条例》《国务院关于印发水污染防治行动计划的通知》（国发〔</w:t>
            </w:r>
            <w:r>
              <w:rPr>
                <w:rFonts w:ascii="宋体" w:hAnsi="宋体"/>
                <w:sz w:val="18"/>
                <w:szCs w:val="18"/>
              </w:rPr>
              <w:t>2015</w:t>
            </w:r>
            <w:r>
              <w:rPr>
                <w:rFonts w:hint="eastAsia" w:ascii="宋体" w:hAnsi="宋体"/>
                <w:sz w:val="18"/>
                <w:szCs w:val="18"/>
              </w:rPr>
              <w:t>〕</w:t>
            </w:r>
            <w:r>
              <w:rPr>
                <w:rFonts w:ascii="宋体" w:hAnsi="宋体"/>
                <w:sz w:val="18"/>
                <w:szCs w:val="18"/>
              </w:rPr>
              <w:t>17</w:t>
            </w:r>
            <w:r>
              <w:rPr>
                <w:rFonts w:hint="eastAsia" w:ascii="宋体" w:hAnsi="宋体"/>
                <w:sz w:val="18"/>
                <w:szCs w:val="18"/>
              </w:rPr>
              <w:t>号）</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p>
            <w:pPr>
              <w:spacing w:line="240" w:lineRule="exact"/>
              <w:rPr>
                <w:rFonts w:ascii="宋体"/>
                <w:sz w:val="18"/>
                <w:szCs w:val="18"/>
              </w:rPr>
            </w:pP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spacing w:line="240" w:lineRule="exact"/>
              <w:jc w:val="center"/>
              <w:rPr>
                <w:rFonts w:ascii="宋体"/>
                <w:sz w:val="18"/>
                <w:szCs w:val="18"/>
              </w:rPr>
            </w:pPr>
            <w:r>
              <w:rPr>
                <w:rFonts w:ascii="宋体" w:hAnsi="宋体"/>
                <w:sz w:val="18"/>
                <w:szCs w:val="18"/>
              </w:rPr>
              <w:t>25</w:t>
            </w:r>
          </w:p>
        </w:tc>
        <w:tc>
          <w:tcPr>
            <w:tcW w:w="720" w:type="dxa"/>
            <w:vAlign w:val="center"/>
          </w:tcPr>
          <w:p>
            <w:pPr>
              <w:spacing w:line="240" w:lineRule="exact"/>
              <w:jc w:val="center"/>
              <w:rPr>
                <w:rFonts w:ascii="宋体"/>
                <w:sz w:val="18"/>
                <w:szCs w:val="18"/>
              </w:rPr>
            </w:pPr>
          </w:p>
        </w:tc>
        <w:tc>
          <w:tcPr>
            <w:tcW w:w="995" w:type="dxa"/>
            <w:vAlign w:val="center"/>
          </w:tcPr>
          <w:p>
            <w:pPr>
              <w:spacing w:line="240" w:lineRule="exact"/>
              <w:rPr>
                <w:rFonts w:ascii="宋体"/>
                <w:sz w:val="18"/>
                <w:szCs w:val="18"/>
              </w:rPr>
            </w:pPr>
            <w:r>
              <w:rPr>
                <w:rFonts w:hint="eastAsia" w:ascii="宋体" w:hAnsi="宋体"/>
                <w:sz w:val="18"/>
                <w:szCs w:val="18"/>
              </w:rPr>
              <w:t>生态环境统计报告</w:t>
            </w:r>
          </w:p>
        </w:tc>
        <w:tc>
          <w:tcPr>
            <w:tcW w:w="1263" w:type="dxa"/>
            <w:vAlign w:val="center"/>
          </w:tcPr>
          <w:p>
            <w:pPr>
              <w:spacing w:line="240" w:lineRule="exact"/>
              <w:rPr>
                <w:rFonts w:ascii="宋体"/>
                <w:sz w:val="18"/>
                <w:szCs w:val="18"/>
              </w:rPr>
            </w:pPr>
            <w:r>
              <w:rPr>
                <w:rFonts w:hint="eastAsia" w:ascii="宋体" w:hAnsi="宋体"/>
                <w:sz w:val="18"/>
                <w:szCs w:val="18"/>
              </w:rPr>
              <w:t>本行政机关的政府信息公开工作年度报告、环境统计年度报告</w:t>
            </w:r>
          </w:p>
        </w:tc>
        <w:tc>
          <w:tcPr>
            <w:tcW w:w="1980" w:type="dxa"/>
            <w:vAlign w:val="center"/>
          </w:tcPr>
          <w:p>
            <w:pPr>
              <w:spacing w:line="240" w:lineRule="exact"/>
              <w:rPr>
                <w:rFonts w:ascii="宋体"/>
                <w:sz w:val="18"/>
                <w:szCs w:val="18"/>
              </w:rPr>
            </w:pPr>
            <w:r>
              <w:rPr>
                <w:rFonts w:hint="eastAsia" w:ascii="宋体" w:hAnsi="宋体"/>
                <w:sz w:val="18"/>
                <w:szCs w:val="18"/>
              </w:rPr>
              <w:t>《中华人民共和国政府信息公开条例》《关于全面推进政务公开工作的意见》</w:t>
            </w:r>
            <w:r>
              <w:rPr>
                <w:rFonts w:ascii="宋体" w:hAnsi="宋体"/>
                <w:sz w:val="18"/>
                <w:szCs w:val="18"/>
              </w:rPr>
              <w:t>(</w:t>
            </w:r>
            <w:r>
              <w:rPr>
                <w:rFonts w:hint="eastAsia" w:ascii="宋体" w:hAnsi="宋体"/>
                <w:sz w:val="18"/>
                <w:szCs w:val="18"/>
              </w:rPr>
              <w:t>中办发〔</w:t>
            </w:r>
            <w:r>
              <w:rPr>
                <w:rFonts w:ascii="宋体" w:hAnsi="宋体"/>
                <w:sz w:val="18"/>
                <w:szCs w:val="18"/>
              </w:rPr>
              <w:t>2016</w:t>
            </w:r>
            <w:r>
              <w:rPr>
                <w:rFonts w:hint="eastAsia" w:ascii="宋体" w:hAnsi="宋体"/>
                <w:sz w:val="18"/>
                <w:szCs w:val="18"/>
              </w:rPr>
              <w:t>〕</w:t>
            </w:r>
            <w:r>
              <w:rPr>
                <w:rFonts w:ascii="宋体" w:hAnsi="宋体"/>
                <w:sz w:val="18"/>
                <w:szCs w:val="18"/>
              </w:rPr>
              <w:t>8</w:t>
            </w:r>
            <w:r>
              <w:rPr>
                <w:rFonts w:hint="eastAsia" w:ascii="宋体" w:hAnsi="宋体"/>
                <w:sz w:val="18"/>
                <w:szCs w:val="18"/>
              </w:rPr>
              <w:t>号）、《开展基层政务公开标准化规范化试点工作方案》</w:t>
            </w:r>
            <w:r>
              <w:rPr>
                <w:rFonts w:ascii="宋体" w:hAnsi="宋体"/>
                <w:sz w:val="18"/>
                <w:szCs w:val="18"/>
              </w:rPr>
              <w:t>(</w:t>
            </w:r>
            <w:r>
              <w:rPr>
                <w:rFonts w:hint="eastAsia" w:ascii="宋体" w:hAnsi="宋体"/>
                <w:sz w:val="18"/>
                <w:szCs w:val="18"/>
              </w:rPr>
              <w:t>国办发〔</w:t>
            </w:r>
            <w:r>
              <w:rPr>
                <w:rFonts w:ascii="宋体" w:hAnsi="宋体"/>
                <w:sz w:val="18"/>
                <w:szCs w:val="18"/>
              </w:rPr>
              <w:t>2017</w:t>
            </w:r>
            <w:r>
              <w:rPr>
                <w:rFonts w:hint="eastAsia" w:ascii="宋体" w:hAnsi="宋体"/>
                <w:sz w:val="18"/>
                <w:szCs w:val="18"/>
              </w:rPr>
              <w:t>〕</w:t>
            </w:r>
            <w:r>
              <w:rPr>
                <w:rFonts w:ascii="宋体" w:hAnsi="宋体"/>
                <w:sz w:val="18"/>
                <w:szCs w:val="18"/>
              </w:rPr>
              <w:t>42</w:t>
            </w:r>
            <w:r>
              <w:rPr>
                <w:rFonts w:hint="eastAsia" w:ascii="宋体" w:hAnsi="宋体"/>
                <w:sz w:val="18"/>
                <w:szCs w:val="18"/>
              </w:rPr>
              <w:t>号）</w:t>
            </w:r>
          </w:p>
        </w:tc>
        <w:tc>
          <w:tcPr>
            <w:tcW w:w="1287" w:type="dxa"/>
            <w:vAlign w:val="center"/>
          </w:tcPr>
          <w:p>
            <w:pPr>
              <w:spacing w:line="240" w:lineRule="exact"/>
              <w:rPr>
                <w:rFonts w:ascii="宋体"/>
                <w:sz w:val="18"/>
                <w:szCs w:val="18"/>
              </w:rPr>
            </w:pPr>
            <w:r>
              <w:rPr>
                <w:rFonts w:hint="eastAsia" w:ascii="宋体" w:hAnsi="宋体"/>
                <w:sz w:val="18"/>
                <w:szCs w:val="18"/>
              </w:rPr>
              <w:t>自该信息形成或者变更之日起</w:t>
            </w:r>
            <w:r>
              <w:rPr>
                <w:rFonts w:ascii="宋体" w:hAnsi="宋体"/>
                <w:sz w:val="18"/>
                <w:szCs w:val="18"/>
              </w:rPr>
              <w:t>20</w:t>
            </w:r>
            <w:r>
              <w:rPr>
                <w:rFonts w:hint="eastAsia" w:ascii="宋体" w:hAnsi="宋体"/>
                <w:sz w:val="18"/>
                <w:szCs w:val="18"/>
              </w:rPr>
              <w:t>个工作日内</w:t>
            </w:r>
          </w:p>
        </w:tc>
        <w:tc>
          <w:tcPr>
            <w:tcW w:w="1275" w:type="dxa"/>
            <w:vAlign w:val="center"/>
          </w:tcPr>
          <w:p>
            <w:pPr>
              <w:spacing w:line="240" w:lineRule="exact"/>
              <w:rPr>
                <w:rFonts w:ascii="宋体"/>
                <w:sz w:val="18"/>
                <w:szCs w:val="18"/>
              </w:rPr>
            </w:pPr>
            <w:r>
              <w:rPr>
                <w:rFonts w:hint="eastAsia" w:ascii="宋体" w:hAnsi="宋体"/>
                <w:sz w:val="18"/>
                <w:szCs w:val="18"/>
              </w:rPr>
              <w:t>市级或县级生态环境部门</w:t>
            </w:r>
          </w:p>
        </w:tc>
        <w:tc>
          <w:tcPr>
            <w:tcW w:w="2100" w:type="dxa"/>
            <w:vAlign w:val="center"/>
          </w:tcPr>
          <w:p>
            <w:pPr>
              <w:spacing w:line="240" w:lineRule="exact"/>
              <w:rPr>
                <w:rFonts w:ascii="宋体"/>
                <w:sz w:val="18"/>
                <w:szCs w:val="18"/>
              </w:rPr>
            </w:pPr>
            <w:r>
              <w:rPr>
                <w:rFonts w:hint="eastAsia" w:ascii="宋体"/>
                <w:sz w:val="18"/>
                <w:szCs w:val="18"/>
              </w:rPr>
              <w:t>■</w:t>
            </w:r>
            <w:r>
              <w:rPr>
                <w:rFonts w:hint="eastAsia" w:ascii="宋体" w:hAnsi="宋体"/>
                <w:sz w:val="18"/>
                <w:szCs w:val="18"/>
              </w:rPr>
              <w:t>政府网站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政府公报</w:t>
            </w:r>
          </w:p>
          <w:p>
            <w:pPr>
              <w:spacing w:line="240" w:lineRule="exact"/>
              <w:rPr>
                <w:rFonts w:ascii="宋体"/>
                <w:sz w:val="18"/>
                <w:szCs w:val="18"/>
              </w:rPr>
            </w:pPr>
            <w:r>
              <w:rPr>
                <w:rFonts w:hint="eastAsia" w:ascii="宋体"/>
                <w:sz w:val="18"/>
                <w:szCs w:val="18"/>
              </w:rPr>
              <w:t>■</w:t>
            </w:r>
            <w:r>
              <w:rPr>
                <w:rFonts w:hint="eastAsia" w:ascii="宋体" w:hAnsi="宋体"/>
                <w:sz w:val="18"/>
                <w:szCs w:val="18"/>
              </w:rPr>
              <w:t>两微一端</w:t>
            </w:r>
          </w:p>
          <w:p>
            <w:pPr>
              <w:spacing w:line="240" w:lineRule="exact"/>
              <w:rPr>
                <w:rFonts w:ascii="宋体"/>
                <w:sz w:val="18"/>
                <w:szCs w:val="18"/>
              </w:rPr>
            </w:pPr>
            <w:r>
              <w:rPr>
                <w:rFonts w:hint="eastAsia" w:ascii="宋体"/>
                <w:sz w:val="18"/>
                <w:szCs w:val="18"/>
              </w:rPr>
              <w:t>□</w:t>
            </w:r>
            <w:r>
              <w:rPr>
                <w:rFonts w:hint="eastAsia" w:ascii="宋体" w:hAnsi="宋体"/>
                <w:sz w:val="18"/>
                <w:szCs w:val="18"/>
              </w:rPr>
              <w:t>广播电视</w:t>
            </w:r>
          </w:p>
          <w:p>
            <w:pPr>
              <w:spacing w:line="240" w:lineRule="exact"/>
              <w:rPr>
                <w:rFonts w:ascii="宋体"/>
                <w:sz w:val="18"/>
                <w:szCs w:val="18"/>
              </w:rPr>
            </w:pPr>
            <w:r>
              <w:rPr>
                <w:rFonts w:hint="eastAsia" w:ascii="宋体"/>
                <w:sz w:val="18"/>
                <w:szCs w:val="18"/>
              </w:rPr>
              <w:t>□</w:t>
            </w:r>
            <w:r>
              <w:rPr>
                <w:rFonts w:hint="eastAsia" w:ascii="宋体" w:hAnsi="宋体"/>
                <w:sz w:val="18"/>
                <w:szCs w:val="18"/>
              </w:rPr>
              <w:t>发布会</w:t>
            </w:r>
            <w:r>
              <w:rPr>
                <w:rFonts w:ascii="宋体" w:hAnsi="宋体"/>
                <w:sz w:val="18"/>
                <w:szCs w:val="18"/>
              </w:rPr>
              <w:t>/</w:t>
            </w:r>
            <w:r>
              <w:rPr>
                <w:rFonts w:hint="eastAsia" w:ascii="宋体" w:hAnsi="宋体"/>
                <w:sz w:val="18"/>
                <w:szCs w:val="18"/>
              </w:rPr>
              <w:t>听证会</w:t>
            </w:r>
          </w:p>
          <w:p>
            <w:pPr>
              <w:spacing w:line="240" w:lineRule="exact"/>
              <w:rPr>
                <w:rFonts w:ascii="宋体"/>
                <w:sz w:val="18"/>
                <w:szCs w:val="18"/>
              </w:rPr>
            </w:pPr>
            <w:r>
              <w:rPr>
                <w:rFonts w:hint="eastAsia" w:ascii="宋体"/>
                <w:sz w:val="18"/>
                <w:szCs w:val="18"/>
              </w:rPr>
              <w:t>□</w:t>
            </w:r>
            <w:r>
              <w:rPr>
                <w:rFonts w:hint="eastAsia" w:ascii="宋体" w:hAnsi="宋体"/>
                <w:sz w:val="18"/>
                <w:szCs w:val="18"/>
              </w:rPr>
              <w:t>纸质媒体</w:t>
            </w:r>
          </w:p>
          <w:p>
            <w:pPr>
              <w:spacing w:line="240" w:lineRule="exact"/>
              <w:rPr>
                <w:rFonts w:ascii="宋体"/>
                <w:sz w:val="18"/>
                <w:szCs w:val="18"/>
              </w:rPr>
            </w:pPr>
            <w:r>
              <w:rPr>
                <w:rFonts w:hint="eastAsia" w:ascii="宋体"/>
                <w:sz w:val="18"/>
                <w:szCs w:val="18"/>
              </w:rPr>
              <w:t>■</w:t>
            </w:r>
            <w:r>
              <w:rPr>
                <w:rFonts w:hint="eastAsia" w:ascii="宋体" w:hAnsi="宋体"/>
                <w:sz w:val="18"/>
                <w:szCs w:val="18"/>
              </w:rPr>
              <w:t>政务服务中心</w:t>
            </w:r>
          </w:p>
          <w:p>
            <w:pPr>
              <w:spacing w:line="240" w:lineRule="exact"/>
              <w:rPr>
                <w:rFonts w:ascii="宋体"/>
                <w:sz w:val="18"/>
                <w:szCs w:val="18"/>
              </w:rPr>
            </w:pPr>
            <w:r>
              <w:rPr>
                <w:rFonts w:hint="eastAsia" w:ascii="宋体"/>
                <w:sz w:val="18"/>
                <w:szCs w:val="18"/>
              </w:rPr>
              <w:t>□</w:t>
            </w:r>
            <w:r>
              <w:rPr>
                <w:rFonts w:hint="eastAsia" w:ascii="宋体" w:hAnsi="宋体"/>
                <w:sz w:val="18"/>
                <w:szCs w:val="18"/>
              </w:rPr>
              <w:t>公开查阅点</w:t>
            </w:r>
          </w:p>
          <w:p>
            <w:pPr>
              <w:spacing w:line="240" w:lineRule="exact"/>
              <w:rPr>
                <w:rFonts w:ascii="宋体"/>
                <w:sz w:val="18"/>
                <w:szCs w:val="18"/>
              </w:rPr>
            </w:pPr>
            <w:r>
              <w:rPr>
                <w:rFonts w:hint="eastAsia" w:ascii="宋体"/>
                <w:sz w:val="18"/>
                <w:szCs w:val="18"/>
              </w:rPr>
              <w:t>■</w:t>
            </w:r>
            <w:r>
              <w:rPr>
                <w:rFonts w:hint="eastAsia" w:ascii="宋体" w:hAnsi="宋体"/>
                <w:sz w:val="18"/>
                <w:szCs w:val="18"/>
              </w:rPr>
              <w:t>便民服务站</w:t>
            </w:r>
          </w:p>
          <w:p>
            <w:pPr>
              <w:spacing w:line="240" w:lineRule="exact"/>
              <w:rPr>
                <w:rFonts w:ascii="宋体"/>
                <w:sz w:val="18"/>
                <w:szCs w:val="18"/>
              </w:rPr>
            </w:pPr>
            <w:r>
              <w:rPr>
                <w:rFonts w:hint="eastAsia" w:ascii="宋体"/>
                <w:sz w:val="18"/>
                <w:szCs w:val="18"/>
              </w:rPr>
              <w:t>□</w:t>
            </w:r>
            <w:r>
              <w:rPr>
                <w:rFonts w:hint="eastAsia" w:ascii="宋体" w:hAnsi="宋体"/>
                <w:sz w:val="18"/>
                <w:szCs w:val="18"/>
              </w:rPr>
              <w:t>入户</w:t>
            </w:r>
            <w:r>
              <w:rPr>
                <w:rFonts w:ascii="宋体" w:hAnsi="宋体"/>
                <w:sz w:val="18"/>
                <w:szCs w:val="18"/>
              </w:rPr>
              <w:t>/</w:t>
            </w:r>
            <w:r>
              <w:rPr>
                <w:rFonts w:hint="eastAsia" w:ascii="宋体" w:hAnsi="宋体"/>
                <w:sz w:val="18"/>
                <w:szCs w:val="18"/>
              </w:rPr>
              <w:t>现场</w:t>
            </w:r>
          </w:p>
          <w:p>
            <w:pPr>
              <w:spacing w:line="240" w:lineRule="exact"/>
              <w:rPr>
                <w:rFonts w:ascii="宋体"/>
                <w:sz w:val="18"/>
                <w:szCs w:val="18"/>
              </w:rPr>
            </w:pPr>
            <w:r>
              <w:rPr>
                <w:rFonts w:hint="eastAsia" w:ascii="宋体"/>
                <w:sz w:val="18"/>
                <w:szCs w:val="18"/>
              </w:rPr>
              <w:t>□</w:t>
            </w:r>
            <w:r>
              <w:rPr>
                <w:rFonts w:hint="eastAsia" w:ascii="宋体" w:hAnsi="宋体"/>
                <w:sz w:val="18"/>
                <w:szCs w:val="18"/>
              </w:rPr>
              <w:t>社区</w:t>
            </w:r>
            <w:r>
              <w:rPr>
                <w:rFonts w:ascii="宋体" w:hAnsi="宋体"/>
                <w:sz w:val="18"/>
                <w:szCs w:val="18"/>
              </w:rPr>
              <w:t>/</w:t>
            </w:r>
            <w:r>
              <w:rPr>
                <w:rFonts w:hint="eastAsia" w:ascii="宋体" w:hAnsi="宋体"/>
                <w:sz w:val="18"/>
                <w:szCs w:val="18"/>
              </w:rPr>
              <w:t>企事业单位</w:t>
            </w:r>
            <w:r>
              <w:rPr>
                <w:rFonts w:ascii="宋体" w:hAnsi="宋体"/>
                <w:sz w:val="18"/>
                <w:szCs w:val="18"/>
              </w:rPr>
              <w:t xml:space="preserve">/ </w:t>
            </w:r>
            <w:r>
              <w:rPr>
                <w:rFonts w:hint="eastAsia" w:ascii="宋体" w:hAnsi="宋体"/>
                <w:sz w:val="18"/>
                <w:szCs w:val="18"/>
              </w:rPr>
              <w:t>村公示栏</w:t>
            </w:r>
          </w:p>
          <w:p>
            <w:pPr>
              <w:spacing w:line="240" w:lineRule="exact"/>
              <w:rPr>
                <w:rFonts w:ascii="宋体"/>
                <w:sz w:val="18"/>
                <w:szCs w:val="18"/>
              </w:rPr>
            </w:pPr>
            <w:r>
              <w:rPr>
                <w:rFonts w:hint="eastAsia" w:ascii="宋体"/>
                <w:sz w:val="18"/>
                <w:szCs w:val="18"/>
              </w:rPr>
              <w:t>□</w:t>
            </w:r>
            <w:r>
              <w:rPr>
                <w:rFonts w:hint="eastAsia" w:ascii="宋体" w:hAnsi="宋体"/>
                <w:sz w:val="18"/>
                <w:szCs w:val="18"/>
              </w:rPr>
              <w:t>精准推送</w:t>
            </w:r>
          </w:p>
          <w:p>
            <w:pPr>
              <w:spacing w:line="240" w:lineRule="exact"/>
              <w:rPr>
                <w:rFonts w:ascii="宋体"/>
                <w:sz w:val="18"/>
                <w:szCs w:val="18"/>
              </w:rPr>
            </w:pPr>
            <w:r>
              <w:rPr>
                <w:rFonts w:hint="eastAsia" w:ascii="宋体"/>
                <w:sz w:val="18"/>
                <w:szCs w:val="18"/>
              </w:rPr>
              <w:t>□</w:t>
            </w:r>
            <w:r>
              <w:rPr>
                <w:rFonts w:hint="eastAsia" w:ascii="宋体" w:hAnsi="宋体"/>
                <w:sz w:val="18"/>
                <w:szCs w:val="18"/>
              </w:rPr>
              <w:t>其他</w:t>
            </w:r>
          </w:p>
        </w:tc>
        <w:tc>
          <w:tcPr>
            <w:tcW w:w="930" w:type="dxa"/>
            <w:vAlign w:val="center"/>
          </w:tcPr>
          <w:p>
            <w:pPr>
              <w:spacing w:line="240" w:lineRule="exact"/>
              <w:jc w:val="center"/>
              <w:rPr>
                <w:rFonts w:ascii="宋体"/>
                <w:sz w:val="18"/>
                <w:szCs w:val="18"/>
              </w:rPr>
            </w:pPr>
            <w:r>
              <w:rPr>
                <w:rFonts w:hint="eastAsia" w:ascii="宋体"/>
                <w:sz w:val="18"/>
                <w:szCs w:val="18"/>
              </w:rPr>
              <w:t>√</w:t>
            </w:r>
          </w:p>
        </w:tc>
        <w:tc>
          <w:tcPr>
            <w:tcW w:w="840" w:type="dxa"/>
            <w:vAlign w:val="center"/>
          </w:tcPr>
          <w:p>
            <w:pPr>
              <w:spacing w:line="240" w:lineRule="exact"/>
              <w:jc w:val="center"/>
              <w:rPr>
                <w:rFonts w:ascii="宋体"/>
                <w:sz w:val="18"/>
                <w:szCs w:val="18"/>
              </w:rPr>
            </w:pPr>
          </w:p>
        </w:tc>
        <w:tc>
          <w:tcPr>
            <w:tcW w:w="720" w:type="dxa"/>
            <w:vAlign w:val="center"/>
          </w:tcPr>
          <w:p>
            <w:pPr>
              <w:spacing w:line="240" w:lineRule="exact"/>
              <w:jc w:val="center"/>
              <w:rPr>
                <w:rFonts w:ascii="宋体"/>
                <w:sz w:val="18"/>
                <w:szCs w:val="18"/>
              </w:rPr>
            </w:pPr>
            <w:r>
              <w:rPr>
                <w:rFonts w:hint="eastAsia" w:ascii="宋体"/>
                <w:sz w:val="18"/>
                <w:szCs w:val="18"/>
              </w:rPr>
              <w:t>√</w:t>
            </w:r>
          </w:p>
        </w:tc>
        <w:tc>
          <w:tcPr>
            <w:tcW w:w="768" w:type="dxa"/>
            <w:vAlign w:val="center"/>
          </w:tcPr>
          <w:p>
            <w:pPr>
              <w:spacing w:line="240" w:lineRule="exact"/>
              <w:rPr>
                <w:rFonts w:ascii="宋体"/>
                <w:sz w:val="18"/>
                <w:szCs w:val="18"/>
              </w:rPr>
            </w:pPr>
          </w:p>
        </w:tc>
      </w:tr>
    </w:tbl>
    <w:p>
      <w:pPr>
        <w:spacing w:line="220" w:lineRule="exact"/>
      </w:pPr>
    </w:p>
    <w:p>
      <w:pPr>
        <w:spacing w:line="640" w:lineRule="exact"/>
        <w:jc w:val="center"/>
        <w:rPr>
          <w:rFonts w:ascii="方正小标宋简体" w:eastAsia="方正小标宋简体"/>
          <w:sz w:val="44"/>
          <w:szCs w:val="44"/>
        </w:rPr>
      </w:pPr>
      <w:r>
        <w:br w:type="page"/>
      </w:r>
      <w:bookmarkStart w:id="5" w:name="_Toc3954_WPSOffice_Level1"/>
      <w:bookmarkStart w:id="6" w:name="_Toc8907"/>
      <w:bookmarkStart w:id="7" w:name="_Toc4111_WPSOffice_Level1"/>
      <w:bookmarkStart w:id="8" w:name="公共文化服务领域基层政务公开标准目录"/>
      <w:r>
        <w:rPr>
          <w:rFonts w:hint="eastAsia" w:ascii="方正小标宋简体" w:eastAsia="方正小标宋简体"/>
          <w:sz w:val="44"/>
          <w:szCs w:val="44"/>
          <w:lang w:eastAsia="zh-CN"/>
        </w:rPr>
        <w:t>淮源镇</w:t>
      </w:r>
      <w:r>
        <w:rPr>
          <w:rFonts w:hint="eastAsia" w:ascii="方正小标宋简体" w:eastAsia="方正小标宋简体"/>
          <w:sz w:val="44"/>
          <w:szCs w:val="44"/>
        </w:rPr>
        <w:t>公共文化服务领域基层政务公开标准目录</w:t>
      </w:r>
      <w:bookmarkEnd w:id="5"/>
      <w:bookmarkEnd w:id="6"/>
      <w:bookmarkEnd w:id="7"/>
    </w:p>
    <w:bookmarkEnd w:id="8"/>
    <w:tbl>
      <w:tblPr>
        <w:tblStyle w:val="12"/>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序号</w:t>
            </w:r>
          </w:p>
        </w:tc>
        <w:tc>
          <w:tcPr>
            <w:tcW w:w="2354" w:type="dxa"/>
            <w:gridSpan w:val="2"/>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公开事项</w:t>
            </w:r>
          </w:p>
        </w:tc>
        <w:tc>
          <w:tcPr>
            <w:tcW w:w="1446"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公开内容</w:t>
            </w:r>
          </w:p>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（要素）</w:t>
            </w:r>
          </w:p>
        </w:tc>
        <w:tc>
          <w:tcPr>
            <w:tcW w:w="1980"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公开依据</w:t>
            </w:r>
          </w:p>
        </w:tc>
        <w:tc>
          <w:tcPr>
            <w:tcW w:w="1814"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公开时限</w:t>
            </w:r>
          </w:p>
        </w:tc>
        <w:tc>
          <w:tcPr>
            <w:tcW w:w="1426"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公开主体</w:t>
            </w:r>
          </w:p>
        </w:tc>
        <w:tc>
          <w:tcPr>
            <w:tcW w:w="1440"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公开渠道和载体</w:t>
            </w:r>
          </w:p>
        </w:tc>
        <w:tc>
          <w:tcPr>
            <w:tcW w:w="1244" w:type="dxa"/>
            <w:gridSpan w:val="2"/>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公开对象</w:t>
            </w:r>
          </w:p>
        </w:tc>
        <w:tc>
          <w:tcPr>
            <w:tcW w:w="1172" w:type="dxa"/>
            <w:gridSpan w:val="2"/>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公开方式</w:t>
            </w:r>
          </w:p>
        </w:tc>
        <w:tc>
          <w:tcPr>
            <w:tcW w:w="1018" w:type="dxa"/>
            <w:gridSpan w:val="2"/>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ascii="黑体" w:hAnsi="黑体" w:eastAsia="黑体" w:cs="黑体"/>
                <w:color w:val="000000"/>
                <w:kern w:val="0"/>
                <w:sz w:val="18"/>
                <w:szCs w:val="18"/>
              </w:rPr>
            </w:pPr>
          </w:p>
        </w:tc>
        <w:tc>
          <w:tcPr>
            <w:tcW w:w="734"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一级事项</w:t>
            </w:r>
          </w:p>
        </w:tc>
        <w:tc>
          <w:tcPr>
            <w:tcW w:w="1620"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二级事项</w:t>
            </w:r>
          </w:p>
        </w:tc>
        <w:tc>
          <w:tcPr>
            <w:tcW w:w="1446" w:type="dxa"/>
            <w:vMerge w:val="continue"/>
            <w:vAlign w:val="center"/>
          </w:tcPr>
          <w:p>
            <w:pPr>
              <w:widowControl/>
              <w:spacing w:line="240" w:lineRule="exact"/>
              <w:jc w:val="left"/>
              <w:rPr>
                <w:rFonts w:ascii="黑体" w:hAnsi="黑体" w:eastAsia="黑体" w:cs="黑体"/>
                <w:color w:val="000000"/>
                <w:kern w:val="0"/>
                <w:sz w:val="18"/>
                <w:szCs w:val="18"/>
              </w:rPr>
            </w:pPr>
          </w:p>
        </w:tc>
        <w:tc>
          <w:tcPr>
            <w:tcW w:w="1980" w:type="dxa"/>
            <w:vMerge w:val="continue"/>
            <w:vAlign w:val="center"/>
          </w:tcPr>
          <w:p>
            <w:pPr>
              <w:widowControl/>
              <w:spacing w:line="240" w:lineRule="exact"/>
              <w:jc w:val="left"/>
              <w:rPr>
                <w:rFonts w:ascii="黑体" w:hAnsi="黑体" w:eastAsia="黑体" w:cs="黑体"/>
                <w:color w:val="000000"/>
                <w:kern w:val="0"/>
                <w:sz w:val="18"/>
                <w:szCs w:val="18"/>
              </w:rPr>
            </w:pPr>
          </w:p>
        </w:tc>
        <w:tc>
          <w:tcPr>
            <w:tcW w:w="1814" w:type="dxa"/>
            <w:vMerge w:val="continue"/>
            <w:vAlign w:val="center"/>
          </w:tcPr>
          <w:p>
            <w:pPr>
              <w:widowControl/>
              <w:spacing w:line="240" w:lineRule="exact"/>
              <w:jc w:val="left"/>
              <w:rPr>
                <w:rFonts w:ascii="黑体" w:hAnsi="黑体" w:eastAsia="黑体" w:cs="黑体"/>
                <w:color w:val="000000"/>
                <w:kern w:val="0"/>
                <w:sz w:val="18"/>
                <w:szCs w:val="18"/>
              </w:rPr>
            </w:pPr>
          </w:p>
        </w:tc>
        <w:tc>
          <w:tcPr>
            <w:tcW w:w="1426" w:type="dxa"/>
            <w:vMerge w:val="continue"/>
            <w:vAlign w:val="center"/>
          </w:tcPr>
          <w:p>
            <w:pPr>
              <w:widowControl/>
              <w:spacing w:line="240" w:lineRule="exact"/>
              <w:jc w:val="left"/>
              <w:rPr>
                <w:rFonts w:ascii="黑体" w:hAnsi="黑体" w:eastAsia="黑体" w:cs="黑体"/>
                <w:color w:val="000000"/>
                <w:kern w:val="0"/>
                <w:sz w:val="18"/>
                <w:szCs w:val="18"/>
              </w:rPr>
            </w:pPr>
          </w:p>
        </w:tc>
        <w:tc>
          <w:tcPr>
            <w:tcW w:w="1440" w:type="dxa"/>
            <w:vMerge w:val="continue"/>
            <w:vAlign w:val="center"/>
          </w:tcPr>
          <w:p>
            <w:pPr>
              <w:widowControl/>
              <w:spacing w:line="240" w:lineRule="exact"/>
              <w:jc w:val="left"/>
              <w:rPr>
                <w:rFonts w:ascii="黑体" w:hAnsi="黑体" w:eastAsia="黑体" w:cs="黑体"/>
                <w:color w:val="000000"/>
                <w:kern w:val="0"/>
                <w:sz w:val="18"/>
                <w:szCs w:val="18"/>
              </w:rPr>
            </w:pPr>
          </w:p>
        </w:tc>
        <w:tc>
          <w:tcPr>
            <w:tcW w:w="605"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全社会</w:t>
            </w:r>
          </w:p>
        </w:tc>
        <w:tc>
          <w:tcPr>
            <w:tcW w:w="639"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特定群体</w:t>
            </w:r>
          </w:p>
        </w:tc>
        <w:tc>
          <w:tcPr>
            <w:tcW w:w="450"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主动</w:t>
            </w:r>
          </w:p>
        </w:tc>
        <w:tc>
          <w:tcPr>
            <w:tcW w:w="722"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依申请公开</w:t>
            </w:r>
          </w:p>
        </w:tc>
        <w:tc>
          <w:tcPr>
            <w:tcW w:w="463"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县级</w:t>
            </w:r>
          </w:p>
        </w:tc>
        <w:tc>
          <w:tcPr>
            <w:tcW w:w="555"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3" w:hRule="atLeast"/>
          <w:jc w:val="center"/>
        </w:trPr>
        <w:tc>
          <w:tcPr>
            <w:tcW w:w="540" w:type="dxa"/>
            <w:vAlign w:val="center"/>
          </w:tcPr>
          <w:p>
            <w:pPr>
              <w:spacing w:line="22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1</w:t>
            </w:r>
          </w:p>
        </w:tc>
        <w:tc>
          <w:tcPr>
            <w:tcW w:w="734" w:type="dxa"/>
            <w:vMerge w:val="restart"/>
            <w:vAlign w:val="center"/>
          </w:tcPr>
          <w:p>
            <w:pPr>
              <w:spacing w:line="220" w:lineRule="exact"/>
              <w:rPr>
                <w:rFonts w:ascii="宋体" w:cs="宋体"/>
                <w:color w:val="000000"/>
                <w:sz w:val="18"/>
                <w:szCs w:val="18"/>
              </w:rPr>
            </w:pPr>
            <w:r>
              <w:rPr>
                <w:rFonts w:hint="eastAsia" w:ascii="宋体" w:hAnsi="宋体" w:cs="宋体"/>
                <w:color w:val="000000"/>
                <w:sz w:val="18"/>
                <w:szCs w:val="18"/>
              </w:rPr>
              <w:t>行政</w:t>
            </w:r>
            <w:r>
              <w:rPr>
                <w:rFonts w:ascii="宋体" w:cs="宋体"/>
                <w:color w:val="000000"/>
                <w:sz w:val="18"/>
                <w:szCs w:val="18"/>
              </w:rPr>
              <w:br w:type="textWrapping"/>
            </w:r>
            <w:r>
              <w:rPr>
                <w:rFonts w:hint="eastAsia" w:ascii="宋体" w:hAnsi="宋体" w:cs="宋体"/>
                <w:color w:val="000000"/>
                <w:sz w:val="18"/>
                <w:szCs w:val="18"/>
              </w:rPr>
              <w:t>处罚</w:t>
            </w: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对互联网上网服务营业场所违法行为的行政处罚</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主体信息；</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案由；</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处罚依据；</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处罚结果。</w:t>
            </w:r>
          </w:p>
        </w:tc>
        <w:tc>
          <w:tcPr>
            <w:tcW w:w="198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执法决定信息在决定作出之日起</w:t>
            </w:r>
            <w:r>
              <w:rPr>
                <w:rFonts w:ascii="宋体" w:hAnsi="宋体" w:cs="宋体"/>
                <w:color w:val="000000"/>
                <w:sz w:val="18"/>
                <w:szCs w:val="18"/>
              </w:rPr>
              <w:t>7</w:t>
            </w:r>
            <w:r>
              <w:rPr>
                <w:rFonts w:hint="eastAsia" w:ascii="宋体" w:hAnsi="宋体" w:cs="宋体"/>
                <w:color w:val="000000"/>
                <w:sz w:val="18"/>
                <w:szCs w:val="18"/>
              </w:rPr>
              <w:t>个工作日内公开，其他相关信息形成或变更之日起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300" w:lineRule="exact"/>
              <w:rPr>
                <w:rFonts w:ascii="宋体" w:cs="宋体"/>
                <w:color w:val="000000"/>
                <w:sz w:val="18"/>
                <w:szCs w:val="18"/>
              </w:rPr>
            </w:pPr>
            <w:r>
              <w:rPr>
                <w:rFonts w:hint="eastAsia" w:ascii="宋体" w:hAnsi="宋体" w:cs="宋体"/>
                <w:color w:val="000000"/>
                <w:sz w:val="18"/>
                <w:szCs w:val="18"/>
              </w:rPr>
              <w:t>文化和旅游行政部门</w:t>
            </w:r>
          </w:p>
        </w:tc>
        <w:tc>
          <w:tcPr>
            <w:tcW w:w="1440" w:type="dxa"/>
            <w:vAlign w:val="center"/>
          </w:tcPr>
          <w:p>
            <w:pPr>
              <w:spacing w:line="300" w:lineRule="exact"/>
              <w:rPr>
                <w:rFonts w:ascii="宋体" w:hAnsi="宋体" w:cs="宋体"/>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p>
        </w:tc>
        <w:tc>
          <w:tcPr>
            <w:tcW w:w="605" w:type="dxa"/>
            <w:vAlign w:val="center"/>
          </w:tcPr>
          <w:p>
            <w:pPr>
              <w:spacing w:line="30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30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30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30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30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300" w:lineRule="exact"/>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540" w:type="dxa"/>
            <w:vAlign w:val="center"/>
          </w:tcPr>
          <w:p>
            <w:pPr>
              <w:spacing w:line="22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2</w:t>
            </w:r>
          </w:p>
        </w:tc>
        <w:tc>
          <w:tcPr>
            <w:tcW w:w="734" w:type="dxa"/>
            <w:vMerge w:val="continue"/>
            <w:vAlign w:val="center"/>
          </w:tcPr>
          <w:p>
            <w:pPr>
              <w:spacing w:line="220" w:lineRule="exact"/>
              <w:rPr>
                <w:rFonts w:ascii="宋体" w:hAnsi="宋体" w:cs="宋体"/>
                <w:color w:val="000000"/>
                <w:sz w:val="18"/>
                <w:szCs w:val="18"/>
              </w:rPr>
            </w:pP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对娱乐场所违法行为的行政处罚</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主体信息；</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案由；</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处罚依据；</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处罚结果。</w:t>
            </w:r>
          </w:p>
        </w:tc>
        <w:tc>
          <w:tcPr>
            <w:tcW w:w="198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执法决定信息在决定作出之日起</w:t>
            </w:r>
            <w:r>
              <w:rPr>
                <w:rFonts w:ascii="宋体" w:hAnsi="宋体" w:cs="宋体"/>
                <w:color w:val="000000"/>
                <w:sz w:val="18"/>
                <w:szCs w:val="18"/>
              </w:rPr>
              <w:t>7</w:t>
            </w:r>
            <w:r>
              <w:rPr>
                <w:rFonts w:hint="eastAsia" w:ascii="宋体" w:hAnsi="宋体" w:cs="宋体"/>
                <w:color w:val="000000"/>
                <w:sz w:val="18"/>
                <w:szCs w:val="18"/>
              </w:rPr>
              <w:t>个工作日内公开，其他相关信息形成或变更之日起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300" w:lineRule="exact"/>
              <w:rPr>
                <w:rFonts w:ascii="宋体" w:cs="宋体"/>
                <w:color w:val="000000"/>
                <w:sz w:val="18"/>
                <w:szCs w:val="18"/>
              </w:rPr>
            </w:pPr>
            <w:r>
              <w:rPr>
                <w:rFonts w:hint="eastAsia" w:ascii="宋体" w:hAnsi="宋体" w:cs="宋体"/>
                <w:color w:val="000000"/>
                <w:sz w:val="18"/>
                <w:szCs w:val="18"/>
              </w:rPr>
              <w:t>文化和旅游行政部门</w:t>
            </w:r>
          </w:p>
        </w:tc>
        <w:tc>
          <w:tcPr>
            <w:tcW w:w="1440" w:type="dxa"/>
            <w:vAlign w:val="center"/>
          </w:tcPr>
          <w:p>
            <w:pPr>
              <w:spacing w:line="300" w:lineRule="exact"/>
              <w:rPr>
                <w:rFonts w:ascii="宋体" w:hAnsi="宋体" w:cs="宋体"/>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p>
        </w:tc>
        <w:tc>
          <w:tcPr>
            <w:tcW w:w="605" w:type="dxa"/>
            <w:vAlign w:val="center"/>
          </w:tcPr>
          <w:p>
            <w:pPr>
              <w:spacing w:line="30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30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30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30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30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300" w:lineRule="exact"/>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540" w:type="dxa"/>
            <w:vAlign w:val="center"/>
          </w:tcPr>
          <w:p>
            <w:pPr>
              <w:spacing w:line="24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734" w:type="dxa"/>
            <w:vMerge w:val="continue"/>
            <w:vAlign w:val="center"/>
          </w:tcPr>
          <w:p>
            <w:pPr>
              <w:spacing w:line="240" w:lineRule="exact"/>
              <w:rPr>
                <w:rFonts w:ascii="宋体" w:hAnsi="宋体" w:cs="宋体"/>
                <w:color w:val="000000"/>
                <w:sz w:val="18"/>
                <w:szCs w:val="18"/>
              </w:rPr>
            </w:pPr>
          </w:p>
        </w:tc>
        <w:tc>
          <w:tcPr>
            <w:tcW w:w="162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对擅自迁移、拆除不可移动文物的行为进行处罚</w:t>
            </w:r>
          </w:p>
        </w:tc>
        <w:tc>
          <w:tcPr>
            <w:tcW w:w="1446" w:type="dxa"/>
            <w:vAlign w:val="center"/>
          </w:tcPr>
          <w:p>
            <w:pPr>
              <w:spacing w:line="24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主体信息；</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案由；</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处罚依据；</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处罚结果。</w:t>
            </w:r>
          </w:p>
        </w:tc>
        <w:tc>
          <w:tcPr>
            <w:tcW w:w="198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执法决定信息在决定作出之日起</w:t>
            </w:r>
            <w:r>
              <w:rPr>
                <w:rFonts w:ascii="宋体" w:hAnsi="宋体" w:cs="宋体"/>
                <w:color w:val="000000"/>
                <w:sz w:val="18"/>
                <w:szCs w:val="18"/>
              </w:rPr>
              <w:t>7</w:t>
            </w:r>
            <w:r>
              <w:rPr>
                <w:rFonts w:hint="eastAsia" w:ascii="宋体" w:hAnsi="宋体" w:cs="宋体"/>
                <w:color w:val="000000"/>
                <w:sz w:val="18"/>
                <w:szCs w:val="18"/>
              </w:rPr>
              <w:t>个工作日内公开，其他相关信息形成或变更之日起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文物行政部门</w:t>
            </w:r>
          </w:p>
        </w:tc>
        <w:tc>
          <w:tcPr>
            <w:tcW w:w="1440"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■政府网站</w:t>
            </w:r>
            <w:r>
              <w:rPr>
                <w:rFonts w:ascii="宋体" w:hAnsi="宋体" w:cs="宋体"/>
                <w:color w:val="000000"/>
                <w:sz w:val="18"/>
                <w:szCs w:val="18"/>
              </w:rPr>
              <w:t xml:space="preserve">         </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6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4</w:t>
            </w:r>
          </w:p>
        </w:tc>
        <w:tc>
          <w:tcPr>
            <w:tcW w:w="734" w:type="dxa"/>
            <w:vMerge w:val="restart"/>
            <w:vAlign w:val="center"/>
          </w:tcPr>
          <w:p>
            <w:pPr>
              <w:spacing w:line="260" w:lineRule="exact"/>
              <w:rPr>
                <w:rFonts w:ascii="宋体" w:cs="宋体"/>
                <w:color w:val="000000"/>
                <w:sz w:val="18"/>
                <w:szCs w:val="18"/>
              </w:rPr>
            </w:pPr>
            <w:r>
              <w:rPr>
                <w:rFonts w:hint="eastAsia" w:ascii="宋体" w:hAnsi="宋体" w:cs="宋体"/>
                <w:color w:val="000000"/>
                <w:sz w:val="18"/>
                <w:szCs w:val="18"/>
              </w:rPr>
              <w:t>公共</w:t>
            </w:r>
            <w:r>
              <w:rPr>
                <w:rFonts w:ascii="宋体" w:cs="宋体"/>
                <w:color w:val="000000"/>
                <w:sz w:val="18"/>
                <w:szCs w:val="18"/>
              </w:rPr>
              <w:br w:type="textWrapping"/>
            </w:r>
            <w:r>
              <w:rPr>
                <w:rFonts w:hint="eastAsia" w:ascii="宋体" w:hAnsi="宋体" w:cs="宋体"/>
                <w:color w:val="000000"/>
                <w:sz w:val="18"/>
                <w:szCs w:val="18"/>
              </w:rPr>
              <w:t>服务</w:t>
            </w:r>
          </w:p>
        </w:tc>
        <w:tc>
          <w:tcPr>
            <w:tcW w:w="1620" w:type="dxa"/>
            <w:vAlign w:val="center"/>
          </w:tcPr>
          <w:p>
            <w:pPr>
              <w:spacing w:line="260" w:lineRule="exact"/>
              <w:rPr>
                <w:rFonts w:ascii="宋体" w:cs="宋体"/>
                <w:color w:val="000000"/>
                <w:sz w:val="18"/>
                <w:szCs w:val="18"/>
              </w:rPr>
            </w:pPr>
            <w:r>
              <w:rPr>
                <w:rFonts w:hint="eastAsia" w:ascii="宋体" w:hAnsi="宋体" w:cs="宋体"/>
                <w:color w:val="000000"/>
                <w:sz w:val="18"/>
                <w:szCs w:val="18"/>
              </w:rPr>
              <w:t>公共文化机构免费开放信息</w:t>
            </w:r>
          </w:p>
        </w:tc>
        <w:tc>
          <w:tcPr>
            <w:tcW w:w="1446" w:type="dxa"/>
            <w:vAlign w:val="center"/>
          </w:tcPr>
          <w:p>
            <w:pPr>
              <w:spacing w:line="26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机构名称；</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开放时间；</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机构地址；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临时停止开放信息。</w:t>
            </w:r>
          </w:p>
        </w:tc>
        <w:tc>
          <w:tcPr>
            <w:tcW w:w="1980" w:type="dxa"/>
            <w:vAlign w:val="center"/>
          </w:tcPr>
          <w:p>
            <w:pPr>
              <w:spacing w:line="260" w:lineRule="exact"/>
              <w:rPr>
                <w:rFonts w:ascii="宋体" w:cs="宋体"/>
                <w:color w:val="000000"/>
                <w:sz w:val="18"/>
                <w:szCs w:val="18"/>
              </w:rPr>
            </w:pPr>
            <w:r>
              <w:rPr>
                <w:rFonts w:hint="eastAsia" w:ascii="宋体" w:hAnsi="宋体" w:cs="宋体"/>
                <w:color w:val="000000"/>
                <w:sz w:val="18"/>
                <w:szCs w:val="18"/>
              </w:rPr>
              <w:t>《公共文化服务保障法》、《政府信息公开条例》、《文化部</w:t>
            </w:r>
            <w:r>
              <w:rPr>
                <w:rFonts w:ascii="宋体" w:hAnsi="宋体" w:cs="宋体"/>
                <w:color w:val="000000"/>
                <w:sz w:val="18"/>
                <w:szCs w:val="18"/>
              </w:rPr>
              <w:t xml:space="preserve"> </w:t>
            </w:r>
            <w:r>
              <w:rPr>
                <w:rFonts w:hint="eastAsia" w:ascii="宋体" w:hAnsi="宋体" w:cs="宋体"/>
                <w:color w:val="000000"/>
                <w:sz w:val="18"/>
                <w:szCs w:val="18"/>
              </w:rPr>
              <w:t>财政部关于推进全国美术馆、公共图书馆、文化馆（站）免费开放工作的意见》、《文化部</w:t>
            </w:r>
            <w:r>
              <w:rPr>
                <w:rFonts w:ascii="宋体" w:hAnsi="宋体" w:cs="宋体"/>
                <w:color w:val="000000"/>
                <w:sz w:val="18"/>
                <w:szCs w:val="18"/>
              </w:rPr>
              <w:t xml:space="preserve"> </w:t>
            </w:r>
            <w:r>
              <w:rPr>
                <w:rFonts w:hint="eastAsia" w:ascii="宋体" w:hAnsi="宋体" w:cs="宋体"/>
                <w:color w:val="000000"/>
                <w:sz w:val="18"/>
                <w:szCs w:val="18"/>
              </w:rPr>
              <w:t>财政部关于做好城市社区</w:t>
            </w:r>
            <w:r>
              <w:rPr>
                <w:rFonts w:ascii="宋体" w:hAnsi="宋体" w:cs="宋体"/>
                <w:color w:val="000000"/>
                <w:sz w:val="18"/>
                <w:szCs w:val="18"/>
              </w:rPr>
              <w:t>(</w:t>
            </w:r>
            <w:r>
              <w:rPr>
                <w:rFonts w:hint="eastAsia" w:ascii="宋体" w:hAnsi="宋体" w:cs="宋体"/>
                <w:color w:val="000000"/>
                <w:sz w:val="18"/>
                <w:szCs w:val="18"/>
              </w:rPr>
              <w:t>街道</w:t>
            </w:r>
            <w:r>
              <w:rPr>
                <w:rFonts w:ascii="宋体" w:hAnsi="宋体" w:cs="宋体"/>
                <w:color w:val="000000"/>
                <w:sz w:val="18"/>
                <w:szCs w:val="18"/>
              </w:rPr>
              <w:t>)</w:t>
            </w:r>
            <w:r>
              <w:rPr>
                <w:rFonts w:hint="eastAsia" w:ascii="宋体" w:hAnsi="宋体" w:cs="宋体"/>
                <w:color w:val="000000"/>
                <w:sz w:val="18"/>
                <w:szCs w:val="18"/>
              </w:rPr>
              <w:t>文化中心免费开放工作的通知》</w:t>
            </w:r>
          </w:p>
        </w:tc>
        <w:tc>
          <w:tcPr>
            <w:tcW w:w="1814" w:type="dxa"/>
            <w:vAlign w:val="center"/>
          </w:tcPr>
          <w:p>
            <w:pPr>
              <w:spacing w:line="26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6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734" w:type="dxa"/>
            <w:vMerge w:val="continue"/>
            <w:vAlign w:val="center"/>
          </w:tcPr>
          <w:p>
            <w:pPr>
              <w:spacing w:line="260" w:lineRule="exact"/>
              <w:rPr>
                <w:rFonts w:ascii="宋体" w:hAnsi="宋体" w:cs="宋体"/>
                <w:color w:val="000000"/>
                <w:sz w:val="18"/>
                <w:szCs w:val="18"/>
              </w:rPr>
            </w:pPr>
          </w:p>
        </w:tc>
        <w:tc>
          <w:tcPr>
            <w:tcW w:w="1620" w:type="dxa"/>
            <w:vAlign w:val="center"/>
          </w:tcPr>
          <w:p>
            <w:pPr>
              <w:spacing w:line="260" w:lineRule="exact"/>
              <w:rPr>
                <w:rFonts w:ascii="宋体" w:cs="宋体"/>
                <w:color w:val="000000"/>
                <w:sz w:val="18"/>
                <w:szCs w:val="18"/>
              </w:rPr>
            </w:pPr>
            <w:r>
              <w:rPr>
                <w:rFonts w:hint="eastAsia" w:ascii="宋体" w:hAnsi="宋体" w:cs="宋体"/>
                <w:color w:val="000000"/>
                <w:sz w:val="18"/>
                <w:szCs w:val="18"/>
              </w:rPr>
              <w:t>特殊群体公共文化服务信息</w:t>
            </w:r>
          </w:p>
        </w:tc>
        <w:tc>
          <w:tcPr>
            <w:tcW w:w="1446" w:type="dxa"/>
            <w:vAlign w:val="center"/>
          </w:tcPr>
          <w:p>
            <w:pPr>
              <w:spacing w:line="26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机构名称；</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开放时间；</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机构地址；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临时停止开放信息。</w:t>
            </w:r>
          </w:p>
        </w:tc>
        <w:tc>
          <w:tcPr>
            <w:tcW w:w="1980" w:type="dxa"/>
            <w:vAlign w:val="center"/>
          </w:tcPr>
          <w:p>
            <w:pPr>
              <w:spacing w:line="260" w:lineRule="exact"/>
              <w:rPr>
                <w:rFonts w:ascii="宋体" w:cs="宋体"/>
                <w:color w:val="000000"/>
                <w:sz w:val="18"/>
                <w:szCs w:val="18"/>
              </w:rPr>
            </w:pPr>
            <w:r>
              <w:rPr>
                <w:rFonts w:hint="eastAsia" w:ascii="宋体" w:hAnsi="宋体" w:cs="宋体"/>
                <w:color w:val="000000"/>
                <w:sz w:val="18"/>
                <w:szCs w:val="18"/>
              </w:rPr>
              <w:t>《残疾人保障法》、《政府信息公开条例》、《中共中央办公厅</w:t>
            </w:r>
            <w:r>
              <w:rPr>
                <w:rFonts w:ascii="宋体" w:hAnsi="宋体" w:cs="宋体"/>
                <w:color w:val="000000"/>
                <w:sz w:val="18"/>
                <w:szCs w:val="18"/>
              </w:rPr>
              <w:t xml:space="preserve"> </w:t>
            </w:r>
            <w:r>
              <w:rPr>
                <w:rFonts w:hint="eastAsia" w:ascii="宋体" w:hAnsi="宋体" w:cs="宋体"/>
                <w:color w:val="000000"/>
                <w:sz w:val="18"/>
                <w:szCs w:val="18"/>
              </w:rPr>
              <w:t>国务院办公厅印发关于加快构建现代公共文化服务体系的意见》</w:t>
            </w:r>
          </w:p>
        </w:tc>
        <w:tc>
          <w:tcPr>
            <w:tcW w:w="1814" w:type="dxa"/>
            <w:vAlign w:val="center"/>
          </w:tcPr>
          <w:p>
            <w:pPr>
              <w:spacing w:line="26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734" w:type="dxa"/>
            <w:vMerge w:val="restart"/>
            <w:vAlign w:val="center"/>
          </w:tcPr>
          <w:p>
            <w:pPr>
              <w:spacing w:line="240" w:lineRule="exact"/>
              <w:rPr>
                <w:rFonts w:ascii="宋体" w:cs="宋体"/>
                <w:color w:val="000000"/>
                <w:sz w:val="18"/>
                <w:szCs w:val="18"/>
              </w:rPr>
            </w:pPr>
            <w:r>
              <w:rPr>
                <w:rFonts w:hint="eastAsia" w:ascii="宋体" w:hAnsi="宋体" w:cs="宋体"/>
                <w:color w:val="000000"/>
                <w:sz w:val="18"/>
                <w:szCs w:val="18"/>
              </w:rPr>
              <w:t>公共</w:t>
            </w:r>
            <w:r>
              <w:rPr>
                <w:rFonts w:ascii="宋体" w:cs="宋体"/>
                <w:color w:val="000000"/>
                <w:sz w:val="18"/>
                <w:szCs w:val="18"/>
              </w:rPr>
              <w:br w:type="textWrapping"/>
            </w:r>
            <w:r>
              <w:rPr>
                <w:rFonts w:hint="eastAsia" w:ascii="宋体" w:hAnsi="宋体" w:cs="宋体"/>
                <w:color w:val="000000"/>
                <w:sz w:val="18"/>
                <w:szCs w:val="18"/>
              </w:rPr>
              <w:t>服务</w:t>
            </w: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组织开展群体文化活动</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机构名称；</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开放时间；</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机构地址；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临时停止活动信息。</w:t>
            </w:r>
          </w:p>
        </w:tc>
        <w:tc>
          <w:tcPr>
            <w:tcW w:w="198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《政府信息公开条例》、《文化馆服务标准》</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7</w:t>
            </w:r>
          </w:p>
        </w:tc>
        <w:tc>
          <w:tcPr>
            <w:tcW w:w="734" w:type="dxa"/>
            <w:vMerge w:val="continue"/>
            <w:vAlign w:val="center"/>
          </w:tcPr>
          <w:p>
            <w:pPr>
              <w:spacing w:line="240" w:lineRule="exact"/>
              <w:rPr>
                <w:rFonts w:ascii="宋体" w:hAnsi="宋体" w:cs="宋体"/>
                <w:color w:val="000000"/>
                <w:sz w:val="18"/>
                <w:szCs w:val="18"/>
              </w:rPr>
            </w:pP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下基层辅导、演出、展览和指导基层群体文化活动</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活动时间；</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活动单位；</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活动地址；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临时停止活动信息。</w:t>
            </w:r>
          </w:p>
        </w:tc>
        <w:tc>
          <w:tcPr>
            <w:tcW w:w="198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《政府信息公开条例》、《文化馆服务标准》</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8</w:t>
            </w:r>
          </w:p>
        </w:tc>
        <w:tc>
          <w:tcPr>
            <w:tcW w:w="734" w:type="dxa"/>
            <w:vMerge w:val="continue"/>
            <w:vAlign w:val="center"/>
          </w:tcPr>
          <w:p>
            <w:pPr>
              <w:spacing w:line="240" w:lineRule="exact"/>
              <w:rPr>
                <w:rFonts w:ascii="宋体" w:hAnsi="宋体" w:cs="宋体"/>
                <w:color w:val="000000"/>
                <w:sz w:val="18"/>
                <w:szCs w:val="18"/>
              </w:rPr>
            </w:pP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举办各类展览、讲座信息</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活动时间；</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活动单位；</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活动地址；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临时停止活动信息。</w:t>
            </w:r>
          </w:p>
        </w:tc>
        <w:tc>
          <w:tcPr>
            <w:tcW w:w="198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《政府信息公开条例》、《乡镇综合文化站管理办法》</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9</w:t>
            </w:r>
          </w:p>
        </w:tc>
        <w:tc>
          <w:tcPr>
            <w:tcW w:w="734" w:type="dxa"/>
            <w:vMerge w:val="continue"/>
            <w:vAlign w:val="center"/>
          </w:tcPr>
          <w:p>
            <w:pPr>
              <w:spacing w:line="240" w:lineRule="exact"/>
              <w:rPr>
                <w:rFonts w:ascii="宋体" w:hAnsi="宋体" w:cs="宋体"/>
                <w:color w:val="000000"/>
                <w:sz w:val="18"/>
                <w:szCs w:val="18"/>
              </w:rPr>
            </w:pP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辅导和培训基层文化骨干</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培训时间；</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培训单位；</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培训地址；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临时停止活动信息。</w:t>
            </w:r>
          </w:p>
        </w:tc>
        <w:tc>
          <w:tcPr>
            <w:tcW w:w="198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《政府信息公开条例》、《乡镇综合文化站管理办法》</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734" w:type="dxa"/>
            <w:vMerge w:val="continue"/>
            <w:vAlign w:val="center"/>
          </w:tcPr>
          <w:p>
            <w:pPr>
              <w:spacing w:line="240" w:lineRule="exact"/>
              <w:rPr>
                <w:rFonts w:ascii="宋体" w:hAnsi="宋体" w:cs="宋体"/>
                <w:color w:val="000000"/>
                <w:sz w:val="18"/>
                <w:szCs w:val="18"/>
              </w:rPr>
            </w:pP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非物质文化遗产展示传播活动</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活动时间；</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组织单位；</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活动地址；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临时停止活动信息。</w:t>
            </w:r>
          </w:p>
        </w:tc>
        <w:tc>
          <w:tcPr>
            <w:tcW w:w="1980" w:type="dxa"/>
            <w:vAlign w:val="center"/>
          </w:tcPr>
          <w:p>
            <w:pPr>
              <w:spacing w:line="220" w:lineRule="exact"/>
              <w:rPr>
                <w:rFonts w:ascii="宋体" w:hAnsi="宋体" w:cs="宋体"/>
                <w:color w:val="000000"/>
                <w:sz w:val="18"/>
                <w:szCs w:val="18"/>
              </w:rPr>
            </w:pPr>
            <w:r>
              <w:rPr>
                <w:rFonts w:hint="eastAsia" w:ascii="宋体" w:hAnsi="宋体" w:cs="宋体"/>
                <w:color w:val="000000"/>
                <w:sz w:val="18"/>
                <w:szCs w:val="18"/>
              </w:rPr>
              <w:t>《非物质文化遗产法》、《政府信息公开条例》</w:t>
            </w:r>
            <w:r>
              <w:rPr>
                <w:rFonts w:ascii="宋体" w:hAnsi="宋体" w:cs="宋体"/>
                <w:color w:val="000000"/>
                <w:sz w:val="18"/>
                <w:szCs w:val="18"/>
              </w:rPr>
              <w:t xml:space="preserve">  </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w:t>
            </w:r>
          </w:p>
        </w:tc>
        <w:tc>
          <w:tcPr>
            <w:tcW w:w="734" w:type="dxa"/>
            <w:vMerge w:val="continue"/>
            <w:vAlign w:val="center"/>
          </w:tcPr>
          <w:p>
            <w:pPr>
              <w:spacing w:line="240" w:lineRule="exact"/>
              <w:rPr>
                <w:rFonts w:ascii="宋体" w:hAnsi="宋体" w:cs="宋体"/>
                <w:color w:val="000000"/>
                <w:sz w:val="18"/>
                <w:szCs w:val="18"/>
              </w:rPr>
            </w:pPr>
          </w:p>
        </w:tc>
        <w:tc>
          <w:tcPr>
            <w:tcW w:w="162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文博单位名录</w:t>
            </w:r>
          </w:p>
        </w:tc>
        <w:tc>
          <w:tcPr>
            <w:tcW w:w="1446"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文物保护管理机构和博物馆名录</w:t>
            </w:r>
          </w:p>
        </w:tc>
        <w:tc>
          <w:tcPr>
            <w:tcW w:w="198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《政府信息公开条例》</w:t>
            </w:r>
          </w:p>
        </w:tc>
        <w:tc>
          <w:tcPr>
            <w:tcW w:w="1814" w:type="dxa"/>
            <w:vAlign w:val="center"/>
          </w:tcPr>
          <w:p>
            <w:pPr>
              <w:spacing w:line="24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文物行政部门</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bl>
    <w:p>
      <w:pPr>
        <w:spacing w:line="220" w:lineRule="exact"/>
      </w:pPr>
    </w:p>
    <w:p>
      <w:pPr>
        <w:adjustRightInd w:val="0"/>
        <w:spacing w:line="640" w:lineRule="exact"/>
        <w:jc w:val="center"/>
        <w:rPr>
          <w:rFonts w:ascii="方正小标宋简体" w:hAnsi="宋体" w:eastAsia="方正小标宋简体" w:cs="宋体"/>
          <w:b/>
          <w:sz w:val="44"/>
          <w:szCs w:val="44"/>
        </w:rPr>
      </w:pPr>
      <w:r>
        <w:br w:type="page"/>
      </w:r>
      <w:r>
        <w:rPr>
          <w:rFonts w:hint="eastAsia" w:ascii="方正小标宋简体" w:hAnsi="宋体" w:eastAsia="方正小标宋简体" w:cs="宋体"/>
          <w:b/>
          <w:sz w:val="44"/>
          <w:szCs w:val="44"/>
          <w:lang w:eastAsia="zh-CN"/>
        </w:rPr>
        <w:t>淮源镇</w:t>
      </w:r>
      <w:r>
        <w:rPr>
          <w:rFonts w:hint="eastAsia" w:ascii="方正小标宋简体" w:hAnsi="宋体" w:eastAsia="方正小标宋简体" w:cs="宋体"/>
          <w:b/>
          <w:sz w:val="44"/>
          <w:szCs w:val="44"/>
        </w:rPr>
        <w:t>公共法律服务领域基层政务公开标准目录</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41"/>
        <w:gridCol w:w="1075"/>
        <w:gridCol w:w="1193"/>
        <w:gridCol w:w="1701"/>
        <w:gridCol w:w="1380"/>
        <w:gridCol w:w="832"/>
        <w:gridCol w:w="924"/>
        <w:gridCol w:w="2654"/>
        <w:gridCol w:w="567"/>
        <w:gridCol w:w="709"/>
        <w:gridCol w:w="567"/>
        <w:gridCol w:w="708"/>
        <w:gridCol w:w="567"/>
        <w:gridCol w:w="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 w:hRule="atLeast"/>
          <w:tblHeader/>
        </w:trPr>
        <w:tc>
          <w:tcPr>
            <w:tcW w:w="441"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380"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54"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2"/>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tblHeader/>
        </w:trPr>
        <w:tc>
          <w:tcPr>
            <w:tcW w:w="441" w:type="dxa"/>
            <w:vMerge w:val="continue"/>
            <w:vAlign w:val="center"/>
          </w:tcPr>
          <w:p>
            <w:pPr>
              <w:jc w:val="center"/>
              <w:rPr>
                <w:rFonts w:ascii="黑体" w:hAnsi="宋体" w:eastAsia="黑体" w:cs="黑体"/>
                <w:color w:val="000000"/>
                <w:sz w:val="18"/>
                <w:szCs w:val="18"/>
              </w:rPr>
            </w:pPr>
          </w:p>
        </w:tc>
        <w:tc>
          <w:tcPr>
            <w:tcW w:w="1075"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vAlign w:val="center"/>
          </w:tcPr>
          <w:p>
            <w:pPr>
              <w:jc w:val="center"/>
              <w:rPr>
                <w:rFonts w:ascii="黑体" w:hAnsi="宋体" w:eastAsia="黑体" w:cs="黑体"/>
                <w:color w:val="000000"/>
                <w:sz w:val="18"/>
                <w:szCs w:val="18"/>
              </w:rPr>
            </w:pPr>
          </w:p>
        </w:tc>
        <w:tc>
          <w:tcPr>
            <w:tcW w:w="1380" w:type="dxa"/>
            <w:vMerge w:val="continue"/>
            <w:vAlign w:val="center"/>
          </w:tcPr>
          <w:p>
            <w:pPr>
              <w:jc w:val="center"/>
              <w:rPr>
                <w:rFonts w:ascii="黑体" w:hAnsi="宋体" w:eastAsia="黑体" w:cs="黑体"/>
                <w:color w:val="000000"/>
                <w:sz w:val="18"/>
                <w:szCs w:val="18"/>
              </w:rPr>
            </w:pPr>
          </w:p>
        </w:tc>
        <w:tc>
          <w:tcPr>
            <w:tcW w:w="832" w:type="dxa"/>
            <w:vMerge w:val="continue"/>
            <w:vAlign w:val="center"/>
          </w:tcPr>
          <w:p>
            <w:pPr>
              <w:jc w:val="center"/>
              <w:rPr>
                <w:rFonts w:ascii="黑体" w:hAnsi="宋体" w:eastAsia="黑体" w:cs="黑体"/>
                <w:color w:val="000000"/>
                <w:sz w:val="18"/>
                <w:szCs w:val="18"/>
              </w:rPr>
            </w:pPr>
          </w:p>
        </w:tc>
        <w:tc>
          <w:tcPr>
            <w:tcW w:w="924" w:type="dxa"/>
            <w:vMerge w:val="continue"/>
            <w:vAlign w:val="center"/>
          </w:tcPr>
          <w:p>
            <w:pPr>
              <w:jc w:val="center"/>
              <w:rPr>
                <w:rFonts w:ascii="黑体" w:hAnsi="宋体" w:eastAsia="黑体" w:cs="黑体"/>
                <w:color w:val="000000"/>
                <w:sz w:val="18"/>
                <w:szCs w:val="18"/>
              </w:rPr>
            </w:pPr>
          </w:p>
        </w:tc>
        <w:tc>
          <w:tcPr>
            <w:tcW w:w="2654" w:type="dxa"/>
            <w:vMerge w:val="continue"/>
            <w:vAlign w:val="center"/>
          </w:tcPr>
          <w:p>
            <w:pPr>
              <w:jc w:val="center"/>
              <w:rPr>
                <w:rFonts w:ascii="黑体" w:hAnsi="宋体" w:eastAsia="黑体" w:cs="黑体"/>
                <w:color w:val="000000"/>
                <w:sz w:val="18"/>
                <w:szCs w:val="18"/>
              </w:rPr>
            </w:pPr>
          </w:p>
        </w:tc>
        <w:tc>
          <w:tcPr>
            <w:tcW w:w="567"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0" w:hRule="atLeast"/>
        </w:trPr>
        <w:tc>
          <w:tcPr>
            <w:tcW w:w="441" w:type="dxa"/>
            <w:vAlign w:val="center"/>
          </w:tcPr>
          <w:p>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1</w:t>
            </w:r>
          </w:p>
        </w:tc>
        <w:tc>
          <w:tcPr>
            <w:tcW w:w="1075" w:type="dxa"/>
            <w:vAlign w:val="center"/>
          </w:tcPr>
          <w:p>
            <w:pPr>
              <w:widowControl/>
              <w:spacing w:line="22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法治宣传</w:t>
            </w:r>
          </w:p>
          <w:p>
            <w:pPr>
              <w:widowControl/>
              <w:spacing w:line="220" w:lineRule="exact"/>
              <w:jc w:val="center"/>
              <w:textAlignment w:val="center"/>
              <w:rPr>
                <w:rFonts w:ascii="宋体" w:cs="宋体"/>
                <w:color w:val="000000"/>
                <w:sz w:val="18"/>
                <w:szCs w:val="18"/>
              </w:rPr>
            </w:pPr>
            <w:r>
              <w:rPr>
                <w:rFonts w:hint="eastAsia" w:ascii="宋体" w:hAnsi="宋体" w:cs="宋体"/>
                <w:color w:val="000000"/>
                <w:kern w:val="0"/>
                <w:sz w:val="18"/>
                <w:szCs w:val="18"/>
              </w:rPr>
              <w:t>教育</w:t>
            </w:r>
          </w:p>
        </w:tc>
        <w:tc>
          <w:tcPr>
            <w:tcW w:w="1193" w:type="dxa"/>
            <w:vAlign w:val="center"/>
          </w:tcPr>
          <w:p>
            <w:pPr>
              <w:widowControl/>
              <w:spacing w:line="220" w:lineRule="exact"/>
              <w:jc w:val="center"/>
              <w:textAlignment w:val="center"/>
              <w:rPr>
                <w:rFonts w:ascii="宋体" w:cs="宋体"/>
                <w:color w:val="000000"/>
                <w:sz w:val="18"/>
                <w:szCs w:val="18"/>
              </w:rPr>
            </w:pPr>
            <w:r>
              <w:rPr>
                <w:rFonts w:hint="eastAsia" w:ascii="宋体" w:hAnsi="宋体" w:cs="宋体"/>
                <w:color w:val="000000"/>
                <w:sz w:val="18"/>
                <w:szCs w:val="18"/>
              </w:rPr>
              <w:t>法律知识普及服务</w:t>
            </w:r>
          </w:p>
        </w:tc>
        <w:tc>
          <w:tcPr>
            <w:tcW w:w="1701" w:type="dxa"/>
            <w:vAlign w:val="center"/>
          </w:tcPr>
          <w:p>
            <w:pPr>
              <w:widowControl/>
              <w:numPr>
                <w:ilvl w:val="0"/>
                <w:numId w:val="17"/>
              </w:numPr>
              <w:spacing w:line="220" w:lineRule="exact"/>
              <w:textAlignment w:val="center"/>
              <w:rPr>
                <w:rFonts w:ascii="宋体" w:cs="宋体"/>
                <w:color w:val="000000"/>
                <w:kern w:val="0"/>
                <w:sz w:val="18"/>
                <w:szCs w:val="18"/>
              </w:rPr>
            </w:pPr>
            <w:r>
              <w:rPr>
                <w:rFonts w:hint="eastAsia" w:ascii="宋体" w:hAnsi="宋体" w:cs="宋体"/>
                <w:color w:val="000000"/>
                <w:kern w:val="0"/>
                <w:sz w:val="18"/>
                <w:szCs w:val="18"/>
              </w:rPr>
              <w:t>法律法规资讯；</w:t>
            </w:r>
          </w:p>
          <w:p>
            <w:pPr>
              <w:widowControl/>
              <w:numPr>
                <w:ilvl w:val="0"/>
                <w:numId w:val="17"/>
              </w:numPr>
              <w:spacing w:line="220" w:lineRule="exact"/>
              <w:textAlignment w:val="center"/>
              <w:rPr>
                <w:rFonts w:ascii="宋体" w:cs="宋体"/>
                <w:color w:val="000000"/>
                <w:kern w:val="0"/>
                <w:sz w:val="18"/>
                <w:szCs w:val="18"/>
              </w:rPr>
            </w:pPr>
            <w:r>
              <w:rPr>
                <w:rFonts w:hint="eastAsia" w:ascii="宋体" w:hAnsi="宋体" w:cs="宋体"/>
                <w:color w:val="000000"/>
                <w:kern w:val="0"/>
                <w:sz w:val="18"/>
                <w:szCs w:val="18"/>
              </w:rPr>
              <w:t>普法动态资讯；</w:t>
            </w:r>
          </w:p>
          <w:p>
            <w:pPr>
              <w:widowControl/>
              <w:numPr>
                <w:ilvl w:val="0"/>
                <w:numId w:val="17"/>
              </w:numPr>
              <w:spacing w:line="220" w:lineRule="exact"/>
              <w:textAlignment w:val="center"/>
              <w:rPr>
                <w:rFonts w:ascii="宋体" w:cs="宋体"/>
                <w:color w:val="000000"/>
                <w:kern w:val="0"/>
                <w:sz w:val="18"/>
                <w:szCs w:val="18"/>
              </w:rPr>
            </w:pPr>
            <w:r>
              <w:rPr>
                <w:rFonts w:hint="eastAsia" w:ascii="宋体" w:hAnsi="宋体" w:cs="宋体"/>
                <w:color w:val="000000"/>
                <w:kern w:val="0"/>
                <w:sz w:val="18"/>
                <w:szCs w:val="18"/>
              </w:rPr>
              <w:t>普法讲师团信息等</w:t>
            </w:r>
          </w:p>
        </w:tc>
        <w:tc>
          <w:tcPr>
            <w:tcW w:w="1380" w:type="dxa"/>
            <w:vAlign w:val="center"/>
          </w:tcPr>
          <w:p>
            <w:pPr>
              <w:widowControl/>
              <w:spacing w:line="220" w:lineRule="exact"/>
              <w:jc w:val="center"/>
              <w:textAlignment w:val="center"/>
              <w:rPr>
                <w:rFonts w:ascii="宋体" w:cs="宋体"/>
                <w:color w:val="000000"/>
                <w:sz w:val="18"/>
                <w:szCs w:val="18"/>
              </w:rPr>
            </w:pPr>
            <w:r>
              <w:rPr>
                <w:rFonts w:hint="eastAsia" w:ascii="宋体" w:hAnsi="宋体" w:cs="宋体"/>
                <w:color w:val="000000"/>
                <w:kern w:val="0"/>
                <w:sz w:val="18"/>
                <w:szCs w:val="18"/>
              </w:rPr>
              <w:t>《中共中央、国务院转发</w:t>
            </w:r>
            <w:r>
              <w:rPr>
                <w:rFonts w:ascii="宋体" w:hAnsi="宋体" w:cs="宋体"/>
                <w:color w:val="000000"/>
                <w:kern w:val="0"/>
                <w:sz w:val="18"/>
                <w:szCs w:val="18"/>
              </w:rPr>
              <w:t>&lt;</w:t>
            </w:r>
            <w:r>
              <w:rPr>
                <w:rFonts w:hint="eastAsia" w:ascii="宋体" w:hAnsi="宋体" w:cs="宋体"/>
                <w:color w:val="000000"/>
                <w:kern w:val="0"/>
                <w:sz w:val="18"/>
                <w:szCs w:val="18"/>
              </w:rPr>
              <w:t>中央宣传部、司法部关于在公民中开展法治宣传教育的第七个五年规划（</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2020</w:t>
            </w:r>
            <w:r>
              <w:rPr>
                <w:rFonts w:hint="eastAsia" w:ascii="宋体" w:hAnsi="宋体" w:cs="宋体"/>
                <w:color w:val="000000"/>
                <w:kern w:val="0"/>
                <w:sz w:val="18"/>
                <w:szCs w:val="18"/>
              </w:rPr>
              <w:t>年）</w:t>
            </w:r>
            <w:r>
              <w:rPr>
                <w:rFonts w:ascii="宋体" w:hAnsi="宋体" w:cs="宋体"/>
                <w:color w:val="000000"/>
                <w:kern w:val="0"/>
                <w:sz w:val="18"/>
                <w:szCs w:val="18"/>
              </w:rPr>
              <w:t>&gt;</w:t>
            </w:r>
            <w:r>
              <w:rPr>
                <w:rFonts w:hint="eastAsia" w:ascii="宋体" w:hAnsi="宋体" w:cs="宋体"/>
                <w:color w:val="000000"/>
                <w:kern w:val="0"/>
                <w:sz w:val="18"/>
                <w:szCs w:val="18"/>
              </w:rPr>
              <w:t>》《河南省“七五”普法规划》</w:t>
            </w:r>
          </w:p>
        </w:tc>
        <w:tc>
          <w:tcPr>
            <w:tcW w:w="832" w:type="dxa"/>
            <w:vAlign w:val="center"/>
          </w:tcPr>
          <w:p>
            <w:pPr>
              <w:widowControl/>
              <w:spacing w:line="220" w:lineRule="exact"/>
              <w:jc w:val="center"/>
              <w:textAlignment w:val="center"/>
              <w:rPr>
                <w:rFonts w:ascii="宋体" w:cs="宋体"/>
                <w:color w:val="00000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widowControl/>
              <w:spacing w:line="220" w:lineRule="exact"/>
              <w:jc w:val="center"/>
              <w:textAlignment w:val="center"/>
              <w:rPr>
                <w:rFonts w:ascii="宋体" w:cs="宋体"/>
                <w:color w:val="000000"/>
                <w:sz w:val="18"/>
                <w:szCs w:val="18"/>
              </w:rPr>
            </w:pPr>
            <w:r>
              <w:rPr>
                <w:rFonts w:hint="eastAsia" w:ascii="宋体" w:hAnsi="宋体" w:cs="宋体"/>
                <w:color w:val="000000"/>
                <w:kern w:val="0"/>
                <w:sz w:val="18"/>
                <w:szCs w:val="18"/>
              </w:rPr>
              <w:t>司法行政部门</w:t>
            </w:r>
          </w:p>
        </w:tc>
        <w:tc>
          <w:tcPr>
            <w:tcW w:w="2654" w:type="dxa"/>
            <w:vAlign w:val="center"/>
          </w:tcPr>
          <w:p>
            <w:pPr>
              <w:widowControl/>
              <w:spacing w:line="220" w:lineRule="exact"/>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p>
          <w:p>
            <w:pPr>
              <w:widowControl/>
              <w:spacing w:line="220" w:lineRule="exact"/>
              <w:jc w:val="left"/>
              <w:textAlignment w:val="center"/>
              <w:rPr>
                <w:rFonts w:ascii="仿宋" w:hAnsi="仿宋" w:eastAsia="仿宋" w:cs="仿宋"/>
                <w:color w:val="000000"/>
                <w:sz w:val="18"/>
                <w:szCs w:val="18"/>
                <w:u w:val="single"/>
              </w:rPr>
            </w:pP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spacing w:line="220" w:lineRule="exact"/>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spacing w:line="220" w:lineRule="exact"/>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1075" w:type="dxa"/>
            <w:vAlign w:val="center"/>
          </w:tcPr>
          <w:p>
            <w:pPr>
              <w:spacing w:line="220" w:lineRule="exact"/>
              <w:jc w:val="center"/>
              <w:rPr>
                <w:rFonts w:ascii="宋体" w:cs="宋体"/>
                <w:color w:val="000000"/>
                <w:sz w:val="18"/>
                <w:szCs w:val="18"/>
              </w:rPr>
            </w:pPr>
          </w:p>
        </w:tc>
        <w:tc>
          <w:tcPr>
            <w:tcW w:w="1193" w:type="dxa"/>
            <w:vAlign w:val="center"/>
          </w:tcPr>
          <w:p>
            <w:pPr>
              <w:widowControl/>
              <w:spacing w:line="220" w:lineRule="exact"/>
              <w:jc w:val="center"/>
              <w:textAlignment w:val="center"/>
              <w:rPr>
                <w:rFonts w:ascii="宋体" w:cs="宋体"/>
                <w:color w:val="000000"/>
                <w:sz w:val="18"/>
                <w:szCs w:val="18"/>
              </w:rPr>
            </w:pPr>
            <w:r>
              <w:rPr>
                <w:rFonts w:hint="eastAsia" w:ascii="宋体" w:hAnsi="宋体" w:cs="宋体"/>
                <w:color w:val="000000"/>
                <w:sz w:val="18"/>
                <w:szCs w:val="18"/>
              </w:rPr>
              <w:t>推广法治文化服务</w:t>
            </w:r>
          </w:p>
        </w:tc>
        <w:tc>
          <w:tcPr>
            <w:tcW w:w="1701" w:type="dxa"/>
            <w:vAlign w:val="center"/>
          </w:tcPr>
          <w:p>
            <w:pPr>
              <w:tabs>
                <w:tab w:val="center" w:pos="4153"/>
                <w:tab w:val="right" w:pos="8306"/>
              </w:tabs>
              <w:snapToGrid w:val="0"/>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辖区内法治文化阵地信息；</w:t>
            </w:r>
          </w:p>
          <w:p>
            <w:pPr>
              <w:tabs>
                <w:tab w:val="center" w:pos="4153"/>
                <w:tab w:val="right" w:pos="8306"/>
              </w:tabs>
              <w:snapToGrid w:val="0"/>
              <w:spacing w:line="220" w:lineRule="exact"/>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法治文化作品、产品</w:t>
            </w:r>
          </w:p>
        </w:tc>
        <w:tc>
          <w:tcPr>
            <w:tcW w:w="1380" w:type="dxa"/>
            <w:vAlign w:val="center"/>
          </w:tcPr>
          <w:p>
            <w:pPr>
              <w:spacing w:line="220" w:lineRule="exact"/>
              <w:jc w:val="center"/>
              <w:rPr>
                <w:rFonts w:ascii="宋体" w:cs="宋体"/>
                <w:color w:val="000000"/>
                <w:sz w:val="18"/>
                <w:szCs w:val="18"/>
              </w:rPr>
            </w:pPr>
            <w:r>
              <w:rPr>
                <w:rFonts w:hint="eastAsia" w:ascii="宋体" w:hAnsi="宋体" w:cs="宋体"/>
                <w:color w:val="000000"/>
                <w:kern w:val="0"/>
                <w:sz w:val="18"/>
                <w:szCs w:val="18"/>
              </w:rPr>
              <w:t>《中共中央、国务院转发</w:t>
            </w:r>
            <w:r>
              <w:rPr>
                <w:rFonts w:ascii="宋体" w:hAnsi="宋体" w:cs="宋体"/>
                <w:color w:val="000000"/>
                <w:kern w:val="0"/>
                <w:sz w:val="18"/>
                <w:szCs w:val="18"/>
              </w:rPr>
              <w:t>&lt;</w:t>
            </w:r>
            <w:r>
              <w:rPr>
                <w:rFonts w:hint="eastAsia" w:ascii="宋体" w:hAnsi="宋体" w:cs="宋体"/>
                <w:color w:val="000000"/>
                <w:kern w:val="0"/>
                <w:sz w:val="18"/>
                <w:szCs w:val="18"/>
              </w:rPr>
              <w:t>中央宣传部、司法部关于在公民中开展法治宣传教育的第七个五年规划（</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2020</w:t>
            </w:r>
            <w:r>
              <w:rPr>
                <w:rFonts w:hint="eastAsia" w:ascii="宋体" w:hAnsi="宋体" w:cs="宋体"/>
                <w:color w:val="000000"/>
                <w:kern w:val="0"/>
                <w:sz w:val="18"/>
                <w:szCs w:val="18"/>
              </w:rPr>
              <w:t>年）</w:t>
            </w:r>
            <w:r>
              <w:rPr>
                <w:rFonts w:ascii="宋体" w:hAnsi="宋体" w:cs="宋体"/>
                <w:color w:val="000000"/>
                <w:kern w:val="0"/>
                <w:sz w:val="18"/>
                <w:szCs w:val="18"/>
              </w:rPr>
              <w:t>&gt;</w:t>
            </w:r>
            <w:r>
              <w:rPr>
                <w:rFonts w:hint="eastAsia" w:ascii="宋体" w:hAnsi="宋体" w:cs="宋体"/>
                <w:color w:val="000000"/>
                <w:kern w:val="0"/>
                <w:sz w:val="18"/>
                <w:szCs w:val="18"/>
              </w:rPr>
              <w:t>》《河南省“七五”普法规划》</w:t>
            </w:r>
          </w:p>
        </w:tc>
        <w:tc>
          <w:tcPr>
            <w:tcW w:w="832" w:type="dxa"/>
            <w:vAlign w:val="center"/>
          </w:tcPr>
          <w:p>
            <w:pPr>
              <w:spacing w:line="220" w:lineRule="exact"/>
              <w:jc w:val="center"/>
              <w:rPr>
                <w:rFonts w:ascii="宋体" w:cs="宋体"/>
                <w:color w:val="00000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spacing w:line="220" w:lineRule="exact"/>
              <w:jc w:val="center"/>
              <w:rPr>
                <w:rFonts w:ascii="宋体" w:cs="宋体"/>
                <w:color w:val="000000"/>
                <w:sz w:val="18"/>
                <w:szCs w:val="18"/>
              </w:rPr>
            </w:pPr>
            <w:r>
              <w:rPr>
                <w:rFonts w:hint="eastAsia" w:ascii="宋体" w:hAnsi="宋体" w:cs="宋体"/>
                <w:color w:val="000000"/>
                <w:kern w:val="0"/>
                <w:sz w:val="18"/>
                <w:szCs w:val="18"/>
              </w:rPr>
              <w:t>司法行政部门</w:t>
            </w:r>
          </w:p>
        </w:tc>
        <w:tc>
          <w:tcPr>
            <w:tcW w:w="2654" w:type="dxa"/>
            <w:vAlign w:val="center"/>
          </w:tcPr>
          <w:p>
            <w:pPr>
              <w:widowControl/>
              <w:spacing w:line="220" w:lineRule="exact"/>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spacing w:line="220" w:lineRule="exact"/>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60" w:hRule="atLeast"/>
        </w:trPr>
        <w:tc>
          <w:tcPr>
            <w:tcW w:w="441" w:type="dxa"/>
            <w:vAlign w:val="center"/>
          </w:tcPr>
          <w:p>
            <w:pPr>
              <w:widowControl/>
              <w:spacing w:line="220" w:lineRule="exact"/>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1075" w:type="dxa"/>
            <w:vAlign w:val="center"/>
          </w:tcPr>
          <w:p>
            <w:pPr>
              <w:spacing w:line="220" w:lineRule="exact"/>
              <w:jc w:val="center"/>
              <w:rPr>
                <w:rFonts w:ascii="宋体" w:cs="宋体"/>
                <w:color w:val="000000"/>
                <w:sz w:val="18"/>
                <w:szCs w:val="18"/>
              </w:rPr>
            </w:pPr>
          </w:p>
        </w:tc>
        <w:tc>
          <w:tcPr>
            <w:tcW w:w="1193" w:type="dxa"/>
            <w:vAlign w:val="center"/>
          </w:tcPr>
          <w:p>
            <w:pPr>
              <w:widowControl/>
              <w:spacing w:line="220" w:lineRule="exact"/>
              <w:jc w:val="center"/>
              <w:textAlignment w:val="center"/>
              <w:rPr>
                <w:rFonts w:asci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701" w:type="dxa"/>
            <w:vAlign w:val="center"/>
          </w:tcPr>
          <w:p>
            <w:pPr>
              <w:tabs>
                <w:tab w:val="center" w:pos="4153"/>
                <w:tab w:val="right" w:pos="8306"/>
              </w:tabs>
              <w:snapToGrid w:val="0"/>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评选表彰通知；</w:t>
            </w:r>
          </w:p>
          <w:p>
            <w:pPr>
              <w:tabs>
                <w:tab w:val="center" w:pos="4153"/>
                <w:tab w:val="right" w:pos="8306"/>
              </w:tabs>
              <w:snapToGrid w:val="0"/>
              <w:spacing w:line="220" w:lineRule="exact"/>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先进集体和个人申报表（空白表）；</w:t>
            </w:r>
          </w:p>
          <w:p>
            <w:pPr>
              <w:tabs>
                <w:tab w:val="center" w:pos="4153"/>
                <w:tab w:val="right" w:pos="8306"/>
              </w:tabs>
              <w:snapToGrid w:val="0"/>
              <w:spacing w:line="220" w:lineRule="exact"/>
              <w:rPr>
                <w:rFonts w:ascii="宋体" w:cs="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拟表彰的先进集体先进个人名单；</w:t>
            </w:r>
          </w:p>
          <w:p>
            <w:pPr>
              <w:tabs>
                <w:tab w:val="center" w:pos="4153"/>
                <w:tab w:val="right" w:pos="8306"/>
              </w:tabs>
              <w:snapToGrid w:val="0"/>
              <w:spacing w:line="220" w:lineRule="exact"/>
              <w:rPr>
                <w:rFonts w:asci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表彰决定</w:t>
            </w:r>
          </w:p>
        </w:tc>
        <w:tc>
          <w:tcPr>
            <w:tcW w:w="1380" w:type="dxa"/>
            <w:vAlign w:val="center"/>
          </w:tcPr>
          <w:p>
            <w:pPr>
              <w:spacing w:line="220" w:lineRule="exact"/>
              <w:jc w:val="center"/>
              <w:rPr>
                <w:rFonts w:ascii="宋体" w:cs="宋体"/>
                <w:color w:val="000000"/>
                <w:sz w:val="18"/>
                <w:szCs w:val="18"/>
              </w:rPr>
            </w:pPr>
            <w:r>
              <w:rPr>
                <w:rFonts w:hint="eastAsia" w:ascii="宋体" w:hAnsi="宋体" w:cs="宋体"/>
                <w:color w:val="000000"/>
                <w:sz w:val="18"/>
                <w:szCs w:val="18"/>
              </w:rPr>
              <w:t>《中共中央、国务院转发</w:t>
            </w:r>
            <w:r>
              <w:rPr>
                <w:rFonts w:ascii="宋体" w:hAnsi="宋体" w:cs="宋体"/>
                <w:color w:val="000000"/>
                <w:sz w:val="18"/>
                <w:szCs w:val="18"/>
              </w:rPr>
              <w:t>&lt;</w:t>
            </w:r>
            <w:r>
              <w:rPr>
                <w:rFonts w:hint="eastAsia" w:ascii="宋体" w:hAnsi="宋体" w:cs="宋体"/>
                <w:color w:val="000000"/>
                <w:sz w:val="18"/>
                <w:szCs w:val="18"/>
              </w:rPr>
              <w:t>中央宣传部、司法部关于在公民中开展法治宣传教育的第七个五年规划（</w:t>
            </w:r>
            <w:r>
              <w:rPr>
                <w:rFonts w:ascii="宋体" w:hAnsi="宋体" w:cs="宋体"/>
                <w:color w:val="000000"/>
                <w:sz w:val="18"/>
                <w:szCs w:val="18"/>
              </w:rPr>
              <w:t>2016</w:t>
            </w:r>
            <w:r>
              <w:rPr>
                <w:rFonts w:hint="eastAsia" w:ascii="宋体" w:hAnsi="宋体" w:cs="宋体"/>
                <w:color w:val="000000"/>
                <w:sz w:val="18"/>
                <w:szCs w:val="18"/>
              </w:rPr>
              <w:t>－</w:t>
            </w:r>
            <w:r>
              <w:rPr>
                <w:rFonts w:ascii="宋体" w:hAnsi="宋体" w:cs="宋体"/>
                <w:color w:val="000000"/>
                <w:sz w:val="18"/>
                <w:szCs w:val="18"/>
              </w:rPr>
              <w:t>2020</w:t>
            </w:r>
            <w:r>
              <w:rPr>
                <w:rFonts w:hint="eastAsia" w:ascii="宋体" w:hAnsi="宋体" w:cs="宋体"/>
                <w:color w:val="000000"/>
                <w:sz w:val="18"/>
                <w:szCs w:val="18"/>
              </w:rPr>
              <w:t>年）</w:t>
            </w:r>
            <w:r>
              <w:rPr>
                <w:rFonts w:ascii="宋体" w:hAnsi="宋体" w:cs="宋体"/>
                <w:color w:val="000000"/>
                <w:sz w:val="18"/>
                <w:szCs w:val="18"/>
              </w:rPr>
              <w:t>&gt;</w:t>
            </w:r>
            <w:r>
              <w:rPr>
                <w:rFonts w:hint="eastAsia" w:ascii="宋体" w:hAnsi="宋体" w:cs="宋体"/>
                <w:color w:val="000000"/>
                <w:sz w:val="18"/>
                <w:szCs w:val="18"/>
              </w:rPr>
              <w:t>》《河南省“七五”普法规划》</w:t>
            </w:r>
          </w:p>
        </w:tc>
        <w:tc>
          <w:tcPr>
            <w:tcW w:w="832" w:type="dxa"/>
            <w:vAlign w:val="center"/>
          </w:tcPr>
          <w:p>
            <w:pPr>
              <w:spacing w:line="220" w:lineRule="exact"/>
              <w:jc w:val="center"/>
              <w:rPr>
                <w:rFonts w:ascii="宋体" w:cs="宋体"/>
                <w:color w:val="00000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7</w:t>
            </w:r>
            <w:r>
              <w:rPr>
                <w:rFonts w:hint="eastAsia" w:ascii="宋体" w:hAnsi="宋体" w:cs="宋体"/>
                <w:color w:val="000000"/>
                <w:kern w:val="0"/>
                <w:sz w:val="18"/>
                <w:szCs w:val="18"/>
              </w:rPr>
              <w:t>个工作日内公开</w:t>
            </w:r>
          </w:p>
        </w:tc>
        <w:tc>
          <w:tcPr>
            <w:tcW w:w="924" w:type="dxa"/>
            <w:vAlign w:val="center"/>
          </w:tcPr>
          <w:p>
            <w:pPr>
              <w:spacing w:line="220" w:lineRule="exact"/>
              <w:jc w:val="center"/>
              <w:rPr>
                <w:rFonts w:ascii="宋体" w:cs="宋体"/>
                <w:color w:val="000000"/>
                <w:sz w:val="18"/>
                <w:szCs w:val="18"/>
              </w:rPr>
            </w:pPr>
            <w:r>
              <w:rPr>
                <w:rFonts w:hint="eastAsia" w:ascii="宋体" w:hAnsi="宋体" w:cs="宋体"/>
                <w:color w:val="000000"/>
                <w:kern w:val="0"/>
                <w:sz w:val="18"/>
                <w:szCs w:val="18"/>
              </w:rPr>
              <w:t>司法行政部门</w:t>
            </w:r>
          </w:p>
        </w:tc>
        <w:tc>
          <w:tcPr>
            <w:tcW w:w="2654" w:type="dxa"/>
            <w:vAlign w:val="center"/>
          </w:tcPr>
          <w:p>
            <w:pPr>
              <w:widowControl/>
              <w:spacing w:line="220" w:lineRule="exact"/>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spacing w:line="22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1075" w:type="dxa"/>
            <w:vAlign w:val="center"/>
          </w:tcPr>
          <w:p>
            <w:pPr>
              <w:jc w:val="center"/>
              <w:rPr>
                <w:rFonts w:ascii="宋体" w:cs="宋体"/>
                <w:color w:val="000000"/>
                <w:sz w:val="18"/>
                <w:szCs w:val="18"/>
              </w:rPr>
            </w:pPr>
            <w:r>
              <w:rPr>
                <w:rFonts w:hint="eastAsia" w:ascii="宋体" w:hAnsi="宋体" w:cs="宋体"/>
                <w:color w:val="000000"/>
                <w:sz w:val="18"/>
                <w:szCs w:val="18"/>
              </w:rPr>
              <w:t>律师</w:t>
            </w: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hint="eastAsia" w:ascii="宋体" w:hAnsi="宋体" w:cs="宋体"/>
                <w:color w:val="000000"/>
                <w:sz w:val="18"/>
                <w:szCs w:val="18"/>
              </w:rPr>
              <w:t>行政处罚决定或行政处罚决定书</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《中华人民共和国律师法》</w:t>
            </w:r>
          </w:p>
        </w:tc>
        <w:tc>
          <w:tcPr>
            <w:tcW w:w="832" w:type="dxa"/>
            <w:vAlign w:val="center"/>
          </w:tcPr>
          <w:p>
            <w:pPr>
              <w:jc w:val="center"/>
              <w:rPr>
                <w:rFonts w:ascii="宋体" w:cs="宋体"/>
                <w:color w:val="00000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7</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sz w:val="18"/>
                <w:szCs w:val="18"/>
              </w:rPr>
            </w:pPr>
            <w:r>
              <w:rPr>
                <w:rFonts w:hint="eastAsia" w:ascii="宋体" w:hAnsi="宋体" w:cs="宋体"/>
                <w:color w:val="000000"/>
                <w:kern w:val="0"/>
                <w:sz w:val="18"/>
                <w:szCs w:val="18"/>
              </w:rPr>
              <w:t>司法行政部门</w:t>
            </w:r>
          </w:p>
        </w:tc>
        <w:tc>
          <w:tcPr>
            <w:tcW w:w="2654" w:type="dxa"/>
            <w:vAlign w:val="center"/>
          </w:tcPr>
          <w:p>
            <w:pPr>
              <w:widowControl/>
              <w:spacing w:line="220" w:lineRule="exact"/>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spacing w:line="220" w:lineRule="exact"/>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25" w:hRule="atLeast"/>
        </w:trPr>
        <w:tc>
          <w:tcPr>
            <w:tcW w:w="441" w:type="dxa"/>
            <w:vAlign w:val="center"/>
          </w:tcPr>
          <w:p>
            <w:pPr>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1075" w:type="dxa"/>
            <w:vAlign w:val="center"/>
          </w:tcPr>
          <w:p>
            <w:pPr>
              <w:jc w:val="center"/>
              <w:rPr>
                <w:rFonts w:ascii="宋体" w:cs="宋体"/>
                <w:color w:val="000000"/>
                <w:sz w:val="18"/>
                <w:szCs w:val="18"/>
              </w:rPr>
            </w:pPr>
            <w:r>
              <w:rPr>
                <w:rFonts w:hint="eastAsia" w:ascii="宋体" w:hAnsi="宋体" w:cs="宋体"/>
                <w:color w:val="000000"/>
                <w:sz w:val="18"/>
                <w:szCs w:val="18"/>
              </w:rPr>
              <w:t>公证</w:t>
            </w:r>
          </w:p>
        </w:tc>
        <w:tc>
          <w:tcPr>
            <w:tcW w:w="1193" w:type="dxa"/>
            <w:vAlign w:val="center"/>
          </w:tcPr>
          <w:p>
            <w:pPr>
              <w:jc w:val="center"/>
              <w:textAlignment w:val="center"/>
              <w:rPr>
                <w:rFonts w:ascii="宋体" w:cs="宋体"/>
                <w:color w:val="000000"/>
                <w:sz w:val="18"/>
                <w:szCs w:val="18"/>
              </w:rPr>
            </w:pPr>
            <w:r>
              <w:rPr>
                <w:rFonts w:hint="eastAsia" w:ascii="宋体" w:hAnsi="宋体" w:cs="宋体"/>
                <w:color w:val="000000"/>
                <w:sz w:val="18"/>
                <w:szCs w:val="18"/>
              </w:rPr>
              <w:t>公证员一般任职执业审核、考核任职执业审核</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hint="eastAsia" w:ascii="宋体" w:hAnsi="宋体" w:cs="宋体"/>
                <w:color w:val="000000"/>
                <w:sz w:val="18"/>
                <w:szCs w:val="18"/>
              </w:rPr>
              <w:t>审查（考核）意见</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《中华人民共和国公证法》《公证员执业管理办法》</w:t>
            </w:r>
          </w:p>
        </w:tc>
        <w:tc>
          <w:tcPr>
            <w:tcW w:w="832" w:type="dxa"/>
            <w:vAlign w:val="center"/>
          </w:tcPr>
          <w:p>
            <w:pPr>
              <w:jc w:val="center"/>
              <w:rPr>
                <w:rFonts w:ascii="宋体" w:cs="宋体"/>
                <w:color w:val="00000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7</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w:t>
            </w:r>
          </w:p>
        </w:tc>
        <w:tc>
          <w:tcPr>
            <w:tcW w:w="2654" w:type="dxa"/>
            <w:vAlign w:val="center"/>
          </w:tcPr>
          <w:p>
            <w:pPr>
              <w:widowControl/>
              <w:spacing w:line="220" w:lineRule="exact"/>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p>
        </w:tc>
        <w:tc>
          <w:tcPr>
            <w:tcW w:w="567" w:type="dxa"/>
            <w:vAlign w:val="center"/>
          </w:tcPr>
          <w:p>
            <w:pPr>
              <w:jc w:val="center"/>
              <w:rPr>
                <w:rFonts w:ascii="仿宋" w:hAnsi="仿宋" w:eastAsia="仿宋" w:cs="仿宋"/>
                <w:color w:val="000000"/>
                <w:kern w:val="0"/>
                <w:sz w:val="18"/>
                <w:szCs w:val="18"/>
              </w:rPr>
            </w:pPr>
          </w:p>
        </w:tc>
        <w:tc>
          <w:tcPr>
            <w:tcW w:w="709"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申请人</w:t>
            </w: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3"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c>
          <w:tcPr>
            <w:tcW w:w="1075"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法律援助</w:t>
            </w: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法律援助服务</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给予法律援助决定书；</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不予法律援助决定书；</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指派通知书</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《法律援助条例》《河南省法律援助条例》</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7</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法律援助机构</w:t>
            </w:r>
          </w:p>
        </w:tc>
        <w:tc>
          <w:tcPr>
            <w:tcW w:w="2654" w:type="dxa"/>
            <w:vAlign w:val="center"/>
          </w:tcPr>
          <w:p>
            <w:pPr>
              <w:widowControl/>
              <w:spacing w:line="220" w:lineRule="exact"/>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p>
        </w:tc>
        <w:tc>
          <w:tcPr>
            <w:tcW w:w="567" w:type="dxa"/>
            <w:vAlign w:val="center"/>
          </w:tcPr>
          <w:p>
            <w:pPr>
              <w:jc w:val="center"/>
              <w:rPr>
                <w:rFonts w:ascii="仿宋" w:hAnsi="仿宋" w:eastAsia="仿宋" w:cs="仿宋"/>
                <w:color w:val="000000"/>
                <w:kern w:val="0"/>
                <w:sz w:val="18"/>
                <w:szCs w:val="18"/>
              </w:rPr>
            </w:pPr>
          </w:p>
        </w:tc>
        <w:tc>
          <w:tcPr>
            <w:tcW w:w="709"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67"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7</w:t>
            </w:r>
          </w:p>
        </w:tc>
        <w:tc>
          <w:tcPr>
            <w:tcW w:w="1075" w:type="dxa"/>
            <w:vMerge w:val="continue"/>
            <w:vAlign w:val="center"/>
          </w:tcPr>
          <w:p>
            <w:pPr>
              <w:jc w:val="center"/>
              <w:rPr>
                <w:rFonts w:ascii="宋体" w:cs="宋体"/>
                <w:color w:val="000000"/>
                <w:sz w:val="18"/>
                <w:szCs w:val="18"/>
              </w:rPr>
            </w:pP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法律援助办案人员办案补贴的审核发放</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hint="eastAsia" w:ascii="宋体" w:hAnsi="宋体" w:cs="宋体"/>
                <w:color w:val="000000"/>
                <w:sz w:val="18"/>
                <w:szCs w:val="18"/>
              </w:rPr>
              <w:t>案件补贴审核发放表</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《法律援助条例》《河南省法律援助条例》</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自收到公开申请之日起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法律援助机构</w:t>
            </w:r>
          </w:p>
        </w:tc>
        <w:tc>
          <w:tcPr>
            <w:tcW w:w="2654" w:type="dxa"/>
            <w:vAlign w:val="center"/>
          </w:tcPr>
          <w:p>
            <w:pPr>
              <w:widowControl/>
              <w:spacing w:line="220" w:lineRule="exact"/>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p>
        </w:tc>
        <w:tc>
          <w:tcPr>
            <w:tcW w:w="567" w:type="dxa"/>
            <w:vAlign w:val="center"/>
          </w:tcPr>
          <w:p>
            <w:pPr>
              <w:jc w:val="center"/>
              <w:rPr>
                <w:rFonts w:ascii="仿宋" w:hAnsi="仿宋" w:eastAsia="仿宋" w:cs="仿宋"/>
                <w:color w:val="000000"/>
                <w:kern w:val="0"/>
                <w:sz w:val="18"/>
                <w:szCs w:val="18"/>
              </w:rPr>
            </w:pPr>
          </w:p>
        </w:tc>
        <w:tc>
          <w:tcPr>
            <w:tcW w:w="709"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vAlign w:val="center"/>
          </w:tcPr>
          <w:p>
            <w:pPr>
              <w:jc w:val="center"/>
              <w:rPr>
                <w:rFonts w:ascii="仿宋" w:hAnsi="仿宋" w:eastAsia="仿宋" w:cs="仿宋"/>
                <w:color w:val="000000"/>
                <w:kern w:val="0"/>
                <w:sz w:val="18"/>
                <w:szCs w:val="18"/>
              </w:rPr>
            </w:pPr>
          </w:p>
        </w:tc>
        <w:tc>
          <w:tcPr>
            <w:tcW w:w="708"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01"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8</w:t>
            </w:r>
          </w:p>
        </w:tc>
        <w:tc>
          <w:tcPr>
            <w:tcW w:w="1075"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法律援助</w:t>
            </w: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对法律援助机构不予援助决定异议的审查</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hint="eastAsia" w:ascii="宋体" w:hAnsi="宋体" w:cs="宋体"/>
                <w:color w:val="000000"/>
                <w:sz w:val="18"/>
                <w:szCs w:val="18"/>
              </w:rPr>
              <w:t>处理决定书</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《法律援助条例》《河南省法律援助条例》</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自收到公开申请之日起</w:t>
            </w:r>
            <w:r>
              <w:rPr>
                <w:rFonts w:ascii="宋体" w:hAnsi="宋体" w:cs="宋体"/>
                <w:color w:val="000000"/>
                <w:kern w:val="0"/>
                <w:sz w:val="18"/>
                <w:szCs w:val="18"/>
              </w:rPr>
              <w:t>7</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w:t>
            </w:r>
          </w:p>
        </w:tc>
        <w:tc>
          <w:tcPr>
            <w:tcW w:w="2654" w:type="dxa"/>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p>
        </w:tc>
        <w:tc>
          <w:tcPr>
            <w:tcW w:w="567" w:type="dxa"/>
            <w:vAlign w:val="center"/>
          </w:tcPr>
          <w:p>
            <w:pPr>
              <w:jc w:val="center"/>
              <w:rPr>
                <w:rFonts w:ascii="仿宋" w:hAnsi="仿宋" w:eastAsia="仿宋" w:cs="仿宋"/>
                <w:color w:val="000000"/>
                <w:kern w:val="0"/>
                <w:sz w:val="18"/>
                <w:szCs w:val="18"/>
              </w:rPr>
            </w:pPr>
          </w:p>
        </w:tc>
        <w:tc>
          <w:tcPr>
            <w:tcW w:w="709"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vAlign w:val="center"/>
          </w:tcPr>
          <w:p>
            <w:pPr>
              <w:jc w:val="center"/>
              <w:rPr>
                <w:rFonts w:ascii="仿宋" w:hAnsi="仿宋" w:eastAsia="仿宋" w:cs="仿宋"/>
                <w:color w:val="000000"/>
                <w:kern w:val="0"/>
                <w:sz w:val="18"/>
                <w:szCs w:val="18"/>
              </w:rPr>
            </w:pPr>
          </w:p>
        </w:tc>
        <w:tc>
          <w:tcPr>
            <w:tcW w:w="708"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3"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9</w:t>
            </w:r>
          </w:p>
        </w:tc>
        <w:tc>
          <w:tcPr>
            <w:tcW w:w="1075" w:type="dxa"/>
            <w:vMerge w:val="continue"/>
            <w:vAlign w:val="center"/>
          </w:tcPr>
          <w:p>
            <w:pPr>
              <w:jc w:val="center"/>
              <w:rPr>
                <w:rFonts w:ascii="宋体" w:cs="宋体"/>
                <w:color w:val="000000"/>
                <w:sz w:val="18"/>
                <w:szCs w:val="18"/>
              </w:rPr>
            </w:pP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评选表彰通知；</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先进集体和个人申报表（空白表）；</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拟表彰的先进集体先进个人名单；</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表彰决定</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《法律援助条例》《河南省法律援助条例》</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w:t>
            </w:r>
          </w:p>
        </w:tc>
        <w:tc>
          <w:tcPr>
            <w:tcW w:w="2654" w:type="dxa"/>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10</w:t>
            </w:r>
          </w:p>
        </w:tc>
        <w:tc>
          <w:tcPr>
            <w:tcW w:w="1075" w:type="dxa"/>
            <w:vMerge w:val="continue"/>
            <w:vAlign w:val="center"/>
          </w:tcPr>
          <w:p>
            <w:pPr>
              <w:jc w:val="center"/>
              <w:rPr>
                <w:rFonts w:ascii="宋体" w:cs="宋体"/>
                <w:color w:val="000000"/>
                <w:sz w:val="18"/>
                <w:szCs w:val="18"/>
              </w:rPr>
            </w:pP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hint="eastAsia" w:ascii="宋体" w:hAnsi="宋体" w:cs="宋体"/>
                <w:color w:val="000000"/>
                <w:sz w:val="18"/>
                <w:szCs w:val="18"/>
              </w:rPr>
              <w:t>行政处罚决定或行政处罚决定书</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《法律援助条例》《河南省法律援助条例》</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7</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w:t>
            </w:r>
          </w:p>
        </w:tc>
        <w:tc>
          <w:tcPr>
            <w:tcW w:w="2654" w:type="dxa"/>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11</w:t>
            </w:r>
          </w:p>
        </w:tc>
        <w:tc>
          <w:tcPr>
            <w:tcW w:w="1075"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基层法律</w:t>
            </w:r>
          </w:p>
          <w:p>
            <w:pPr>
              <w:jc w:val="center"/>
              <w:rPr>
                <w:rFonts w:ascii="宋体" w:cs="宋体"/>
                <w:color w:val="000000"/>
                <w:sz w:val="18"/>
                <w:szCs w:val="18"/>
              </w:rPr>
            </w:pPr>
            <w:r>
              <w:rPr>
                <w:rFonts w:hint="eastAsia" w:ascii="宋体" w:hAnsi="宋体" w:cs="宋体"/>
                <w:color w:val="000000"/>
                <w:sz w:val="18"/>
                <w:szCs w:val="18"/>
              </w:rPr>
              <w:t>服务</w:t>
            </w: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基层法律服务工作者执业核准许可</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hint="eastAsia" w:ascii="宋体" w:hAnsi="宋体" w:cs="宋体"/>
                <w:color w:val="000000"/>
                <w:sz w:val="18"/>
                <w:szCs w:val="18"/>
              </w:rPr>
              <w:t>不予受理通知书</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《基层法律服务工作者管理办法》</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7</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w:t>
            </w:r>
          </w:p>
        </w:tc>
        <w:tc>
          <w:tcPr>
            <w:tcW w:w="2654" w:type="dxa"/>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p>
        </w:tc>
        <w:tc>
          <w:tcPr>
            <w:tcW w:w="567" w:type="dxa"/>
            <w:vAlign w:val="center"/>
          </w:tcPr>
          <w:p>
            <w:pPr>
              <w:jc w:val="center"/>
              <w:rPr>
                <w:rFonts w:ascii="仿宋" w:hAnsi="仿宋" w:eastAsia="仿宋" w:cs="仿宋"/>
                <w:color w:val="000000"/>
                <w:kern w:val="0"/>
                <w:sz w:val="18"/>
                <w:szCs w:val="18"/>
              </w:rPr>
            </w:pPr>
          </w:p>
        </w:tc>
        <w:tc>
          <w:tcPr>
            <w:tcW w:w="709"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09"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12</w:t>
            </w:r>
          </w:p>
        </w:tc>
        <w:tc>
          <w:tcPr>
            <w:tcW w:w="1075" w:type="dxa"/>
            <w:vMerge w:val="continue"/>
            <w:vAlign w:val="center"/>
          </w:tcPr>
          <w:p>
            <w:pPr>
              <w:jc w:val="center"/>
              <w:rPr>
                <w:rFonts w:ascii="宋体" w:cs="宋体"/>
                <w:color w:val="000000"/>
                <w:sz w:val="18"/>
                <w:szCs w:val="18"/>
              </w:rPr>
            </w:pP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hint="eastAsia" w:ascii="宋体" w:hAnsi="宋体" w:cs="宋体"/>
                <w:color w:val="000000"/>
                <w:sz w:val="18"/>
                <w:szCs w:val="18"/>
              </w:rPr>
              <w:t>行政处罚决定或行政处罚决定书</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7</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w:t>
            </w:r>
          </w:p>
        </w:tc>
        <w:tc>
          <w:tcPr>
            <w:tcW w:w="2654" w:type="dxa"/>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1"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13</w:t>
            </w:r>
          </w:p>
        </w:tc>
        <w:tc>
          <w:tcPr>
            <w:tcW w:w="1075" w:type="dxa"/>
            <w:vMerge w:val="continue"/>
            <w:vAlign w:val="center"/>
          </w:tcPr>
          <w:p>
            <w:pPr>
              <w:jc w:val="center"/>
              <w:rPr>
                <w:rFonts w:ascii="宋体" w:cs="宋体"/>
                <w:color w:val="000000"/>
                <w:sz w:val="18"/>
                <w:szCs w:val="18"/>
              </w:rPr>
            </w:pP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评选表彰通知；</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先进集体和个人申报表（空白表）；</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拟表彰的先进集体先进个人名单；</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表彰决定</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w:t>
            </w:r>
          </w:p>
        </w:tc>
        <w:tc>
          <w:tcPr>
            <w:tcW w:w="2654" w:type="dxa"/>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24"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14</w:t>
            </w:r>
          </w:p>
        </w:tc>
        <w:tc>
          <w:tcPr>
            <w:tcW w:w="1075" w:type="dxa"/>
            <w:vAlign w:val="center"/>
          </w:tcPr>
          <w:p>
            <w:pPr>
              <w:jc w:val="center"/>
              <w:rPr>
                <w:rFonts w:ascii="宋体" w:cs="宋体"/>
                <w:color w:val="000000"/>
                <w:sz w:val="18"/>
                <w:szCs w:val="18"/>
              </w:rPr>
            </w:pPr>
            <w:r>
              <w:rPr>
                <w:rFonts w:hint="eastAsia" w:ascii="宋体" w:hAnsi="宋体" w:cs="宋体"/>
                <w:color w:val="000000"/>
                <w:sz w:val="18"/>
                <w:szCs w:val="18"/>
              </w:rPr>
              <w:t>人民调解</w:t>
            </w: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评选表彰通知；</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先进集体和个人申报表（空白表）；</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拟表彰的先进集体先进个人名单；</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表彰决定</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《中华人民共和国人民调解法》</w:t>
            </w:r>
            <w:r>
              <w:rPr>
                <w:rFonts w:hint="eastAsia" w:ascii="宋体" w:hAnsi="宋体" w:cs="宋体"/>
                <w:bCs/>
                <w:sz w:val="18"/>
                <w:szCs w:val="18"/>
              </w:rPr>
              <w:t>《河南省人民调解员管理办法》《人民调解实施细则》</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w:t>
            </w:r>
          </w:p>
        </w:tc>
        <w:tc>
          <w:tcPr>
            <w:tcW w:w="2654" w:type="dxa"/>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仿宋" w:hAnsi="仿宋" w:eastAsia="仿宋" w:cs="仿宋"/>
                <w:color w:val="000000"/>
                <w:kern w:val="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97" w:hRule="atLeast"/>
        </w:trPr>
        <w:tc>
          <w:tcPr>
            <w:tcW w:w="441" w:type="dxa"/>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w:t>
            </w:r>
          </w:p>
        </w:tc>
        <w:tc>
          <w:tcPr>
            <w:tcW w:w="1075"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法律查询</w:t>
            </w:r>
          </w:p>
          <w:p>
            <w:pPr>
              <w:jc w:val="center"/>
              <w:rPr>
                <w:rFonts w:ascii="宋体" w:cs="宋体"/>
                <w:color w:val="000000"/>
                <w:sz w:val="18"/>
                <w:szCs w:val="18"/>
              </w:rPr>
            </w:pPr>
            <w:r>
              <w:rPr>
                <w:rFonts w:hint="eastAsia" w:ascii="宋体" w:hAnsi="宋体" w:cs="宋体"/>
                <w:color w:val="000000"/>
                <w:sz w:val="18"/>
                <w:szCs w:val="18"/>
              </w:rPr>
              <w:t>服务</w:t>
            </w: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法律法规和案例检索服务</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法律法规库网址或链接；</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典型案例库网址或链接</w:t>
            </w:r>
          </w:p>
        </w:tc>
        <w:tc>
          <w:tcPr>
            <w:tcW w:w="1380" w:type="dxa"/>
            <w:vAlign w:val="center"/>
          </w:tcPr>
          <w:p>
            <w:pPr>
              <w:jc w:val="center"/>
              <w:rPr>
                <w:rFonts w:ascii="宋体" w:cs="宋体"/>
                <w:color w:val="000000"/>
                <w:sz w:val="18"/>
                <w:szCs w:val="18"/>
              </w:rPr>
            </w:pPr>
            <w:r>
              <w:rPr>
                <w:rFonts w:hint="eastAsia" w:ascii="宋体" w:hAnsi="宋体" w:cs="宋体"/>
                <w:color w:val="000000"/>
                <w:kern w:val="0"/>
                <w:sz w:val="18"/>
                <w:szCs w:val="18"/>
              </w:rPr>
              <w:t>《中共中央、国务院转发</w:t>
            </w:r>
            <w:r>
              <w:rPr>
                <w:rFonts w:ascii="宋体" w:hAnsi="宋体" w:cs="宋体"/>
                <w:color w:val="000000"/>
                <w:kern w:val="0"/>
                <w:sz w:val="18"/>
                <w:szCs w:val="18"/>
              </w:rPr>
              <w:t>&lt;</w:t>
            </w:r>
            <w:r>
              <w:rPr>
                <w:rFonts w:hint="eastAsia" w:ascii="宋体" w:hAnsi="宋体" w:cs="宋体"/>
                <w:color w:val="000000"/>
                <w:kern w:val="0"/>
                <w:sz w:val="18"/>
                <w:szCs w:val="18"/>
              </w:rPr>
              <w:t>中央宣传部、司法部关于在公民中开展法治宣传教育的第七个五年规划（</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2020</w:t>
            </w:r>
            <w:r>
              <w:rPr>
                <w:rFonts w:hint="eastAsia" w:ascii="宋体" w:hAnsi="宋体" w:cs="宋体"/>
                <w:color w:val="000000"/>
                <w:kern w:val="0"/>
                <w:sz w:val="18"/>
                <w:szCs w:val="18"/>
              </w:rPr>
              <w:t>年）</w:t>
            </w:r>
            <w:r>
              <w:rPr>
                <w:rFonts w:ascii="宋体" w:hAnsi="宋体" w:cs="宋体"/>
                <w:color w:val="000000"/>
                <w:kern w:val="0"/>
                <w:sz w:val="18"/>
                <w:szCs w:val="18"/>
              </w:rPr>
              <w:t>&gt;</w:t>
            </w:r>
            <w:r>
              <w:rPr>
                <w:rFonts w:hint="eastAsia" w:ascii="宋体" w:hAnsi="宋体" w:cs="宋体"/>
                <w:color w:val="000000"/>
                <w:kern w:val="0"/>
                <w:sz w:val="18"/>
                <w:szCs w:val="18"/>
              </w:rPr>
              <w:t>》《河南省“七五”普法规划》</w:t>
            </w:r>
          </w:p>
        </w:tc>
        <w:tc>
          <w:tcPr>
            <w:tcW w:w="832" w:type="dxa"/>
            <w:vAlign w:val="center"/>
          </w:tcPr>
          <w:p>
            <w:pPr>
              <w:jc w:val="center"/>
              <w:rPr>
                <w:rFonts w:ascii="宋体" w:cs="宋体"/>
                <w:color w:val="00000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sz w:val="18"/>
                <w:szCs w:val="18"/>
              </w:rPr>
            </w:pPr>
            <w:r>
              <w:rPr>
                <w:rFonts w:hint="eastAsia" w:ascii="宋体" w:hAnsi="宋体" w:cs="宋体"/>
                <w:color w:val="000000"/>
                <w:kern w:val="0"/>
                <w:sz w:val="18"/>
                <w:szCs w:val="18"/>
              </w:rPr>
              <w:t>司法行政部门</w:t>
            </w:r>
          </w:p>
        </w:tc>
        <w:tc>
          <w:tcPr>
            <w:tcW w:w="2654" w:type="dxa"/>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5"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16</w:t>
            </w:r>
          </w:p>
        </w:tc>
        <w:tc>
          <w:tcPr>
            <w:tcW w:w="1075" w:type="dxa"/>
            <w:vMerge w:val="continue"/>
            <w:vAlign w:val="center"/>
          </w:tcPr>
          <w:p>
            <w:pPr>
              <w:jc w:val="center"/>
              <w:rPr>
                <w:rFonts w:ascii="宋体" w:cs="宋体"/>
                <w:color w:val="000000"/>
                <w:sz w:val="18"/>
                <w:szCs w:val="18"/>
              </w:rPr>
            </w:pP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法律服务机构、人员信息查询服务</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w:t>
            </w:r>
          </w:p>
        </w:tc>
        <w:tc>
          <w:tcPr>
            <w:tcW w:w="2654" w:type="dxa"/>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17</w:t>
            </w:r>
          </w:p>
        </w:tc>
        <w:tc>
          <w:tcPr>
            <w:tcW w:w="1075" w:type="dxa"/>
            <w:vAlign w:val="center"/>
          </w:tcPr>
          <w:p>
            <w:pPr>
              <w:jc w:val="center"/>
              <w:rPr>
                <w:rFonts w:ascii="宋体" w:cs="宋体"/>
                <w:color w:val="000000"/>
                <w:sz w:val="18"/>
                <w:szCs w:val="18"/>
              </w:rPr>
            </w:pPr>
            <w:r>
              <w:rPr>
                <w:rFonts w:hint="eastAsia" w:ascii="宋体" w:hAnsi="宋体" w:cs="宋体"/>
                <w:color w:val="000000"/>
                <w:sz w:val="18"/>
                <w:szCs w:val="18"/>
              </w:rPr>
              <w:t>法律咨询</w:t>
            </w:r>
          </w:p>
          <w:p>
            <w:pPr>
              <w:jc w:val="center"/>
              <w:rPr>
                <w:rFonts w:ascii="宋体" w:cs="宋体"/>
                <w:color w:val="000000"/>
                <w:sz w:val="18"/>
                <w:szCs w:val="18"/>
              </w:rPr>
            </w:pPr>
            <w:r>
              <w:rPr>
                <w:rFonts w:hint="eastAsia" w:ascii="宋体" w:hAnsi="宋体" w:cs="宋体"/>
                <w:color w:val="000000"/>
                <w:sz w:val="18"/>
                <w:szCs w:val="18"/>
              </w:rPr>
              <w:t>服务</w:t>
            </w: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54" w:type="dxa"/>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0"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18</w:t>
            </w:r>
          </w:p>
        </w:tc>
        <w:tc>
          <w:tcPr>
            <w:tcW w:w="1075" w:type="dxa"/>
            <w:vAlign w:val="center"/>
          </w:tcPr>
          <w:p>
            <w:pPr>
              <w:jc w:val="center"/>
              <w:rPr>
                <w:rFonts w:ascii="宋体" w:cs="宋体"/>
                <w:color w:val="000000"/>
                <w:sz w:val="18"/>
                <w:szCs w:val="18"/>
              </w:rPr>
            </w:pPr>
            <w:r>
              <w:rPr>
                <w:rFonts w:hint="eastAsia" w:ascii="宋体" w:hAnsi="宋体" w:cs="宋体"/>
                <w:color w:val="000000"/>
                <w:sz w:val="18"/>
                <w:szCs w:val="18"/>
              </w:rPr>
              <w:t>公共法律服务平台</w:t>
            </w: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公共法律服务实体、热线、网络平台信息</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公共法律服务平台建设相关规划；</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公共法律服务中心、工作站具体地址；</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3.12348</w:t>
            </w:r>
            <w:r>
              <w:rPr>
                <w:rFonts w:hint="eastAsia" w:ascii="宋体" w:hAnsi="宋体" w:cs="宋体"/>
                <w:color w:val="000000"/>
                <w:sz w:val="18"/>
                <w:szCs w:val="18"/>
              </w:rPr>
              <w:t>公共法律服务热线号码；</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中国法律服务网和各省级法律服务网网址；</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5.</w:t>
            </w:r>
            <w:r>
              <w:rPr>
                <w:rFonts w:hint="eastAsia" w:ascii="宋体" w:hAnsi="宋体" w:cs="宋体"/>
                <w:color w:val="000000"/>
                <w:sz w:val="18"/>
                <w:szCs w:val="18"/>
              </w:rPr>
              <w:t>三大平台提供的公共法律服务事项清单及服务指南</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54" w:type="dxa"/>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r>
    </w:tbl>
    <w:p>
      <w:pPr>
        <w:rPr>
          <w:b/>
          <w:sz w:val="18"/>
          <w:szCs w:val="18"/>
        </w:rPr>
      </w:pPr>
    </w:p>
    <w:p>
      <w:r>
        <w:rPr>
          <w:rFonts w:hint="eastAsia"/>
          <w:b/>
          <w:sz w:val="18"/>
          <w:szCs w:val="18"/>
        </w:rPr>
        <w:t>注：公开标准目录中所选公开渠道和载体仅供参考，各地在制定本地公开标准时可根据实际情况进行调整，确保取得公开实效。</w:t>
      </w:r>
    </w:p>
    <w:p>
      <w:pPr>
        <w:spacing w:line="220" w:lineRule="exact"/>
      </w:pPr>
      <w:r>
        <w:br w:type="page"/>
      </w:r>
    </w:p>
    <w:p>
      <w:pPr>
        <w:pStyle w:val="11"/>
        <w:rPr>
          <w:rFonts w:ascii="方正小标宋简体" w:eastAsia="方正小标宋简体"/>
        </w:rPr>
      </w:pPr>
      <w:bookmarkStart w:id="9" w:name="_Toc45118092"/>
      <w:r>
        <w:rPr>
          <w:rFonts w:hint="eastAsia" w:ascii="方正小标宋简体" w:eastAsia="方正小标宋简体"/>
          <w:lang w:eastAsia="zh-CN"/>
        </w:rPr>
        <w:t>淮源镇</w:t>
      </w:r>
      <w:r>
        <w:rPr>
          <w:rFonts w:hint="eastAsia" w:ascii="方正小标宋简体" w:eastAsia="方正小标宋简体"/>
        </w:rPr>
        <w:t>扶贫领域基层政务公开标准目录</w:t>
      </w:r>
      <w:bookmarkEnd w:id="9"/>
    </w:p>
    <w:tbl>
      <w:tblPr>
        <w:tblStyle w:val="12"/>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819"/>
        <w:gridCol w:w="908"/>
        <w:gridCol w:w="2001"/>
        <w:gridCol w:w="1568"/>
        <w:gridCol w:w="1253"/>
        <w:gridCol w:w="1138"/>
        <w:gridCol w:w="3086"/>
        <w:gridCol w:w="598"/>
        <w:gridCol w:w="702"/>
        <w:gridCol w:w="445"/>
        <w:gridCol w:w="631"/>
        <w:gridCol w:w="44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174" w:type="pct"/>
            <w:vMerge w:val="restar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序号</w:t>
            </w:r>
          </w:p>
        </w:tc>
        <w:tc>
          <w:tcPr>
            <w:tcW w:w="586" w:type="pct"/>
            <w:gridSpan w:val="2"/>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公开事项</w:t>
            </w:r>
          </w:p>
        </w:tc>
        <w:tc>
          <w:tcPr>
            <w:tcW w:w="679" w:type="pct"/>
            <w:vMerge w:val="restar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公开内容（要素）</w:t>
            </w:r>
          </w:p>
        </w:tc>
        <w:tc>
          <w:tcPr>
            <w:tcW w:w="532" w:type="pct"/>
            <w:vMerge w:val="restar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公开依据</w:t>
            </w:r>
          </w:p>
        </w:tc>
        <w:tc>
          <w:tcPr>
            <w:tcW w:w="425" w:type="pct"/>
            <w:vMerge w:val="restar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公开时限</w:t>
            </w:r>
          </w:p>
        </w:tc>
        <w:tc>
          <w:tcPr>
            <w:tcW w:w="386" w:type="pct"/>
            <w:vMerge w:val="restar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公开主体</w:t>
            </w:r>
          </w:p>
        </w:tc>
        <w:tc>
          <w:tcPr>
            <w:tcW w:w="1047" w:type="pct"/>
            <w:vMerge w:val="restart"/>
            <w:vAlign w:val="center"/>
          </w:tcPr>
          <w:p>
            <w:pPr>
              <w:widowControl/>
              <w:jc w:val="center"/>
              <w:rPr>
                <w:rFonts w:ascii="宋体" w:cs="宋体"/>
                <w:b/>
                <w:kern w:val="0"/>
                <w:sz w:val="18"/>
                <w:szCs w:val="18"/>
              </w:rPr>
            </w:pPr>
            <w:r>
              <w:rPr>
                <w:rFonts w:hint="eastAsia" w:ascii="宋体" w:hAnsi="宋体" w:cs="宋体"/>
                <w:b/>
                <w:kern w:val="0"/>
                <w:sz w:val="18"/>
                <w:szCs w:val="18"/>
              </w:rPr>
              <w:t>公开渠道和载体</w:t>
            </w:r>
          </w:p>
        </w:tc>
        <w:tc>
          <w:tcPr>
            <w:tcW w:w="441" w:type="pct"/>
            <w:gridSpan w:val="2"/>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公开</w:t>
            </w:r>
          </w:p>
          <w:p>
            <w:pPr>
              <w:widowControl/>
              <w:jc w:val="center"/>
              <w:rPr>
                <w:rFonts w:ascii="宋体" w:cs="宋体"/>
                <w:b/>
                <w:color w:val="000000"/>
                <w:kern w:val="0"/>
                <w:sz w:val="18"/>
                <w:szCs w:val="18"/>
              </w:rPr>
            </w:pPr>
            <w:r>
              <w:rPr>
                <w:rFonts w:hint="eastAsia" w:ascii="宋体" w:hAnsi="宋体" w:cs="宋体"/>
                <w:b/>
                <w:color w:val="000000"/>
                <w:kern w:val="0"/>
                <w:sz w:val="18"/>
                <w:szCs w:val="18"/>
              </w:rPr>
              <w:t>对象</w:t>
            </w:r>
          </w:p>
        </w:tc>
        <w:tc>
          <w:tcPr>
            <w:tcW w:w="364" w:type="pct"/>
            <w:gridSpan w:val="2"/>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公开</w:t>
            </w:r>
          </w:p>
          <w:p>
            <w:pPr>
              <w:widowControl/>
              <w:jc w:val="center"/>
              <w:rPr>
                <w:rFonts w:ascii="宋体" w:cs="宋体"/>
                <w:b/>
                <w:color w:val="000000"/>
                <w:kern w:val="0"/>
                <w:sz w:val="18"/>
                <w:szCs w:val="18"/>
              </w:rPr>
            </w:pPr>
            <w:r>
              <w:rPr>
                <w:rFonts w:hint="eastAsia" w:ascii="宋体" w:hAnsi="宋体" w:cs="宋体"/>
                <w:b/>
                <w:color w:val="000000"/>
                <w:kern w:val="0"/>
                <w:sz w:val="18"/>
                <w:szCs w:val="18"/>
              </w:rPr>
              <w:t>方式</w:t>
            </w:r>
          </w:p>
        </w:tc>
        <w:tc>
          <w:tcPr>
            <w:tcW w:w="365" w:type="pct"/>
            <w:gridSpan w:val="2"/>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174" w:type="pct"/>
            <w:vMerge w:val="continue"/>
            <w:vAlign w:val="center"/>
          </w:tcPr>
          <w:p>
            <w:pPr>
              <w:widowControl/>
              <w:jc w:val="center"/>
              <w:rPr>
                <w:rFonts w:ascii="宋体" w:cs="宋体"/>
                <w:b/>
                <w:color w:val="000000"/>
                <w:kern w:val="0"/>
                <w:sz w:val="18"/>
                <w:szCs w:val="18"/>
              </w:rPr>
            </w:pPr>
          </w:p>
        </w:tc>
        <w:tc>
          <w:tcPr>
            <w:tcW w:w="278" w:type="pc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一级事项</w:t>
            </w:r>
          </w:p>
        </w:tc>
        <w:tc>
          <w:tcPr>
            <w:tcW w:w="308" w:type="pc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二级事项</w:t>
            </w:r>
          </w:p>
        </w:tc>
        <w:tc>
          <w:tcPr>
            <w:tcW w:w="679" w:type="pct"/>
            <w:vMerge w:val="continue"/>
            <w:vAlign w:val="center"/>
          </w:tcPr>
          <w:p>
            <w:pPr>
              <w:widowControl/>
              <w:jc w:val="left"/>
              <w:rPr>
                <w:rFonts w:ascii="宋体" w:cs="宋体"/>
                <w:b/>
                <w:color w:val="000000"/>
                <w:kern w:val="0"/>
                <w:sz w:val="18"/>
                <w:szCs w:val="18"/>
              </w:rPr>
            </w:pPr>
          </w:p>
        </w:tc>
        <w:tc>
          <w:tcPr>
            <w:tcW w:w="532" w:type="pct"/>
            <w:vMerge w:val="continue"/>
            <w:vAlign w:val="center"/>
          </w:tcPr>
          <w:p>
            <w:pPr>
              <w:widowControl/>
              <w:jc w:val="left"/>
              <w:rPr>
                <w:rFonts w:ascii="宋体" w:cs="宋体"/>
                <w:b/>
                <w:color w:val="000000"/>
                <w:kern w:val="0"/>
                <w:sz w:val="18"/>
                <w:szCs w:val="18"/>
              </w:rPr>
            </w:pPr>
          </w:p>
        </w:tc>
        <w:tc>
          <w:tcPr>
            <w:tcW w:w="425" w:type="pct"/>
            <w:vMerge w:val="continue"/>
            <w:vAlign w:val="center"/>
          </w:tcPr>
          <w:p>
            <w:pPr>
              <w:widowControl/>
              <w:jc w:val="left"/>
              <w:rPr>
                <w:rFonts w:ascii="宋体" w:cs="宋体"/>
                <w:b/>
                <w:color w:val="000000"/>
                <w:kern w:val="0"/>
                <w:sz w:val="18"/>
                <w:szCs w:val="18"/>
              </w:rPr>
            </w:pPr>
          </w:p>
        </w:tc>
        <w:tc>
          <w:tcPr>
            <w:tcW w:w="386" w:type="pct"/>
            <w:vMerge w:val="continue"/>
            <w:vAlign w:val="center"/>
          </w:tcPr>
          <w:p>
            <w:pPr>
              <w:widowControl/>
              <w:jc w:val="left"/>
              <w:rPr>
                <w:rFonts w:ascii="宋体" w:cs="宋体"/>
                <w:b/>
                <w:color w:val="000000"/>
                <w:kern w:val="0"/>
                <w:sz w:val="18"/>
                <w:szCs w:val="18"/>
              </w:rPr>
            </w:pPr>
          </w:p>
        </w:tc>
        <w:tc>
          <w:tcPr>
            <w:tcW w:w="1047" w:type="pct"/>
            <w:vMerge w:val="continue"/>
            <w:vAlign w:val="center"/>
          </w:tcPr>
          <w:p>
            <w:pPr>
              <w:widowControl/>
              <w:jc w:val="left"/>
              <w:rPr>
                <w:rFonts w:ascii="宋体" w:cs="宋体"/>
                <w:b/>
                <w:kern w:val="0"/>
                <w:sz w:val="18"/>
                <w:szCs w:val="18"/>
              </w:rPr>
            </w:pPr>
          </w:p>
        </w:tc>
        <w:tc>
          <w:tcPr>
            <w:tcW w:w="203" w:type="pc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全社会</w:t>
            </w:r>
          </w:p>
        </w:tc>
        <w:tc>
          <w:tcPr>
            <w:tcW w:w="238" w:type="pc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特定群众</w:t>
            </w:r>
          </w:p>
        </w:tc>
        <w:tc>
          <w:tcPr>
            <w:tcW w:w="151" w:type="pc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主动</w:t>
            </w:r>
          </w:p>
        </w:tc>
        <w:tc>
          <w:tcPr>
            <w:tcW w:w="214" w:type="pc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依申请公开</w:t>
            </w:r>
          </w:p>
        </w:tc>
        <w:tc>
          <w:tcPr>
            <w:tcW w:w="151" w:type="pc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县级</w:t>
            </w:r>
          </w:p>
        </w:tc>
        <w:tc>
          <w:tcPr>
            <w:tcW w:w="215" w:type="pc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1</w:t>
            </w:r>
          </w:p>
        </w:tc>
        <w:tc>
          <w:tcPr>
            <w:tcW w:w="278" w:type="pct"/>
            <w:vMerge w:val="restar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政策文件</w:t>
            </w:r>
          </w:p>
        </w:tc>
        <w:tc>
          <w:tcPr>
            <w:tcW w:w="308"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行政法规、规章</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·中央及地方政府涉及扶贫领域的行政法规</w:t>
            </w:r>
            <w:r>
              <w:rPr>
                <w:rFonts w:ascii="宋体" w:cs="宋体"/>
                <w:color w:val="000000"/>
                <w:kern w:val="0"/>
                <w:sz w:val="18"/>
                <w:szCs w:val="18"/>
              </w:rPr>
              <w:br w:type="textWrapping"/>
            </w:r>
            <w:r>
              <w:rPr>
                <w:rFonts w:hint="eastAsia" w:ascii="宋体" w:hAnsi="宋体" w:cs="宋体"/>
                <w:color w:val="000000"/>
                <w:kern w:val="0"/>
                <w:sz w:val="18"/>
                <w:szCs w:val="18"/>
              </w:rPr>
              <w:t>·中央及地方政府涉及扶贫领域的规章</w:t>
            </w:r>
          </w:p>
        </w:tc>
        <w:tc>
          <w:tcPr>
            <w:tcW w:w="532"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县级扶贫部门、乡镇人民政府</w:t>
            </w:r>
          </w:p>
        </w:tc>
        <w:tc>
          <w:tcPr>
            <w:tcW w:w="1047"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hAnsi="宋体" w:cs="宋体"/>
                <w:color w:val="000000"/>
                <w:kern w:val="0"/>
                <w:sz w:val="18"/>
                <w:szCs w:val="18"/>
              </w:rPr>
              <w:t xml:space="preserve">           </w:t>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 </w:t>
            </w:r>
          </w:p>
        </w:tc>
        <w:tc>
          <w:tcPr>
            <w:tcW w:w="203"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238"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51"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214"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51"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215"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2</w:t>
            </w:r>
          </w:p>
        </w:tc>
        <w:tc>
          <w:tcPr>
            <w:tcW w:w="278" w:type="pct"/>
            <w:vMerge w:val="continue"/>
            <w:vAlign w:val="center"/>
          </w:tcPr>
          <w:p>
            <w:pPr>
              <w:widowControl/>
              <w:jc w:val="center"/>
              <w:rPr>
                <w:rFonts w:ascii="宋体" w:cs="宋体"/>
                <w:color w:val="000000"/>
                <w:kern w:val="0"/>
                <w:sz w:val="18"/>
                <w:szCs w:val="18"/>
              </w:rPr>
            </w:pPr>
          </w:p>
        </w:tc>
        <w:tc>
          <w:tcPr>
            <w:tcW w:w="308"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规范性文件</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·各级政府及部门涉及扶贫领域的规范性文件</w:t>
            </w:r>
          </w:p>
        </w:tc>
        <w:tc>
          <w:tcPr>
            <w:tcW w:w="532"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县级扶贫部门、乡镇人民政府</w:t>
            </w:r>
          </w:p>
        </w:tc>
        <w:tc>
          <w:tcPr>
            <w:tcW w:w="1047"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hAnsi="宋体" w:cs="宋体"/>
                <w:color w:val="000000"/>
                <w:kern w:val="0"/>
                <w:sz w:val="18"/>
                <w:szCs w:val="18"/>
              </w:rPr>
              <w:t xml:space="preserve">           </w:t>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 </w:t>
            </w:r>
          </w:p>
        </w:tc>
        <w:tc>
          <w:tcPr>
            <w:tcW w:w="203"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238"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51"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214"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51"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215"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3</w:t>
            </w:r>
          </w:p>
        </w:tc>
        <w:tc>
          <w:tcPr>
            <w:tcW w:w="278" w:type="pct"/>
            <w:vMerge w:val="continue"/>
            <w:vAlign w:val="center"/>
          </w:tcPr>
          <w:p>
            <w:pPr>
              <w:widowControl/>
              <w:jc w:val="center"/>
              <w:rPr>
                <w:rFonts w:ascii="宋体" w:cs="宋体"/>
                <w:color w:val="000000"/>
                <w:kern w:val="0"/>
                <w:sz w:val="18"/>
                <w:szCs w:val="18"/>
              </w:rPr>
            </w:pPr>
          </w:p>
        </w:tc>
        <w:tc>
          <w:tcPr>
            <w:tcW w:w="308"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其他政策文件</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·涉及扶贫领域其他政策文件</w:t>
            </w:r>
          </w:p>
        </w:tc>
        <w:tc>
          <w:tcPr>
            <w:tcW w:w="532"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县级扶贫部门、乡镇人民政府</w:t>
            </w:r>
          </w:p>
        </w:tc>
        <w:tc>
          <w:tcPr>
            <w:tcW w:w="1047"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hAnsi="宋体" w:cs="宋体"/>
                <w:color w:val="000000"/>
                <w:kern w:val="0"/>
                <w:sz w:val="18"/>
                <w:szCs w:val="18"/>
              </w:rPr>
              <w:t xml:space="preserve">           </w:t>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 </w:t>
            </w:r>
          </w:p>
        </w:tc>
        <w:tc>
          <w:tcPr>
            <w:tcW w:w="203"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238"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51"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214"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51"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215"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4</w:t>
            </w:r>
          </w:p>
        </w:tc>
        <w:tc>
          <w:tcPr>
            <w:tcW w:w="278" w:type="pct"/>
            <w:vMerge w:val="restar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扶贫对象</w:t>
            </w:r>
          </w:p>
        </w:tc>
        <w:tc>
          <w:tcPr>
            <w:tcW w:w="308"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贫困人口识别</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·识别标准（国定标准、省定标准）</w:t>
            </w:r>
            <w:r>
              <w:rPr>
                <w:rFonts w:ascii="宋体" w:cs="宋体"/>
                <w:color w:val="000000"/>
                <w:kern w:val="0"/>
                <w:sz w:val="18"/>
                <w:szCs w:val="18"/>
              </w:rPr>
              <w:br w:type="textWrapping"/>
            </w:r>
            <w:r>
              <w:rPr>
                <w:rFonts w:hint="eastAsia" w:ascii="宋体" w:hAnsi="宋体" w:cs="宋体"/>
                <w:color w:val="000000"/>
                <w:kern w:val="0"/>
                <w:sz w:val="18"/>
                <w:szCs w:val="18"/>
              </w:rPr>
              <w:t>·识别程序</w:t>
            </w:r>
            <w:r>
              <w:rPr>
                <w:rFonts w:ascii="宋体" w:hAnsi="宋体" w:cs="宋体"/>
                <w:color w:val="000000"/>
                <w:kern w:val="0"/>
                <w:sz w:val="18"/>
                <w:szCs w:val="18"/>
              </w:rPr>
              <w:t>(</w:t>
            </w:r>
            <w:r>
              <w:rPr>
                <w:rFonts w:hint="eastAsia" w:ascii="宋体" w:hAnsi="宋体" w:cs="宋体"/>
                <w:color w:val="000000"/>
                <w:kern w:val="0"/>
                <w:sz w:val="18"/>
                <w:szCs w:val="18"/>
              </w:rPr>
              <w:t>农户申请、民主评议、公示公告、逐级审核）</w:t>
            </w:r>
            <w:r>
              <w:rPr>
                <w:rFonts w:ascii="宋体" w:cs="宋体"/>
                <w:color w:val="000000"/>
                <w:kern w:val="0"/>
                <w:sz w:val="18"/>
                <w:szCs w:val="18"/>
              </w:rPr>
              <w:br w:type="textWrapping"/>
            </w:r>
            <w:r>
              <w:rPr>
                <w:rFonts w:hint="eastAsia" w:ascii="宋体" w:hAnsi="宋体" w:cs="宋体"/>
                <w:color w:val="000000"/>
                <w:kern w:val="0"/>
                <w:sz w:val="18"/>
                <w:szCs w:val="18"/>
              </w:rPr>
              <w:t>·识别结果</w:t>
            </w:r>
            <w:r>
              <w:rPr>
                <w:rFonts w:ascii="宋体" w:hAnsi="宋体" w:cs="宋体"/>
                <w:color w:val="000000"/>
                <w:kern w:val="0"/>
                <w:sz w:val="18"/>
                <w:szCs w:val="18"/>
              </w:rPr>
              <w:t>(</w:t>
            </w:r>
            <w:r>
              <w:rPr>
                <w:rFonts w:hint="eastAsia" w:ascii="宋体" w:hAnsi="宋体" w:cs="宋体"/>
                <w:color w:val="000000"/>
                <w:kern w:val="0"/>
                <w:sz w:val="18"/>
                <w:szCs w:val="18"/>
              </w:rPr>
              <w:t>贫困户名单、数量</w:t>
            </w:r>
            <w:r>
              <w:rPr>
                <w:rFonts w:ascii="宋体" w:hAnsi="宋体" w:cs="宋体"/>
                <w:color w:val="000000"/>
                <w:kern w:val="0"/>
                <w:sz w:val="18"/>
                <w:szCs w:val="18"/>
              </w:rPr>
              <w:t>)</w:t>
            </w:r>
          </w:p>
        </w:tc>
        <w:tc>
          <w:tcPr>
            <w:tcW w:w="532" w:type="pct"/>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《国务院扶贫办扶贫开发建档立卡工作方案》</w:t>
            </w:r>
            <w:r>
              <w:rPr>
                <w:rFonts w:ascii="宋体" w:hAnsi="宋体" w:cs="宋体"/>
                <w:color w:val="000000"/>
                <w:kern w:val="0"/>
                <w:sz w:val="18"/>
                <w:szCs w:val="18"/>
              </w:rPr>
              <w:t xml:space="preserve">        </w:t>
            </w:r>
            <w:r>
              <w:rPr>
                <w:rFonts w:hint="eastAsia" w:ascii="宋体" w:hAnsi="宋体" w:cs="宋体"/>
                <w:color w:val="000000"/>
                <w:kern w:val="0"/>
                <w:sz w:val="18"/>
                <w:szCs w:val="18"/>
              </w:rPr>
              <w:t>《国务院扶贫办关于进一步完善贫困人</w:t>
            </w:r>
            <w:r>
              <w:rPr>
                <w:rFonts w:ascii="宋体" w:hAnsi="宋体" w:cs="宋体"/>
                <w:color w:val="000000"/>
                <w:kern w:val="0"/>
                <w:sz w:val="18"/>
                <w:szCs w:val="18"/>
              </w:rPr>
              <w:t xml:space="preserve"> </w:t>
            </w:r>
            <w:r>
              <w:rPr>
                <w:rFonts w:hint="eastAsia" w:ascii="宋体" w:hAnsi="宋体" w:cs="宋体"/>
                <w:color w:val="000000"/>
                <w:kern w:val="0"/>
                <w:sz w:val="18"/>
                <w:szCs w:val="18"/>
              </w:rPr>
              <w:t>口动态管理工作的通知》</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贫困人口所在行政村</w:t>
            </w:r>
          </w:p>
        </w:tc>
        <w:tc>
          <w:tcPr>
            <w:tcW w:w="1047"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hAnsi="宋体" w:cs="宋体"/>
                <w:color w:val="000000"/>
                <w:kern w:val="0"/>
                <w:sz w:val="18"/>
                <w:szCs w:val="18"/>
              </w:rPr>
              <w:t xml:space="preserve">           </w:t>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 </w:t>
            </w:r>
          </w:p>
        </w:tc>
        <w:tc>
          <w:tcPr>
            <w:tcW w:w="203"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238"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51"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214"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51" w:type="pct"/>
            <w:vAlign w:val="center"/>
          </w:tcPr>
          <w:p>
            <w:pPr>
              <w:widowControl/>
              <w:jc w:val="center"/>
              <w:rPr>
                <w:rFonts w:ascii="Arial" w:hAnsi="Arial" w:cs="Arial"/>
                <w:color w:val="000000"/>
                <w:kern w:val="0"/>
                <w:sz w:val="18"/>
                <w:szCs w:val="18"/>
              </w:rPr>
            </w:pPr>
            <w:r>
              <w:rPr>
                <w:rFonts w:hint="eastAsia" w:ascii="Arial" w:hAnsi="Arial" w:cs="Arial"/>
                <w:color w:val="000000"/>
                <w:kern w:val="0"/>
                <w:sz w:val="18"/>
                <w:szCs w:val="18"/>
              </w:rPr>
              <w:t>　</w:t>
            </w:r>
          </w:p>
        </w:tc>
        <w:tc>
          <w:tcPr>
            <w:tcW w:w="215" w:type="pct"/>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74" w:type="pct"/>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w:t>
            </w:r>
          </w:p>
        </w:tc>
        <w:tc>
          <w:tcPr>
            <w:tcW w:w="278" w:type="pct"/>
            <w:vMerge w:val="continue"/>
            <w:vAlign w:val="center"/>
          </w:tcPr>
          <w:p>
            <w:pPr>
              <w:widowControl/>
              <w:spacing w:line="240" w:lineRule="exact"/>
              <w:jc w:val="center"/>
              <w:rPr>
                <w:rFonts w:ascii="宋体" w:cs="宋体"/>
                <w:color w:val="000000"/>
                <w:kern w:val="0"/>
                <w:sz w:val="18"/>
                <w:szCs w:val="18"/>
              </w:rPr>
            </w:pPr>
          </w:p>
        </w:tc>
        <w:tc>
          <w:tcPr>
            <w:tcW w:w="308" w:type="pct"/>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贫困人口退出</w:t>
            </w:r>
          </w:p>
        </w:tc>
        <w:tc>
          <w:tcPr>
            <w:tcW w:w="679" w:type="pct"/>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·退出计划</w:t>
            </w:r>
            <w:r>
              <w:rPr>
                <w:rFonts w:ascii="宋体" w:cs="宋体"/>
                <w:color w:val="000000"/>
                <w:kern w:val="0"/>
                <w:sz w:val="18"/>
                <w:szCs w:val="18"/>
              </w:rPr>
              <w:br w:type="textWrapping"/>
            </w:r>
            <w:r>
              <w:rPr>
                <w:rFonts w:hint="eastAsia" w:ascii="宋体" w:hAnsi="宋体" w:cs="宋体"/>
                <w:color w:val="000000"/>
                <w:kern w:val="0"/>
                <w:sz w:val="18"/>
                <w:szCs w:val="18"/>
              </w:rPr>
              <w:t>·退出标准（人均纯收入稳定超过国定标准、实现“两不愁、三保障”）</w:t>
            </w:r>
            <w:r>
              <w:rPr>
                <w:rFonts w:ascii="宋体" w:cs="宋体"/>
                <w:color w:val="000000"/>
                <w:kern w:val="0"/>
                <w:sz w:val="18"/>
                <w:szCs w:val="18"/>
              </w:rPr>
              <w:br w:type="textWrapping"/>
            </w:r>
            <w:r>
              <w:rPr>
                <w:rFonts w:hint="eastAsia" w:ascii="宋体" w:hAnsi="宋体" w:cs="宋体"/>
                <w:color w:val="000000"/>
                <w:kern w:val="0"/>
                <w:sz w:val="18"/>
                <w:szCs w:val="18"/>
              </w:rPr>
              <w:t>·退出程序（民主评议、村两委和驻村工作队核实、贫困户认可、公示公告、退出销号）</w:t>
            </w:r>
            <w:r>
              <w:rPr>
                <w:rFonts w:ascii="宋体" w:cs="宋体"/>
                <w:color w:val="000000"/>
                <w:kern w:val="0"/>
                <w:sz w:val="18"/>
                <w:szCs w:val="18"/>
              </w:rPr>
              <w:br w:type="textWrapping"/>
            </w:r>
            <w:r>
              <w:rPr>
                <w:rFonts w:hint="eastAsia" w:ascii="宋体" w:hAnsi="宋体" w:cs="宋体"/>
                <w:color w:val="000000"/>
                <w:kern w:val="0"/>
                <w:sz w:val="18"/>
                <w:szCs w:val="18"/>
              </w:rPr>
              <w:t>·退出结果（脱贫名单）</w:t>
            </w:r>
          </w:p>
        </w:tc>
        <w:tc>
          <w:tcPr>
            <w:tcW w:w="532" w:type="pct"/>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《中共中央办公厅、国务院办公厅关于建立贫困退出机制的意见》</w:t>
            </w:r>
            <w:r>
              <w:rPr>
                <w:rFonts w:ascii="宋体" w:hAnsi="宋体" w:cs="宋体"/>
                <w:color w:val="000000"/>
                <w:kern w:val="0"/>
                <w:sz w:val="18"/>
                <w:szCs w:val="18"/>
              </w:rPr>
              <w:t xml:space="preserve">             </w:t>
            </w:r>
            <w:r>
              <w:rPr>
                <w:rFonts w:hint="eastAsia" w:ascii="宋体" w:hAnsi="宋体" w:cs="宋体"/>
                <w:color w:val="000000"/>
                <w:kern w:val="0"/>
                <w:sz w:val="18"/>
                <w:szCs w:val="18"/>
              </w:rPr>
              <w:t>《国务院扶贫办关于进一步完善贫困人口动态管理工作的通知》</w:t>
            </w:r>
          </w:p>
        </w:tc>
        <w:tc>
          <w:tcPr>
            <w:tcW w:w="425" w:type="pct"/>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贫困退出人口所在行政村</w:t>
            </w:r>
          </w:p>
        </w:tc>
        <w:tc>
          <w:tcPr>
            <w:tcW w:w="1047" w:type="pct"/>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宋体"/>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宋体"/>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宋体"/>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hAnsi="宋体" w:cs="宋体"/>
                <w:kern w:val="0"/>
                <w:sz w:val="18"/>
                <w:szCs w:val="18"/>
              </w:rPr>
              <w:t xml:space="preserve">           </w:t>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203" w:type="pct"/>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238" w:type="pct"/>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214" w:type="pct"/>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spacing w:line="240" w:lineRule="exact"/>
              <w:jc w:val="center"/>
              <w:rPr>
                <w:rFonts w:ascii="Arial" w:hAnsi="Arial" w:cs="Arial"/>
                <w:kern w:val="0"/>
                <w:sz w:val="18"/>
                <w:szCs w:val="18"/>
              </w:rPr>
            </w:pPr>
            <w:r>
              <w:rPr>
                <w:rFonts w:hint="eastAsia" w:ascii="Arial" w:hAnsi="Arial" w:cs="Arial"/>
                <w:kern w:val="0"/>
                <w:sz w:val="18"/>
                <w:szCs w:val="18"/>
              </w:rPr>
              <w:t>　</w:t>
            </w:r>
          </w:p>
        </w:tc>
        <w:tc>
          <w:tcPr>
            <w:tcW w:w="215" w:type="pct"/>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174" w:type="pct"/>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6</w:t>
            </w:r>
          </w:p>
        </w:tc>
        <w:tc>
          <w:tcPr>
            <w:tcW w:w="278" w:type="pct"/>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扶贫资金项目</w:t>
            </w:r>
          </w:p>
        </w:tc>
        <w:tc>
          <w:tcPr>
            <w:tcW w:w="308" w:type="pct"/>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财政专项扶贫资金分配结果</w:t>
            </w:r>
          </w:p>
        </w:tc>
        <w:tc>
          <w:tcPr>
            <w:tcW w:w="679" w:type="pct"/>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·资金名称</w:t>
            </w:r>
            <w:r>
              <w:rPr>
                <w:rFonts w:ascii="宋体" w:cs="宋体"/>
                <w:color w:val="000000"/>
                <w:kern w:val="0"/>
                <w:sz w:val="18"/>
                <w:szCs w:val="18"/>
              </w:rPr>
              <w:br w:type="textWrapping"/>
            </w:r>
            <w:r>
              <w:rPr>
                <w:rFonts w:hint="eastAsia" w:ascii="宋体" w:hAnsi="宋体" w:cs="宋体"/>
                <w:color w:val="000000"/>
                <w:kern w:val="0"/>
                <w:sz w:val="18"/>
                <w:szCs w:val="18"/>
              </w:rPr>
              <w:t>·分配结果</w:t>
            </w:r>
            <w:r>
              <w:rPr>
                <w:rFonts w:ascii="宋体" w:hAnsi="宋体" w:cs="宋体"/>
                <w:color w:val="000000"/>
                <w:kern w:val="0"/>
                <w:sz w:val="18"/>
                <w:szCs w:val="18"/>
              </w:rPr>
              <w:t>(</w:t>
            </w:r>
            <w:r>
              <w:rPr>
                <w:rFonts w:hint="eastAsia" w:ascii="宋体" w:hAnsi="宋体" w:cs="宋体"/>
                <w:color w:val="000000"/>
                <w:kern w:val="0"/>
                <w:sz w:val="18"/>
                <w:szCs w:val="18"/>
              </w:rPr>
              <w:t>资金来源、资金规模、资金用途、使用单位、分配原则、分配结果、监督方式等）</w:t>
            </w:r>
          </w:p>
        </w:tc>
        <w:tc>
          <w:tcPr>
            <w:tcW w:w="532" w:type="pct"/>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r>
              <w:rPr>
                <w:rFonts w:ascii="宋体" w:hAnsi="宋体" w:cs="宋体"/>
                <w:color w:val="000000"/>
                <w:kern w:val="0"/>
                <w:sz w:val="18"/>
                <w:szCs w:val="18"/>
              </w:rPr>
              <w:t xml:space="preserve">     </w:t>
            </w:r>
            <w:r>
              <w:rPr>
                <w:rFonts w:hint="eastAsia" w:ascii="宋体" w:hAnsi="宋体" w:cs="宋体"/>
                <w:color w:val="000000"/>
                <w:kern w:val="0"/>
                <w:sz w:val="18"/>
                <w:szCs w:val="18"/>
              </w:rPr>
              <w:t>《河南省扶贫开发办公室</w:t>
            </w:r>
            <w:r>
              <w:rPr>
                <w:rFonts w:ascii="宋体" w:hAnsi="宋体" w:cs="宋体"/>
                <w:color w:val="000000"/>
                <w:kern w:val="0"/>
                <w:sz w:val="18"/>
                <w:szCs w:val="18"/>
              </w:rPr>
              <w:t xml:space="preserve"> </w:t>
            </w:r>
            <w:r>
              <w:rPr>
                <w:rFonts w:hint="eastAsia" w:ascii="宋体" w:hAnsi="宋体" w:cs="宋体"/>
                <w:color w:val="000000"/>
                <w:kern w:val="0"/>
                <w:sz w:val="18"/>
                <w:szCs w:val="18"/>
              </w:rPr>
              <w:t>河南省财政厅关于印发河南省扶贫资金项目公告公示制度的通知》</w:t>
            </w:r>
          </w:p>
        </w:tc>
        <w:tc>
          <w:tcPr>
            <w:tcW w:w="425" w:type="pct"/>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资金分配结果下达</w:t>
            </w:r>
            <w:r>
              <w:rPr>
                <w:rFonts w:ascii="宋体" w:hAnsi="宋体" w:cs="宋体"/>
                <w:color w:val="000000"/>
                <w:kern w:val="0"/>
                <w:sz w:val="18"/>
                <w:szCs w:val="18"/>
              </w:rPr>
              <w:t>15</w:t>
            </w:r>
            <w:r>
              <w:rPr>
                <w:rFonts w:hint="eastAsia" w:ascii="宋体" w:hAnsi="宋体" w:cs="宋体"/>
                <w:color w:val="000000"/>
                <w:kern w:val="0"/>
                <w:sz w:val="18"/>
                <w:szCs w:val="18"/>
              </w:rPr>
              <w:t>个工作日内</w:t>
            </w:r>
          </w:p>
        </w:tc>
        <w:tc>
          <w:tcPr>
            <w:tcW w:w="386" w:type="pct"/>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县级人民政府</w:t>
            </w:r>
          </w:p>
        </w:tc>
        <w:tc>
          <w:tcPr>
            <w:tcW w:w="1047" w:type="pct"/>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hAnsi="宋体" w:cs="宋体"/>
                <w:color w:val="000000"/>
                <w:kern w:val="0"/>
                <w:sz w:val="18"/>
                <w:szCs w:val="18"/>
              </w:rPr>
              <w:t xml:space="preserve">           </w:t>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 </w:t>
            </w:r>
          </w:p>
        </w:tc>
        <w:tc>
          <w:tcPr>
            <w:tcW w:w="203" w:type="pct"/>
            <w:vAlign w:val="center"/>
          </w:tcPr>
          <w:p>
            <w:pPr>
              <w:widowControl/>
              <w:spacing w:line="240" w:lineRule="exact"/>
              <w:jc w:val="center"/>
              <w:rPr>
                <w:rFonts w:ascii="Arial" w:hAnsi="Arial" w:cs="Arial"/>
                <w:color w:val="000000"/>
                <w:kern w:val="0"/>
                <w:sz w:val="18"/>
                <w:szCs w:val="18"/>
              </w:rPr>
            </w:pPr>
            <w:r>
              <w:rPr>
                <w:rFonts w:ascii="Arial" w:hAnsi="Arial" w:cs="Arial"/>
                <w:color w:val="000000"/>
                <w:kern w:val="0"/>
                <w:sz w:val="18"/>
                <w:szCs w:val="18"/>
              </w:rPr>
              <w:t>√</w:t>
            </w:r>
          </w:p>
        </w:tc>
        <w:tc>
          <w:tcPr>
            <w:tcW w:w="238" w:type="pct"/>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1" w:type="pct"/>
            <w:vAlign w:val="center"/>
          </w:tcPr>
          <w:p>
            <w:pPr>
              <w:widowControl/>
              <w:spacing w:line="240" w:lineRule="exact"/>
              <w:jc w:val="center"/>
              <w:rPr>
                <w:rFonts w:ascii="Arial" w:hAnsi="Arial" w:cs="Arial"/>
                <w:color w:val="000000"/>
                <w:kern w:val="0"/>
                <w:sz w:val="18"/>
                <w:szCs w:val="18"/>
              </w:rPr>
            </w:pPr>
            <w:r>
              <w:rPr>
                <w:rFonts w:ascii="Arial" w:hAnsi="Arial" w:cs="Arial"/>
                <w:color w:val="000000"/>
                <w:kern w:val="0"/>
                <w:sz w:val="18"/>
                <w:szCs w:val="18"/>
              </w:rPr>
              <w:t>√</w:t>
            </w:r>
          </w:p>
        </w:tc>
        <w:tc>
          <w:tcPr>
            <w:tcW w:w="214" w:type="pct"/>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　</w:t>
            </w:r>
          </w:p>
        </w:tc>
        <w:tc>
          <w:tcPr>
            <w:tcW w:w="151" w:type="pct"/>
            <w:vAlign w:val="center"/>
          </w:tcPr>
          <w:p>
            <w:pPr>
              <w:widowControl/>
              <w:spacing w:line="240" w:lineRule="exact"/>
              <w:jc w:val="center"/>
              <w:rPr>
                <w:rFonts w:ascii="Arial" w:hAnsi="Arial" w:cs="Arial"/>
                <w:color w:val="000000"/>
                <w:kern w:val="0"/>
                <w:sz w:val="18"/>
                <w:szCs w:val="18"/>
              </w:rPr>
            </w:pPr>
            <w:r>
              <w:rPr>
                <w:rFonts w:ascii="Arial" w:hAnsi="Arial" w:cs="Arial"/>
                <w:color w:val="000000"/>
                <w:kern w:val="0"/>
                <w:sz w:val="18"/>
                <w:szCs w:val="18"/>
              </w:rPr>
              <w:t>√</w:t>
            </w:r>
          </w:p>
        </w:tc>
        <w:tc>
          <w:tcPr>
            <w:tcW w:w="215" w:type="pct"/>
            <w:vAlign w:val="center"/>
          </w:tcPr>
          <w:p>
            <w:pPr>
              <w:widowControl/>
              <w:spacing w:line="240" w:lineRule="exact"/>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7</w:t>
            </w:r>
          </w:p>
        </w:tc>
        <w:tc>
          <w:tcPr>
            <w:tcW w:w="278" w:type="pct"/>
            <w:vMerge w:val="restar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扶贫资金项目</w:t>
            </w:r>
          </w:p>
        </w:tc>
        <w:tc>
          <w:tcPr>
            <w:tcW w:w="308" w:type="pct"/>
            <w:vAlign w:val="center"/>
          </w:tcPr>
          <w:p>
            <w:pPr>
              <w:widowControl/>
              <w:jc w:val="center"/>
              <w:rPr>
                <w:rFonts w:ascii="宋体" w:cs="宋体"/>
                <w:kern w:val="0"/>
                <w:sz w:val="18"/>
                <w:szCs w:val="18"/>
              </w:rPr>
            </w:pPr>
            <w:r>
              <w:rPr>
                <w:rFonts w:hint="eastAsia" w:ascii="宋体" w:hAnsi="宋体" w:cs="宋体"/>
                <w:kern w:val="0"/>
                <w:sz w:val="18"/>
                <w:szCs w:val="18"/>
              </w:rPr>
              <w:t>精准扶贫贷款</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·扶贫小额信贷的贷款对象、用途、额度、期限、利率等情况</w:t>
            </w:r>
            <w:r>
              <w:rPr>
                <w:rFonts w:ascii="宋体" w:cs="宋体"/>
                <w:color w:val="000000"/>
                <w:kern w:val="0"/>
                <w:sz w:val="18"/>
                <w:szCs w:val="18"/>
              </w:rPr>
              <w:br w:type="textWrapping"/>
            </w:r>
            <w:r>
              <w:rPr>
                <w:rFonts w:hint="eastAsia" w:ascii="宋体" w:hAnsi="宋体" w:cs="宋体"/>
                <w:color w:val="000000"/>
                <w:kern w:val="0"/>
                <w:sz w:val="18"/>
                <w:szCs w:val="18"/>
              </w:rPr>
              <w:t>·享受扶贫贴息贷款的企业、专业合作社等经营主体的名称、贷款额度、期限、贴息规模和带贫减贫机制等情况</w:t>
            </w:r>
          </w:p>
        </w:tc>
        <w:tc>
          <w:tcPr>
            <w:tcW w:w="532"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每年底前集中公布</w:t>
            </w:r>
            <w:r>
              <w:rPr>
                <w:rFonts w:ascii="宋体" w:hAnsi="宋体" w:cs="宋体"/>
                <w:color w:val="000000"/>
                <w:kern w:val="0"/>
                <w:sz w:val="18"/>
                <w:szCs w:val="18"/>
              </w:rPr>
              <w:t>1</w:t>
            </w:r>
            <w:r>
              <w:rPr>
                <w:rFonts w:hint="eastAsia" w:ascii="宋体" w:hAnsi="宋体" w:cs="宋体"/>
                <w:color w:val="000000"/>
                <w:kern w:val="0"/>
                <w:sz w:val="18"/>
                <w:szCs w:val="18"/>
              </w:rPr>
              <w:t>次当年情况</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县级人民政府、乡镇人民政府、村委会</w:t>
            </w:r>
          </w:p>
        </w:tc>
        <w:tc>
          <w:tcPr>
            <w:tcW w:w="1047" w:type="pct"/>
            <w:vAlign w:val="center"/>
          </w:tcPr>
          <w:p>
            <w:pPr>
              <w:widowControl/>
              <w:jc w:val="left"/>
              <w:rPr>
                <w:rFonts w:ascii="宋体" w:cs="宋体"/>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宋体"/>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宋体"/>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宋体"/>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hAnsi="宋体" w:cs="宋体"/>
                <w:kern w:val="0"/>
                <w:sz w:val="18"/>
                <w:szCs w:val="18"/>
              </w:rPr>
              <w:t xml:space="preserve">           </w:t>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203"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38"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4"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5" w:type="pct"/>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8</w:t>
            </w:r>
          </w:p>
        </w:tc>
        <w:tc>
          <w:tcPr>
            <w:tcW w:w="278" w:type="pct"/>
            <w:vMerge w:val="continue"/>
            <w:vAlign w:val="center"/>
          </w:tcPr>
          <w:p>
            <w:pPr>
              <w:widowControl/>
              <w:jc w:val="center"/>
              <w:rPr>
                <w:rFonts w:ascii="宋体" w:cs="宋体"/>
                <w:color w:val="000000"/>
                <w:kern w:val="0"/>
                <w:sz w:val="18"/>
                <w:szCs w:val="18"/>
              </w:rPr>
            </w:pPr>
          </w:p>
        </w:tc>
        <w:tc>
          <w:tcPr>
            <w:tcW w:w="308" w:type="pct"/>
            <w:vAlign w:val="center"/>
          </w:tcPr>
          <w:p>
            <w:pPr>
              <w:widowControl/>
              <w:jc w:val="center"/>
              <w:rPr>
                <w:rFonts w:ascii="宋体" w:cs="宋体"/>
                <w:kern w:val="0"/>
                <w:sz w:val="18"/>
                <w:szCs w:val="18"/>
              </w:rPr>
            </w:pPr>
            <w:r>
              <w:rPr>
                <w:rFonts w:hint="eastAsia" w:ascii="宋体" w:hAnsi="宋体" w:cs="宋体"/>
                <w:kern w:val="0"/>
                <w:sz w:val="18"/>
                <w:szCs w:val="18"/>
              </w:rPr>
              <w:t>行业扶贫相关财政资金</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项目名称、实施地点、资金规模、实施单位、带贫减贫机制、绩效目标、监督方式等</w:t>
            </w:r>
          </w:p>
        </w:tc>
        <w:tc>
          <w:tcPr>
            <w:tcW w:w="532"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各行业扶贫财政资金主管部门</w:t>
            </w:r>
          </w:p>
        </w:tc>
        <w:tc>
          <w:tcPr>
            <w:tcW w:w="1047" w:type="pct"/>
            <w:vAlign w:val="center"/>
          </w:tcPr>
          <w:p>
            <w:pPr>
              <w:widowControl/>
              <w:jc w:val="left"/>
              <w:rPr>
                <w:rFonts w:ascii="宋体" w:cs="宋体"/>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宋体"/>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宋体"/>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宋体"/>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hAnsi="宋体" w:cs="宋体"/>
                <w:kern w:val="0"/>
                <w:sz w:val="18"/>
                <w:szCs w:val="18"/>
              </w:rPr>
              <w:t xml:space="preserve">           </w:t>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203"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38"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4"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5" w:type="pct"/>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9</w:t>
            </w:r>
          </w:p>
        </w:tc>
        <w:tc>
          <w:tcPr>
            <w:tcW w:w="278" w:type="pc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扶贫资金项目</w:t>
            </w:r>
          </w:p>
        </w:tc>
        <w:tc>
          <w:tcPr>
            <w:tcW w:w="308" w:type="pct"/>
            <w:vAlign w:val="center"/>
          </w:tcPr>
          <w:p>
            <w:pPr>
              <w:widowControl/>
              <w:jc w:val="center"/>
              <w:rPr>
                <w:rFonts w:ascii="宋体" w:cs="宋体"/>
                <w:kern w:val="0"/>
                <w:sz w:val="18"/>
                <w:szCs w:val="18"/>
              </w:rPr>
            </w:pPr>
            <w:r>
              <w:rPr>
                <w:rFonts w:hint="eastAsia" w:ascii="宋体" w:hAnsi="宋体" w:cs="宋体"/>
                <w:kern w:val="0"/>
                <w:sz w:val="18"/>
                <w:szCs w:val="18"/>
              </w:rPr>
              <w:t>项目库建设</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·纳入县级脱贫攻坚项目库的项目（项目名称、项目类别、建设性质、实施地点、时间进度、责任单位、建设任务、资金规模和筹资方式、受益对象、绩效目标、群众参与和带贫减贫机制等）</w:t>
            </w:r>
            <w:r>
              <w:rPr>
                <w:rFonts w:ascii="宋体" w:cs="宋体"/>
                <w:color w:val="000000"/>
                <w:kern w:val="0"/>
                <w:sz w:val="18"/>
                <w:szCs w:val="18"/>
              </w:rPr>
              <w:br w:type="textWrapping"/>
            </w:r>
            <w:r>
              <w:rPr>
                <w:rFonts w:hint="eastAsia" w:ascii="宋体" w:hAnsi="宋体" w:cs="宋体"/>
                <w:color w:val="000000"/>
                <w:kern w:val="0"/>
                <w:sz w:val="18"/>
                <w:szCs w:val="18"/>
              </w:rPr>
              <w:t>·经县脱贫攻坚领导小组审定的脱贫攻坚项目库（项目库规模、项目名单）</w:t>
            </w:r>
          </w:p>
        </w:tc>
        <w:tc>
          <w:tcPr>
            <w:tcW w:w="532"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r>
              <w:rPr>
                <w:rFonts w:ascii="宋体" w:hAnsi="宋体" w:cs="宋体"/>
                <w:color w:val="000000"/>
                <w:kern w:val="0"/>
                <w:sz w:val="18"/>
                <w:szCs w:val="18"/>
              </w:rPr>
              <w:t xml:space="preserve">     </w:t>
            </w:r>
            <w:r>
              <w:rPr>
                <w:rFonts w:hint="eastAsia" w:ascii="宋体" w:hAnsi="宋体" w:cs="宋体"/>
                <w:color w:val="000000"/>
                <w:kern w:val="0"/>
                <w:sz w:val="18"/>
                <w:szCs w:val="18"/>
              </w:rPr>
              <w:t>《国务院扶贫办关于完善县级脱贫攻坚项目库建设的指导意见》</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县级人民政府、乡镇人民政府、村委会</w:t>
            </w:r>
          </w:p>
        </w:tc>
        <w:tc>
          <w:tcPr>
            <w:tcW w:w="1047"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hAnsi="宋体" w:cs="宋体"/>
                <w:color w:val="000000"/>
                <w:kern w:val="0"/>
                <w:sz w:val="18"/>
                <w:szCs w:val="18"/>
              </w:rPr>
              <w:t xml:space="preserve">           </w:t>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 </w:t>
            </w:r>
          </w:p>
        </w:tc>
        <w:tc>
          <w:tcPr>
            <w:tcW w:w="203"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38"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4"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5" w:type="pct"/>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10</w:t>
            </w:r>
          </w:p>
        </w:tc>
        <w:tc>
          <w:tcPr>
            <w:tcW w:w="278" w:type="pct"/>
            <w:vMerge w:val="restar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扶贫资金项目</w:t>
            </w:r>
          </w:p>
        </w:tc>
        <w:tc>
          <w:tcPr>
            <w:tcW w:w="308" w:type="pct"/>
            <w:vAlign w:val="center"/>
          </w:tcPr>
          <w:p>
            <w:pPr>
              <w:widowControl/>
              <w:jc w:val="center"/>
              <w:rPr>
                <w:rFonts w:ascii="宋体" w:cs="宋体"/>
                <w:kern w:val="0"/>
                <w:sz w:val="18"/>
                <w:szCs w:val="18"/>
              </w:rPr>
            </w:pPr>
            <w:r>
              <w:rPr>
                <w:rFonts w:hint="eastAsia" w:ascii="宋体" w:hAnsi="宋体" w:cs="宋体"/>
                <w:kern w:val="0"/>
                <w:sz w:val="18"/>
                <w:szCs w:val="18"/>
              </w:rPr>
              <w:t>年度计划安排情况</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年度县级扶贫资金项目计划或贫困县涉农资金统筹整合方案（含调整方案），主要包括项目名称、实施地点、建设任务、补助标准、资金来源及规模、实施期限、实施单位及责任人和绩效目标、带贫减贫机制等。</w:t>
            </w:r>
          </w:p>
        </w:tc>
        <w:tc>
          <w:tcPr>
            <w:tcW w:w="532"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县级人民政府</w:t>
            </w:r>
          </w:p>
        </w:tc>
        <w:tc>
          <w:tcPr>
            <w:tcW w:w="1047" w:type="pct"/>
            <w:vAlign w:val="center"/>
          </w:tcPr>
          <w:p>
            <w:pPr>
              <w:widowControl/>
              <w:jc w:val="left"/>
              <w:rPr>
                <w:rFonts w:ascii="宋体" w:cs="宋体"/>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宋体"/>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宋体"/>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宋体"/>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hAnsi="宋体" w:cs="宋体"/>
                <w:kern w:val="0"/>
                <w:sz w:val="18"/>
                <w:szCs w:val="18"/>
              </w:rPr>
              <w:t xml:space="preserve">           </w:t>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203"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38"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4"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5" w:type="pct"/>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11</w:t>
            </w:r>
          </w:p>
        </w:tc>
        <w:tc>
          <w:tcPr>
            <w:tcW w:w="278" w:type="pct"/>
            <w:vMerge w:val="continue"/>
            <w:vAlign w:val="center"/>
          </w:tcPr>
          <w:p>
            <w:pPr>
              <w:widowControl/>
              <w:jc w:val="center"/>
              <w:rPr>
                <w:rFonts w:ascii="宋体" w:cs="宋体"/>
                <w:color w:val="000000"/>
                <w:kern w:val="0"/>
                <w:sz w:val="18"/>
                <w:szCs w:val="18"/>
              </w:rPr>
            </w:pPr>
          </w:p>
        </w:tc>
        <w:tc>
          <w:tcPr>
            <w:tcW w:w="308" w:type="pct"/>
            <w:vAlign w:val="center"/>
          </w:tcPr>
          <w:p>
            <w:pPr>
              <w:widowControl/>
              <w:jc w:val="center"/>
              <w:rPr>
                <w:rFonts w:ascii="宋体" w:cs="宋体"/>
                <w:kern w:val="0"/>
                <w:sz w:val="18"/>
                <w:szCs w:val="18"/>
              </w:rPr>
            </w:pPr>
            <w:r>
              <w:rPr>
                <w:rFonts w:hint="eastAsia" w:ascii="宋体" w:hAnsi="宋体" w:cs="宋体"/>
                <w:kern w:val="0"/>
                <w:sz w:val="18"/>
                <w:szCs w:val="18"/>
              </w:rPr>
              <w:t>年度计划安排情况</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·上级下达扶贫资金项目计划批复，主要包括项目名称、实施地点、建设任务、补助标准、资金来源及规模、实施期限、实施单位及责任人和绩效目标、带贫减贫机制等。</w:t>
            </w:r>
          </w:p>
        </w:tc>
        <w:tc>
          <w:tcPr>
            <w:tcW w:w="532"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乡镇人民政府、村委会</w:t>
            </w:r>
          </w:p>
        </w:tc>
        <w:tc>
          <w:tcPr>
            <w:tcW w:w="1047" w:type="pct"/>
            <w:vAlign w:val="center"/>
          </w:tcPr>
          <w:p>
            <w:pPr>
              <w:widowControl/>
              <w:jc w:val="left"/>
              <w:rPr>
                <w:rFonts w:ascii="宋体" w:cs="宋体"/>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宋体"/>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宋体"/>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宋体"/>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hAnsi="宋体" w:cs="宋体"/>
                <w:kern w:val="0"/>
                <w:sz w:val="18"/>
                <w:szCs w:val="18"/>
              </w:rPr>
              <w:t xml:space="preserve">           </w:t>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203"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38"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4"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5" w:type="pct"/>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12</w:t>
            </w:r>
          </w:p>
        </w:tc>
        <w:tc>
          <w:tcPr>
            <w:tcW w:w="278" w:type="pct"/>
            <w:vMerge w:val="restart"/>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扶贫资金项目</w:t>
            </w:r>
          </w:p>
        </w:tc>
        <w:tc>
          <w:tcPr>
            <w:tcW w:w="308" w:type="pct"/>
            <w:vAlign w:val="center"/>
          </w:tcPr>
          <w:p>
            <w:pPr>
              <w:widowControl/>
              <w:jc w:val="center"/>
              <w:rPr>
                <w:rFonts w:ascii="宋体" w:cs="宋体"/>
                <w:kern w:val="0"/>
                <w:sz w:val="18"/>
                <w:szCs w:val="18"/>
              </w:rPr>
            </w:pPr>
            <w:r>
              <w:rPr>
                <w:rFonts w:hint="eastAsia" w:ascii="宋体" w:hAnsi="宋体" w:cs="宋体"/>
                <w:kern w:val="0"/>
                <w:sz w:val="18"/>
                <w:szCs w:val="18"/>
              </w:rPr>
              <w:t>年度计划完成情况</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·项目建设完成</w:t>
            </w:r>
            <w:r>
              <w:rPr>
                <w:rFonts w:ascii="宋体" w:cs="宋体"/>
                <w:color w:val="000000"/>
                <w:kern w:val="0"/>
                <w:sz w:val="18"/>
                <w:szCs w:val="18"/>
              </w:rPr>
              <w:br w:type="textWrapping"/>
            </w:r>
            <w:r>
              <w:rPr>
                <w:rFonts w:hint="eastAsia" w:ascii="宋体" w:hAnsi="宋体" w:cs="宋体"/>
                <w:color w:val="000000"/>
                <w:kern w:val="0"/>
                <w:sz w:val="18"/>
                <w:szCs w:val="18"/>
              </w:rPr>
              <w:t>·资金使用</w:t>
            </w:r>
            <w:r>
              <w:rPr>
                <w:rFonts w:ascii="宋体" w:cs="宋体"/>
                <w:color w:val="000000"/>
                <w:kern w:val="0"/>
                <w:sz w:val="18"/>
                <w:szCs w:val="18"/>
              </w:rPr>
              <w:br w:type="textWrapping"/>
            </w:r>
            <w:r>
              <w:rPr>
                <w:rFonts w:hint="eastAsia" w:ascii="宋体" w:hAnsi="宋体" w:cs="宋体"/>
                <w:color w:val="000000"/>
                <w:kern w:val="0"/>
                <w:sz w:val="18"/>
                <w:szCs w:val="18"/>
              </w:rPr>
              <w:t>·建设任务</w:t>
            </w:r>
            <w:r>
              <w:rPr>
                <w:rFonts w:ascii="宋体" w:cs="宋体"/>
                <w:color w:val="000000"/>
                <w:kern w:val="0"/>
                <w:sz w:val="18"/>
                <w:szCs w:val="18"/>
              </w:rPr>
              <w:br w:type="textWrapping"/>
            </w:r>
            <w:r>
              <w:rPr>
                <w:rFonts w:hint="eastAsia" w:ascii="宋体" w:hAnsi="宋体" w:cs="宋体"/>
                <w:color w:val="000000"/>
                <w:kern w:val="0"/>
                <w:sz w:val="18"/>
                <w:szCs w:val="18"/>
              </w:rPr>
              <w:t>·绩效目标和减贫机制实现</w:t>
            </w:r>
          </w:p>
        </w:tc>
        <w:tc>
          <w:tcPr>
            <w:tcW w:w="532"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县级人民政府、乡镇人民政府、村委会</w:t>
            </w:r>
          </w:p>
        </w:tc>
        <w:tc>
          <w:tcPr>
            <w:tcW w:w="1047"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hAnsi="宋体" w:cs="宋体"/>
                <w:color w:val="000000"/>
                <w:kern w:val="0"/>
                <w:sz w:val="18"/>
                <w:szCs w:val="18"/>
              </w:rPr>
              <w:t xml:space="preserve">           </w:t>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 xml:space="preserve"> </w:t>
            </w:r>
          </w:p>
        </w:tc>
        <w:tc>
          <w:tcPr>
            <w:tcW w:w="203"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38"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4"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5" w:type="pct"/>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13</w:t>
            </w:r>
          </w:p>
        </w:tc>
        <w:tc>
          <w:tcPr>
            <w:tcW w:w="278" w:type="pct"/>
            <w:vMerge w:val="continue"/>
            <w:vAlign w:val="center"/>
          </w:tcPr>
          <w:p>
            <w:pPr>
              <w:widowControl/>
              <w:jc w:val="center"/>
              <w:rPr>
                <w:rFonts w:ascii="宋体" w:cs="宋体"/>
                <w:color w:val="000000"/>
                <w:kern w:val="0"/>
                <w:sz w:val="18"/>
                <w:szCs w:val="18"/>
              </w:rPr>
            </w:pPr>
          </w:p>
        </w:tc>
        <w:tc>
          <w:tcPr>
            <w:tcW w:w="308" w:type="pct"/>
            <w:vAlign w:val="center"/>
          </w:tcPr>
          <w:p>
            <w:pPr>
              <w:widowControl/>
              <w:jc w:val="center"/>
              <w:rPr>
                <w:rFonts w:ascii="宋体" w:cs="宋体"/>
                <w:kern w:val="0"/>
                <w:sz w:val="18"/>
                <w:szCs w:val="18"/>
              </w:rPr>
            </w:pPr>
            <w:r>
              <w:rPr>
                <w:rFonts w:hint="eastAsia" w:ascii="宋体" w:hAnsi="宋体" w:cs="宋体"/>
                <w:kern w:val="0"/>
                <w:sz w:val="18"/>
                <w:szCs w:val="18"/>
              </w:rPr>
              <w:t>项目实施</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·扶贫项目实施前情况（包括项目名称、资金来源、实施期限、绩效目标、实施单位及责任人、受益对象和带贫减贫机制等）</w:t>
            </w:r>
            <w:r>
              <w:rPr>
                <w:rFonts w:ascii="宋体" w:cs="宋体"/>
                <w:color w:val="000000"/>
                <w:kern w:val="0"/>
                <w:sz w:val="18"/>
                <w:szCs w:val="18"/>
              </w:rPr>
              <w:br w:type="textWrapping"/>
            </w:r>
            <w:r>
              <w:rPr>
                <w:rFonts w:hint="eastAsia" w:ascii="宋体" w:hAnsi="宋体" w:cs="宋体"/>
                <w:color w:val="000000"/>
                <w:kern w:val="0"/>
                <w:sz w:val="18"/>
                <w:szCs w:val="18"/>
              </w:rPr>
              <w:t>·扶贫项目实施后情况（包括资金使用、项目实施结果、检查验收结果、绩效目标实现情况等）</w:t>
            </w:r>
          </w:p>
        </w:tc>
        <w:tc>
          <w:tcPr>
            <w:tcW w:w="532"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县级人民政府、乡镇人民政府、村委会</w:t>
            </w:r>
          </w:p>
        </w:tc>
        <w:tc>
          <w:tcPr>
            <w:tcW w:w="1047" w:type="pct"/>
            <w:vAlign w:val="center"/>
          </w:tcPr>
          <w:p>
            <w:pPr>
              <w:widowControl/>
              <w:jc w:val="left"/>
              <w:rPr>
                <w:rFonts w:ascii="宋体" w:cs="宋体"/>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宋体"/>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宋体"/>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宋体"/>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hAnsi="宋体" w:cs="宋体"/>
                <w:kern w:val="0"/>
                <w:sz w:val="18"/>
                <w:szCs w:val="18"/>
              </w:rPr>
              <w:t xml:space="preserve">           </w:t>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203"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38"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4"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5" w:type="pct"/>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174" w:type="pct"/>
            <w:vAlign w:val="center"/>
          </w:tcPr>
          <w:p>
            <w:pPr>
              <w:widowControl/>
              <w:jc w:val="center"/>
              <w:rPr>
                <w:rFonts w:ascii="宋体" w:cs="宋体"/>
                <w:color w:val="000000"/>
                <w:kern w:val="0"/>
                <w:sz w:val="18"/>
                <w:szCs w:val="18"/>
              </w:rPr>
            </w:pPr>
            <w:r>
              <w:rPr>
                <w:rFonts w:ascii="宋体" w:hAnsi="宋体" w:cs="宋体"/>
                <w:color w:val="000000"/>
                <w:kern w:val="0"/>
                <w:sz w:val="18"/>
                <w:szCs w:val="18"/>
              </w:rPr>
              <w:t>14</w:t>
            </w:r>
          </w:p>
        </w:tc>
        <w:tc>
          <w:tcPr>
            <w:tcW w:w="278" w:type="pct"/>
            <w:vAlign w:val="center"/>
          </w:tcPr>
          <w:p>
            <w:pPr>
              <w:widowControl/>
              <w:jc w:val="center"/>
              <w:rPr>
                <w:rFonts w:ascii="宋体" w:cs="宋体"/>
                <w:kern w:val="0"/>
                <w:sz w:val="18"/>
                <w:szCs w:val="18"/>
              </w:rPr>
            </w:pPr>
            <w:r>
              <w:rPr>
                <w:rFonts w:hint="eastAsia" w:ascii="宋体" w:hAnsi="宋体" w:cs="宋体"/>
                <w:kern w:val="0"/>
                <w:sz w:val="18"/>
                <w:szCs w:val="18"/>
              </w:rPr>
              <w:t>监督管理</w:t>
            </w:r>
          </w:p>
        </w:tc>
        <w:tc>
          <w:tcPr>
            <w:tcW w:w="308" w:type="pct"/>
            <w:vAlign w:val="center"/>
          </w:tcPr>
          <w:p>
            <w:pPr>
              <w:widowControl/>
              <w:jc w:val="center"/>
              <w:rPr>
                <w:rFonts w:ascii="宋体" w:cs="宋体"/>
                <w:kern w:val="0"/>
                <w:sz w:val="18"/>
                <w:szCs w:val="18"/>
              </w:rPr>
            </w:pPr>
            <w:r>
              <w:rPr>
                <w:rFonts w:hint="eastAsia" w:ascii="宋体" w:hAnsi="宋体" w:cs="宋体"/>
                <w:kern w:val="0"/>
                <w:sz w:val="18"/>
                <w:szCs w:val="18"/>
              </w:rPr>
              <w:t>监督举报</w:t>
            </w:r>
          </w:p>
        </w:tc>
        <w:tc>
          <w:tcPr>
            <w:tcW w:w="679"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·公开单位、单位监督举报电话和</w:t>
            </w:r>
            <w:r>
              <w:rPr>
                <w:rFonts w:ascii="宋体" w:hAnsi="宋体" w:cs="宋体"/>
                <w:color w:val="000000"/>
                <w:kern w:val="0"/>
                <w:sz w:val="18"/>
                <w:szCs w:val="18"/>
              </w:rPr>
              <w:t>12317</w:t>
            </w:r>
            <w:r>
              <w:rPr>
                <w:rFonts w:hint="eastAsia" w:ascii="宋体" w:hAnsi="宋体" w:cs="宋体"/>
                <w:color w:val="000000"/>
                <w:kern w:val="0"/>
                <w:sz w:val="18"/>
                <w:szCs w:val="18"/>
              </w:rPr>
              <w:t>监督举报电话</w:t>
            </w:r>
            <w:r>
              <w:rPr>
                <w:rFonts w:ascii="宋体" w:cs="宋体"/>
                <w:color w:val="000000"/>
                <w:kern w:val="0"/>
                <w:sz w:val="18"/>
                <w:szCs w:val="18"/>
              </w:rPr>
              <w:br w:type="textWrapping"/>
            </w:r>
            <w:r>
              <w:rPr>
                <w:rFonts w:hint="eastAsia" w:ascii="宋体" w:hAnsi="宋体" w:cs="宋体"/>
                <w:color w:val="000000"/>
                <w:kern w:val="0"/>
                <w:sz w:val="18"/>
                <w:szCs w:val="18"/>
              </w:rPr>
              <w:t>·举报受理办理结果</w:t>
            </w:r>
          </w:p>
        </w:tc>
        <w:tc>
          <w:tcPr>
            <w:tcW w:w="532"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425"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信息形成（变更）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386" w:type="pct"/>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县级扶贫部门、乡镇人民政府、村委会</w:t>
            </w:r>
          </w:p>
        </w:tc>
        <w:tc>
          <w:tcPr>
            <w:tcW w:w="1047" w:type="pct"/>
            <w:vAlign w:val="center"/>
          </w:tcPr>
          <w:p>
            <w:pPr>
              <w:widowControl/>
              <w:jc w:val="left"/>
              <w:rPr>
                <w:rFonts w:ascii="宋体" w:cs="宋体"/>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宋体"/>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宋体"/>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宋体"/>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hAnsi="宋体" w:cs="宋体"/>
                <w:kern w:val="0"/>
                <w:sz w:val="18"/>
                <w:szCs w:val="18"/>
              </w:rPr>
              <w:t xml:space="preserve">           </w:t>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203"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38"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4" w:type="pct"/>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51" w:type="pct"/>
            <w:vAlign w:val="center"/>
          </w:tcPr>
          <w:p>
            <w:pPr>
              <w:widowControl/>
              <w:jc w:val="center"/>
              <w:rPr>
                <w:rFonts w:ascii="Arial" w:hAnsi="Arial" w:cs="Arial"/>
                <w:kern w:val="0"/>
                <w:sz w:val="18"/>
                <w:szCs w:val="18"/>
              </w:rPr>
            </w:pPr>
            <w:r>
              <w:rPr>
                <w:rFonts w:ascii="Arial" w:hAnsi="Arial" w:cs="Arial"/>
                <w:kern w:val="0"/>
                <w:sz w:val="18"/>
                <w:szCs w:val="18"/>
              </w:rPr>
              <w:t>√</w:t>
            </w:r>
          </w:p>
        </w:tc>
        <w:tc>
          <w:tcPr>
            <w:tcW w:w="215" w:type="pct"/>
            <w:vAlign w:val="center"/>
          </w:tcPr>
          <w:p>
            <w:pPr>
              <w:widowControl/>
              <w:jc w:val="center"/>
              <w:rPr>
                <w:rFonts w:ascii="Arial" w:hAnsi="Arial" w:cs="Arial"/>
                <w:kern w:val="0"/>
                <w:sz w:val="18"/>
                <w:szCs w:val="18"/>
              </w:rPr>
            </w:pPr>
            <w:r>
              <w:rPr>
                <w:rFonts w:ascii="Arial" w:hAnsi="Arial" w:cs="Arial"/>
                <w:kern w:val="0"/>
                <w:sz w:val="18"/>
                <w:szCs w:val="18"/>
              </w:rPr>
              <w:t>√</w:t>
            </w:r>
          </w:p>
        </w:tc>
      </w:tr>
    </w:tbl>
    <w:p>
      <w:pPr>
        <w:spacing w:line="220" w:lineRule="exact"/>
      </w:pPr>
    </w:p>
    <w:p>
      <w:pPr>
        <w:spacing w:line="220" w:lineRule="exact"/>
      </w:pPr>
      <w:r>
        <w:br w:type="page"/>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淮源镇</w:t>
      </w:r>
      <w:r>
        <w:rPr>
          <w:rFonts w:hint="eastAsia" w:ascii="方正小标宋简体" w:hAnsi="方正小标宋简体" w:eastAsia="方正小标宋简体" w:cs="方正小标宋简体"/>
          <w:sz w:val="44"/>
          <w:szCs w:val="44"/>
        </w:rPr>
        <w:t>社会救助领域基层政务公开标准目录</w:t>
      </w:r>
    </w:p>
    <w:tbl>
      <w:tblPr>
        <w:tblStyle w:val="12"/>
        <w:tblW w:w="53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737"/>
        <w:gridCol w:w="743"/>
        <w:gridCol w:w="2301"/>
        <w:gridCol w:w="1678"/>
        <w:gridCol w:w="1194"/>
        <w:gridCol w:w="1254"/>
        <w:gridCol w:w="2800"/>
        <w:gridCol w:w="635"/>
        <w:gridCol w:w="617"/>
        <w:gridCol w:w="517"/>
        <w:gridCol w:w="595"/>
        <w:gridCol w:w="574"/>
        <w:gridCol w:w="409"/>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jc w:val="center"/>
        </w:trPr>
        <w:tc>
          <w:tcPr>
            <w:tcW w:w="139" w:type="pct"/>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序号</w:t>
            </w:r>
          </w:p>
        </w:tc>
        <w:tc>
          <w:tcPr>
            <w:tcW w:w="492" w:type="pct"/>
            <w:gridSpan w:val="2"/>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公开事项</w:t>
            </w:r>
          </w:p>
        </w:tc>
        <w:tc>
          <w:tcPr>
            <w:tcW w:w="765" w:type="pct"/>
            <w:vMerge w:val="restart"/>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公开内容</w:t>
            </w:r>
          </w:p>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（要素）</w:t>
            </w:r>
          </w:p>
        </w:tc>
        <w:tc>
          <w:tcPr>
            <w:tcW w:w="558" w:type="pct"/>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公开依据</w:t>
            </w:r>
          </w:p>
        </w:tc>
        <w:tc>
          <w:tcPr>
            <w:tcW w:w="397" w:type="pct"/>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公开时限</w:t>
            </w:r>
          </w:p>
        </w:tc>
        <w:tc>
          <w:tcPr>
            <w:tcW w:w="417" w:type="pct"/>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公开主体</w:t>
            </w:r>
          </w:p>
        </w:tc>
        <w:tc>
          <w:tcPr>
            <w:tcW w:w="931" w:type="pct"/>
            <w:vMerge w:val="restart"/>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公开渠道和载体</w:t>
            </w:r>
          </w:p>
          <w:p>
            <w:pPr>
              <w:spacing w:line="240" w:lineRule="exact"/>
              <w:jc w:val="center"/>
              <w:rPr>
                <w:rFonts w:ascii="仿宋_GB2312" w:eastAsia="仿宋_GB2312" w:cs="仿宋_GB2312"/>
                <w:sz w:val="18"/>
                <w:szCs w:val="18"/>
              </w:rPr>
            </w:pPr>
            <w:r>
              <w:rPr>
                <w:rFonts w:ascii="仿宋_GB2312" w:hAnsi="仿宋_GB2312" w:cs="仿宋_GB2312"/>
                <w:b/>
                <w:bCs/>
                <w:sz w:val="18"/>
                <w:szCs w:val="18"/>
              </w:rPr>
              <w:t>(</w:t>
            </w:r>
            <w:r>
              <w:rPr>
                <w:rFonts w:hint="eastAsia" w:ascii="仿宋_GB2312" w:hAnsi="仿宋_GB2312" w:cs="仿宋_GB2312"/>
                <w:b/>
                <w:bCs/>
                <w:sz w:val="18"/>
                <w:szCs w:val="18"/>
              </w:rPr>
              <w:t>至少一项</w:t>
            </w:r>
            <w:r>
              <w:rPr>
                <w:rFonts w:ascii="仿宋_GB2312" w:hAnsi="仿宋_GB2312" w:cs="仿宋_GB2312"/>
                <w:b/>
                <w:bCs/>
                <w:sz w:val="18"/>
                <w:szCs w:val="18"/>
              </w:rPr>
              <w:t>)</w:t>
            </w:r>
          </w:p>
        </w:tc>
        <w:tc>
          <w:tcPr>
            <w:tcW w:w="416" w:type="pct"/>
            <w:gridSpan w:val="2"/>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公开对象</w:t>
            </w:r>
          </w:p>
        </w:tc>
        <w:tc>
          <w:tcPr>
            <w:tcW w:w="370" w:type="pct"/>
            <w:gridSpan w:val="2"/>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公开方式</w:t>
            </w:r>
          </w:p>
        </w:tc>
        <w:tc>
          <w:tcPr>
            <w:tcW w:w="515" w:type="pct"/>
            <w:gridSpan w:val="3"/>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39" w:type="pct"/>
            <w:vMerge w:val="continue"/>
            <w:vAlign w:val="center"/>
          </w:tcPr>
          <w:p>
            <w:pPr>
              <w:spacing w:line="240" w:lineRule="exact"/>
              <w:jc w:val="center"/>
              <w:rPr>
                <w:rFonts w:ascii="仿宋_GB2312" w:eastAsia="仿宋_GB2312" w:cs="仿宋_GB2312"/>
                <w:sz w:val="18"/>
                <w:szCs w:val="18"/>
              </w:rPr>
            </w:pPr>
          </w:p>
        </w:tc>
        <w:tc>
          <w:tcPr>
            <w:tcW w:w="245"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一级事项</w:t>
            </w: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二级事项</w:t>
            </w:r>
          </w:p>
        </w:tc>
        <w:tc>
          <w:tcPr>
            <w:tcW w:w="765" w:type="pct"/>
            <w:vMerge w:val="continue"/>
            <w:vAlign w:val="center"/>
          </w:tcPr>
          <w:p>
            <w:pPr>
              <w:spacing w:line="240" w:lineRule="exact"/>
              <w:jc w:val="center"/>
              <w:rPr>
                <w:rFonts w:ascii="仿宋_GB2312" w:eastAsia="仿宋_GB2312" w:cs="仿宋_GB2312"/>
                <w:sz w:val="18"/>
                <w:szCs w:val="18"/>
              </w:rPr>
            </w:pPr>
          </w:p>
        </w:tc>
        <w:tc>
          <w:tcPr>
            <w:tcW w:w="558" w:type="pct"/>
            <w:vMerge w:val="continue"/>
            <w:vAlign w:val="center"/>
          </w:tcPr>
          <w:p>
            <w:pPr>
              <w:spacing w:line="240" w:lineRule="exact"/>
              <w:jc w:val="center"/>
              <w:rPr>
                <w:rFonts w:ascii="仿宋_GB2312" w:eastAsia="仿宋_GB2312" w:cs="仿宋_GB2312"/>
                <w:sz w:val="18"/>
                <w:szCs w:val="18"/>
              </w:rPr>
            </w:pPr>
          </w:p>
        </w:tc>
        <w:tc>
          <w:tcPr>
            <w:tcW w:w="397" w:type="pct"/>
            <w:vMerge w:val="continue"/>
            <w:vAlign w:val="center"/>
          </w:tcPr>
          <w:p>
            <w:pPr>
              <w:spacing w:line="240" w:lineRule="exact"/>
              <w:jc w:val="center"/>
              <w:rPr>
                <w:rFonts w:ascii="仿宋_GB2312" w:eastAsia="仿宋_GB2312" w:cs="仿宋_GB2312"/>
                <w:sz w:val="18"/>
                <w:szCs w:val="18"/>
              </w:rPr>
            </w:pPr>
          </w:p>
        </w:tc>
        <w:tc>
          <w:tcPr>
            <w:tcW w:w="417" w:type="pct"/>
            <w:vMerge w:val="continue"/>
            <w:vAlign w:val="center"/>
          </w:tcPr>
          <w:p>
            <w:pPr>
              <w:spacing w:line="240" w:lineRule="exact"/>
              <w:jc w:val="center"/>
              <w:rPr>
                <w:rFonts w:ascii="仿宋_GB2312" w:eastAsia="仿宋_GB2312" w:cs="仿宋_GB2312"/>
                <w:sz w:val="18"/>
                <w:szCs w:val="18"/>
              </w:rPr>
            </w:pPr>
          </w:p>
        </w:tc>
        <w:tc>
          <w:tcPr>
            <w:tcW w:w="931" w:type="pct"/>
            <w:vMerge w:val="continue"/>
            <w:vAlign w:val="center"/>
          </w:tcPr>
          <w:p>
            <w:pPr>
              <w:spacing w:line="240" w:lineRule="exact"/>
              <w:jc w:val="center"/>
              <w:rPr>
                <w:rFonts w:ascii="仿宋_GB2312" w:eastAsia="仿宋_GB2312" w:cs="仿宋_GB2312"/>
                <w:sz w:val="18"/>
                <w:szCs w:val="18"/>
              </w:rPr>
            </w:pP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全社会</w:t>
            </w:r>
          </w:p>
        </w:tc>
        <w:tc>
          <w:tcPr>
            <w:tcW w:w="205"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特定群体</w:t>
            </w:r>
          </w:p>
        </w:tc>
        <w:tc>
          <w:tcPr>
            <w:tcW w:w="172"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主动</w:t>
            </w:r>
          </w:p>
        </w:tc>
        <w:tc>
          <w:tcPr>
            <w:tcW w:w="198"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依申请</w:t>
            </w:r>
          </w:p>
        </w:tc>
        <w:tc>
          <w:tcPr>
            <w:tcW w:w="19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县级</w:t>
            </w:r>
          </w:p>
        </w:tc>
        <w:tc>
          <w:tcPr>
            <w:tcW w:w="136"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乡级</w:t>
            </w:r>
          </w:p>
        </w:tc>
        <w:tc>
          <w:tcPr>
            <w:tcW w:w="188" w:type="pct"/>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村</w:t>
            </w:r>
          </w:p>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9" w:type="pct"/>
            <w:vAlign w:val="center"/>
          </w:tcPr>
          <w:p>
            <w:pPr>
              <w:spacing w:line="240" w:lineRule="exact"/>
              <w:jc w:val="center"/>
              <w:rPr>
                <w:rFonts w:ascii="方正小标宋简体" w:hAnsi="方正小标宋简体" w:eastAsia="方正小标宋简体" w:cs="方正小标宋简体"/>
                <w:sz w:val="18"/>
                <w:szCs w:val="18"/>
              </w:rPr>
            </w:pPr>
            <w:r>
              <w:rPr>
                <w:rFonts w:ascii="仿宋_GB2312" w:hAnsi="仿宋_GB2312" w:cs="仿宋_GB2312"/>
                <w:sz w:val="18"/>
                <w:szCs w:val="18"/>
              </w:rPr>
              <w:t xml:space="preserve">1 </w:t>
            </w:r>
          </w:p>
        </w:tc>
        <w:tc>
          <w:tcPr>
            <w:tcW w:w="245" w:type="pct"/>
            <w:vMerge w:val="restar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综合业务</w:t>
            </w:r>
          </w:p>
        </w:tc>
        <w:tc>
          <w:tcPr>
            <w:tcW w:w="247"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政策法规文件</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《社会救助暂行办法》（国务院令第</w:t>
            </w:r>
            <w:r>
              <w:rPr>
                <w:rFonts w:ascii="仿宋_GB2312" w:hAnsi="仿宋_GB2312" w:cs="仿宋_GB2312"/>
                <w:sz w:val="18"/>
                <w:szCs w:val="18"/>
              </w:rPr>
              <w:t>649</w:t>
            </w:r>
            <w:r>
              <w:rPr>
                <w:rFonts w:hint="eastAsia" w:ascii="仿宋_GB2312" w:hAnsi="仿宋_GB2312" w:cs="仿宋_GB2312"/>
                <w:sz w:val="18"/>
                <w:szCs w:val="18"/>
              </w:rPr>
              <w:t>号）</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《河南省社会救助实施办法》</w:t>
            </w:r>
            <w:r>
              <w:rPr>
                <w:rFonts w:ascii="仿宋_GB2312" w:hAnsi="仿宋_GB2312" w:cs="仿宋_GB2312"/>
                <w:sz w:val="18"/>
                <w:szCs w:val="18"/>
              </w:rPr>
              <w:t>(</w:t>
            </w:r>
            <w:r>
              <w:rPr>
                <w:rFonts w:hint="eastAsia" w:ascii="仿宋_GB2312" w:hAnsi="仿宋_GB2312" w:cs="仿宋_GB2312"/>
                <w:sz w:val="18"/>
                <w:szCs w:val="18"/>
              </w:rPr>
              <w:t>豫政</w:t>
            </w:r>
            <w:r>
              <w:rPr>
                <w:rFonts w:ascii="仿宋_GB2312" w:hAnsi="仿宋_GB2312" w:cs="仿宋_GB2312"/>
                <w:sz w:val="18"/>
                <w:szCs w:val="18"/>
              </w:rPr>
              <w:t xml:space="preserve"> </w:t>
            </w:r>
            <w:r>
              <w:rPr>
                <w:rFonts w:hint="eastAsia" w:ascii="仿宋_GB2312" w:hAnsi="仿宋_GB2312" w:cs="仿宋_GB2312"/>
                <w:sz w:val="18"/>
                <w:szCs w:val="18"/>
              </w:rPr>
              <w:t>〔</w:t>
            </w:r>
            <w:r>
              <w:rPr>
                <w:rFonts w:ascii="仿宋_GB2312" w:hAnsi="仿宋_GB2312" w:cs="仿宋_GB2312"/>
                <w:sz w:val="18"/>
                <w:szCs w:val="18"/>
              </w:rPr>
              <w:t>2014</w:t>
            </w:r>
            <w:r>
              <w:rPr>
                <w:rFonts w:hint="eastAsia" w:ascii="仿宋_GB2312" w:hAnsi="仿宋_GB2312" w:cs="仿宋_GB2312"/>
                <w:sz w:val="18"/>
                <w:szCs w:val="18"/>
              </w:rPr>
              <w:t>〕</w:t>
            </w:r>
            <w:r>
              <w:rPr>
                <w:rFonts w:ascii="仿宋_GB2312" w:hAnsi="仿宋_GB2312" w:cs="仿宋_GB2312"/>
                <w:sz w:val="18"/>
                <w:szCs w:val="18"/>
              </w:rPr>
              <w:t>92</w:t>
            </w:r>
            <w:r>
              <w:rPr>
                <w:rFonts w:hint="eastAsia" w:ascii="仿宋_GB2312" w:hAnsi="仿宋_GB2312" w:cs="仿宋_GB2312"/>
                <w:sz w:val="18"/>
                <w:szCs w:val="18"/>
              </w:rPr>
              <w:t>号</w:t>
            </w:r>
            <w:r>
              <w:rPr>
                <w:rFonts w:ascii="仿宋_GB2312" w:hAnsi="仿宋_GB2312" w:cs="仿宋_GB2312"/>
                <w:sz w:val="18"/>
                <w:szCs w:val="18"/>
              </w:rPr>
              <w:t>)</w:t>
            </w:r>
          </w:p>
          <w:p>
            <w:pPr>
              <w:spacing w:line="240" w:lineRule="exact"/>
              <w:rPr>
                <w:rFonts w:ascii="方正小标宋简体" w:hAnsi="方正小标宋简体" w:eastAsia="方正小标宋简体" w:cs="方正小标宋简体"/>
                <w:sz w:val="18"/>
                <w:szCs w:val="18"/>
              </w:rPr>
            </w:pPr>
            <w:r>
              <w:rPr>
                <w:rFonts w:ascii="仿宋_GB2312" w:hAnsi="仿宋_GB2312" w:cs="仿宋_GB2312"/>
                <w:sz w:val="18"/>
                <w:szCs w:val="18"/>
              </w:rPr>
              <w:t>3.</w:t>
            </w:r>
            <w:r>
              <w:rPr>
                <w:rFonts w:hint="eastAsia" w:ascii="仿宋_GB2312" w:hAnsi="仿宋_GB2312" w:cs="仿宋_GB2312"/>
                <w:sz w:val="18"/>
                <w:szCs w:val="18"/>
              </w:rPr>
              <w:t>各地配套政策法规文件</w:t>
            </w:r>
          </w:p>
        </w:tc>
        <w:tc>
          <w:tcPr>
            <w:tcW w:w="558"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《中华人民共和国政府信息公开条例》（</w:t>
            </w:r>
            <w:r>
              <w:rPr>
                <w:rFonts w:hint="eastAsia" w:ascii="仿宋_GB2312" w:hAnsi="仿宋_GB2312" w:cs="仿宋_GB2312"/>
                <w:sz w:val="18"/>
                <w:szCs w:val="18"/>
                <w:lang w:eastAsia="zh-CN"/>
              </w:rPr>
              <w:t>中华人民共和国</w:t>
            </w:r>
            <w:r>
              <w:rPr>
                <w:rFonts w:hint="eastAsia" w:ascii="仿宋_GB2312" w:hAnsi="仿宋_GB2312" w:cs="仿宋_GB2312"/>
                <w:sz w:val="18"/>
                <w:szCs w:val="18"/>
              </w:rPr>
              <w:t>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2"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98" w:type="pct"/>
            <w:vAlign w:val="center"/>
          </w:tcPr>
          <w:p>
            <w:pPr>
              <w:spacing w:line="240" w:lineRule="exact"/>
              <w:jc w:val="center"/>
              <w:rPr>
                <w:rFonts w:ascii="方正小标宋简体" w:hAnsi="方正小标宋简体" w:eastAsia="方正小标宋简体" w:cs="方正小标宋简体"/>
                <w:sz w:val="18"/>
                <w:szCs w:val="18"/>
              </w:rPr>
            </w:pPr>
          </w:p>
        </w:tc>
        <w:tc>
          <w:tcPr>
            <w:tcW w:w="19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6" w:type="pct"/>
            <w:vAlign w:val="center"/>
          </w:tcPr>
          <w:p>
            <w:pPr>
              <w:spacing w:line="240" w:lineRule="exact"/>
              <w:jc w:val="center"/>
              <w:rPr>
                <w:rFonts w:ascii="方正小标宋简体" w:hAnsi="方正小标宋简体" w:eastAsia="方正小标宋简体" w:cs="方正小标宋简体"/>
                <w:sz w:val="18"/>
                <w:szCs w:val="18"/>
              </w:rPr>
            </w:pPr>
          </w:p>
        </w:tc>
        <w:tc>
          <w:tcPr>
            <w:tcW w:w="188" w:type="pct"/>
            <w:vAlign w:val="center"/>
          </w:tcPr>
          <w:p>
            <w:pPr>
              <w:spacing w:line="240" w:lineRule="exact"/>
              <w:jc w:val="center"/>
              <w:rPr>
                <w:rFonts w:asci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39" w:type="pct"/>
            <w:vAlign w:val="center"/>
          </w:tcPr>
          <w:p>
            <w:pPr>
              <w:spacing w:line="240" w:lineRule="exact"/>
              <w:jc w:val="center"/>
              <w:rPr>
                <w:rFonts w:ascii="方正小标宋简体" w:hAnsi="方正小标宋简体" w:eastAsia="方正小标宋简体" w:cs="方正小标宋简体"/>
                <w:sz w:val="18"/>
                <w:szCs w:val="18"/>
              </w:rPr>
            </w:pPr>
            <w:r>
              <w:rPr>
                <w:rFonts w:ascii="仿宋_GB2312" w:hAnsi="仿宋_GB2312" w:cs="仿宋_GB2312"/>
                <w:sz w:val="18"/>
                <w:szCs w:val="18"/>
              </w:rPr>
              <w:t>2</w:t>
            </w:r>
          </w:p>
        </w:tc>
        <w:tc>
          <w:tcPr>
            <w:tcW w:w="245" w:type="pct"/>
            <w:vMerge w:val="continue"/>
            <w:vAlign w:val="center"/>
          </w:tcPr>
          <w:p>
            <w:pPr>
              <w:spacing w:line="240" w:lineRule="exact"/>
              <w:jc w:val="center"/>
              <w:rPr>
                <w:rFonts w:ascii="方正小标宋简体" w:hAnsi="方正小标宋简体" w:eastAsia="方正小标宋简体" w:cs="方正小标宋简体"/>
                <w:sz w:val="18"/>
                <w:szCs w:val="18"/>
              </w:rPr>
            </w:pPr>
          </w:p>
        </w:tc>
        <w:tc>
          <w:tcPr>
            <w:tcW w:w="247"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监督检查</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社会救助信访通讯地址</w:t>
            </w:r>
          </w:p>
          <w:p>
            <w:pPr>
              <w:spacing w:line="240" w:lineRule="exact"/>
              <w:rPr>
                <w:rFonts w:ascii="方正小标宋简体" w:hAnsi="方正小标宋简体" w:eastAsia="方正小标宋简体" w:cs="方正小标宋简体"/>
                <w:sz w:val="18"/>
                <w:szCs w:val="18"/>
              </w:rPr>
            </w:pPr>
            <w:r>
              <w:rPr>
                <w:rFonts w:ascii="仿宋_GB2312" w:hAnsi="仿宋_GB2312" w:cs="仿宋_GB2312"/>
                <w:sz w:val="18"/>
                <w:szCs w:val="18"/>
              </w:rPr>
              <w:t>2.</w:t>
            </w:r>
            <w:r>
              <w:rPr>
                <w:rFonts w:hint="eastAsia" w:ascii="仿宋_GB2312" w:hAnsi="仿宋_GB2312" w:cs="仿宋_GB2312"/>
                <w:sz w:val="18"/>
                <w:szCs w:val="18"/>
              </w:rPr>
              <w:t>社会救助投诉举报电话</w:t>
            </w:r>
          </w:p>
        </w:tc>
        <w:tc>
          <w:tcPr>
            <w:tcW w:w="558"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《中华人民共和国政府信息公开条例》（</w:t>
            </w:r>
            <w:r>
              <w:rPr>
                <w:rFonts w:hint="eastAsia" w:ascii="仿宋_GB2312" w:hAnsi="仿宋_GB2312" w:cs="仿宋_GB2312"/>
                <w:sz w:val="18"/>
                <w:szCs w:val="18"/>
                <w:lang w:eastAsia="zh-CN"/>
              </w:rPr>
              <w:t>中华人民共和国</w:t>
            </w:r>
            <w:r>
              <w:rPr>
                <w:rFonts w:hint="eastAsia" w:ascii="仿宋_GB2312" w:hAnsi="仿宋_GB2312" w:cs="仿宋_GB2312"/>
                <w:sz w:val="18"/>
                <w:szCs w:val="18"/>
              </w:rPr>
              <w:t>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r>
              <w:rPr>
                <w:rFonts w:ascii="仿宋_GB2312" w:hAnsi="仿宋_GB2312" w:cs="仿宋_GB2312"/>
                <w:sz w:val="18"/>
                <w:szCs w:val="18"/>
              </w:rPr>
              <w:t xml:space="preserve">                                  </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2"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98" w:type="pct"/>
            <w:vAlign w:val="center"/>
          </w:tcPr>
          <w:p>
            <w:pPr>
              <w:spacing w:line="240" w:lineRule="exact"/>
              <w:jc w:val="center"/>
              <w:rPr>
                <w:rFonts w:ascii="方正小标宋简体" w:hAnsi="方正小标宋简体" w:eastAsia="方正小标宋简体" w:cs="方正小标宋简体"/>
                <w:sz w:val="18"/>
                <w:szCs w:val="18"/>
              </w:rPr>
            </w:pPr>
          </w:p>
        </w:tc>
        <w:tc>
          <w:tcPr>
            <w:tcW w:w="19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6"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88"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9" w:type="pct"/>
            <w:vAlign w:val="center"/>
          </w:tcPr>
          <w:p>
            <w:pPr>
              <w:spacing w:line="240" w:lineRule="exact"/>
              <w:jc w:val="center"/>
              <w:rPr>
                <w:rFonts w:ascii="方正小标宋简体" w:hAnsi="方正小标宋简体" w:eastAsia="方正小标宋简体" w:cs="方正小标宋简体"/>
                <w:sz w:val="18"/>
                <w:szCs w:val="18"/>
              </w:rPr>
            </w:pPr>
            <w:r>
              <w:rPr>
                <w:rFonts w:ascii="仿宋_GB2312" w:hAnsi="仿宋_GB2312" w:cs="仿宋_GB2312"/>
                <w:sz w:val="18"/>
                <w:szCs w:val="18"/>
              </w:rPr>
              <w:t>3</w:t>
            </w:r>
          </w:p>
        </w:tc>
        <w:tc>
          <w:tcPr>
            <w:tcW w:w="245"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最低生活保障</w:t>
            </w:r>
          </w:p>
        </w:tc>
        <w:tc>
          <w:tcPr>
            <w:tcW w:w="247"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政策法规文件</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《国务院关于进一步加强和改进最低</w:t>
            </w:r>
            <w:r>
              <w:rPr>
                <w:rFonts w:hint="eastAsia" w:ascii="仿宋_GB2312" w:hAnsi="仿宋_GB2312" w:cs="仿宋_GB2312"/>
                <w:spacing w:val="-11"/>
                <w:sz w:val="18"/>
                <w:szCs w:val="18"/>
              </w:rPr>
              <w:t>生活保障工作的意见》（国发〔</w:t>
            </w:r>
            <w:r>
              <w:rPr>
                <w:rFonts w:ascii="仿宋_GB2312" w:hAnsi="仿宋_GB2312" w:cs="仿宋_GB2312"/>
                <w:spacing w:val="-11"/>
                <w:sz w:val="18"/>
                <w:szCs w:val="18"/>
              </w:rPr>
              <w:t>2012</w:t>
            </w:r>
            <w:r>
              <w:rPr>
                <w:rFonts w:hint="eastAsia" w:ascii="仿宋_GB2312" w:hAnsi="仿宋_GB2312" w:cs="仿宋_GB2312"/>
                <w:spacing w:val="-11"/>
                <w:sz w:val="18"/>
                <w:szCs w:val="18"/>
              </w:rPr>
              <w:t>〕</w:t>
            </w:r>
            <w:r>
              <w:rPr>
                <w:rFonts w:ascii="仿宋_GB2312" w:hAnsi="仿宋_GB2312" w:cs="仿宋_GB2312"/>
                <w:spacing w:val="-11"/>
                <w:sz w:val="18"/>
                <w:szCs w:val="18"/>
              </w:rPr>
              <w:t>45</w:t>
            </w:r>
            <w:r>
              <w:rPr>
                <w:rFonts w:hint="eastAsia" w:ascii="仿宋_GB2312" w:hAnsi="仿宋_GB2312" w:cs="仿宋_GB2312"/>
                <w:spacing w:val="-11"/>
                <w:sz w:val="18"/>
                <w:szCs w:val="18"/>
              </w:rPr>
              <w:t>号）</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《最低生活保障审核审批办法（试行）》（民发〔</w:t>
            </w:r>
            <w:r>
              <w:rPr>
                <w:rFonts w:ascii="仿宋_GB2312" w:hAnsi="仿宋_GB2312" w:cs="仿宋_GB2312"/>
                <w:sz w:val="18"/>
                <w:szCs w:val="18"/>
              </w:rPr>
              <w:t>2012</w:t>
            </w:r>
            <w:r>
              <w:rPr>
                <w:rFonts w:hint="eastAsia" w:ascii="仿宋_GB2312" w:hAnsi="仿宋_GB2312" w:cs="仿宋_GB2312"/>
                <w:sz w:val="18"/>
                <w:szCs w:val="18"/>
              </w:rPr>
              <w:t>〕</w:t>
            </w:r>
            <w:r>
              <w:rPr>
                <w:rFonts w:ascii="仿宋_GB2312" w:hAnsi="仿宋_GB2312" w:cs="仿宋_GB2312"/>
                <w:sz w:val="18"/>
                <w:szCs w:val="18"/>
              </w:rPr>
              <w:t>220</w:t>
            </w:r>
            <w:r>
              <w:rPr>
                <w:rFonts w:hint="eastAsia" w:ascii="仿宋_GB2312" w:hAnsi="仿宋_GB2312" w:cs="仿宋_GB2312"/>
                <w:sz w:val="18"/>
                <w:szCs w:val="18"/>
              </w:rPr>
              <w:t>号）</w:t>
            </w:r>
          </w:p>
          <w:p>
            <w:pPr>
              <w:spacing w:line="240" w:lineRule="exact"/>
              <w:rPr>
                <w:rFonts w:ascii="仿宋_GB2312" w:eastAsia="仿宋_GB2312" w:cs="仿宋_GB2312"/>
                <w:sz w:val="18"/>
                <w:szCs w:val="18"/>
                <w:highlight w:val="yellow"/>
              </w:rPr>
            </w:pPr>
            <w:r>
              <w:rPr>
                <w:rFonts w:ascii="仿宋_GB2312" w:hAnsi="仿宋_GB2312" w:cs="仿宋_GB2312"/>
                <w:sz w:val="18"/>
                <w:szCs w:val="18"/>
              </w:rPr>
              <w:t>3.</w:t>
            </w:r>
            <w:r>
              <w:rPr>
                <w:rFonts w:hint="eastAsia" w:ascii="仿宋_GB2312" w:hAnsi="仿宋_GB2312" w:cs="仿宋_GB2312"/>
                <w:sz w:val="18"/>
                <w:szCs w:val="18"/>
              </w:rPr>
              <w:t>《河南省人民政府关于进一步做好城乡居民最低生活保障工作的意见》（豫政〔</w:t>
            </w:r>
            <w:r>
              <w:rPr>
                <w:rFonts w:ascii="仿宋_GB2312" w:hAnsi="仿宋_GB2312" w:cs="仿宋_GB2312"/>
                <w:sz w:val="18"/>
                <w:szCs w:val="18"/>
              </w:rPr>
              <w:t>2013</w:t>
            </w:r>
            <w:r>
              <w:rPr>
                <w:rFonts w:hint="eastAsia" w:ascii="仿宋_GB2312" w:hAnsi="仿宋_GB2312" w:cs="仿宋_GB2312"/>
                <w:sz w:val="18"/>
                <w:szCs w:val="18"/>
              </w:rPr>
              <w:t>〕</w:t>
            </w:r>
            <w:r>
              <w:rPr>
                <w:rFonts w:ascii="仿宋_GB2312" w:hAnsi="仿宋_GB2312" w:cs="仿宋_GB2312"/>
                <w:sz w:val="18"/>
                <w:szCs w:val="18"/>
              </w:rPr>
              <w:t>51</w:t>
            </w:r>
            <w:r>
              <w:rPr>
                <w:rFonts w:hint="eastAsia" w:ascii="仿宋_GB2312" w:hAnsi="仿宋_GB2312" w:cs="仿宋_GB2312"/>
                <w:sz w:val="18"/>
                <w:szCs w:val="18"/>
              </w:rPr>
              <w:t>号）</w:t>
            </w:r>
          </w:p>
          <w:p>
            <w:pPr>
              <w:spacing w:line="240" w:lineRule="exact"/>
              <w:rPr>
                <w:rFonts w:ascii="方正小标宋简体" w:hAnsi="方正小标宋简体" w:eastAsia="方正小标宋简体" w:cs="方正小标宋简体"/>
                <w:sz w:val="18"/>
                <w:szCs w:val="18"/>
              </w:rPr>
            </w:pPr>
            <w:r>
              <w:rPr>
                <w:rFonts w:ascii="仿宋_GB2312" w:hAnsi="仿宋_GB2312" w:cs="仿宋_GB2312"/>
                <w:sz w:val="18"/>
                <w:szCs w:val="18"/>
              </w:rPr>
              <w:t>4.</w:t>
            </w:r>
            <w:r>
              <w:rPr>
                <w:rFonts w:hint="eastAsia" w:ascii="仿宋_GB2312" w:hAnsi="仿宋_GB2312" w:cs="仿宋_GB2312"/>
                <w:sz w:val="18"/>
                <w:szCs w:val="18"/>
              </w:rPr>
              <w:t>各地配套政策法规文件</w:t>
            </w:r>
          </w:p>
        </w:tc>
        <w:tc>
          <w:tcPr>
            <w:tcW w:w="558"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《中华人民共和国政府信息公开条例》（</w:t>
            </w:r>
            <w:r>
              <w:rPr>
                <w:rFonts w:hint="eastAsia" w:ascii="仿宋_GB2312" w:hAnsi="仿宋_GB2312" w:cs="仿宋_GB2312"/>
                <w:sz w:val="18"/>
                <w:szCs w:val="18"/>
                <w:lang w:eastAsia="zh-CN"/>
              </w:rPr>
              <w:t>中华人民共和国</w:t>
            </w:r>
            <w:r>
              <w:rPr>
                <w:rFonts w:hint="eastAsia" w:ascii="仿宋_GB2312" w:hAnsi="仿宋_GB2312" w:cs="仿宋_GB2312"/>
                <w:sz w:val="18"/>
                <w:szCs w:val="18"/>
              </w:rPr>
              <w:t>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2"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98" w:type="pct"/>
            <w:vAlign w:val="center"/>
          </w:tcPr>
          <w:p>
            <w:pPr>
              <w:spacing w:line="240" w:lineRule="exact"/>
              <w:jc w:val="center"/>
              <w:rPr>
                <w:rFonts w:ascii="方正小标宋简体" w:hAnsi="方正小标宋简体" w:eastAsia="方正小标宋简体" w:cs="方正小标宋简体"/>
                <w:sz w:val="18"/>
                <w:szCs w:val="18"/>
              </w:rPr>
            </w:pPr>
          </w:p>
        </w:tc>
        <w:tc>
          <w:tcPr>
            <w:tcW w:w="19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6"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88" w:type="pct"/>
            <w:vAlign w:val="center"/>
          </w:tcPr>
          <w:p>
            <w:pPr>
              <w:spacing w:line="240" w:lineRule="exact"/>
              <w:jc w:val="center"/>
              <w:rPr>
                <w:rFonts w:asci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39" w:type="pct"/>
            <w:vAlign w:val="center"/>
          </w:tcPr>
          <w:p>
            <w:pPr>
              <w:spacing w:line="240" w:lineRule="exact"/>
              <w:jc w:val="center"/>
              <w:rPr>
                <w:rFonts w:ascii="方正小标宋简体" w:hAnsi="方正小标宋简体" w:eastAsia="方正小标宋简体" w:cs="方正小标宋简体"/>
                <w:sz w:val="18"/>
                <w:szCs w:val="18"/>
              </w:rPr>
            </w:pPr>
            <w:r>
              <w:rPr>
                <w:rFonts w:ascii="仿宋_GB2312" w:hAnsi="仿宋_GB2312" w:cs="仿宋_GB2312"/>
                <w:sz w:val="18"/>
                <w:szCs w:val="18"/>
              </w:rPr>
              <w:t>4</w:t>
            </w:r>
          </w:p>
        </w:tc>
        <w:tc>
          <w:tcPr>
            <w:tcW w:w="245" w:type="pct"/>
            <w:vMerge w:val="restar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最低生活保障</w:t>
            </w:r>
          </w:p>
        </w:tc>
        <w:tc>
          <w:tcPr>
            <w:tcW w:w="247"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办事指南</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办理事项</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办理条件</w:t>
            </w:r>
          </w:p>
          <w:p>
            <w:pPr>
              <w:spacing w:line="24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pacing w:val="-11"/>
                <w:sz w:val="18"/>
                <w:szCs w:val="18"/>
              </w:rPr>
              <w:t>最低生活保障标准</w:t>
            </w:r>
          </w:p>
          <w:p>
            <w:pPr>
              <w:spacing w:line="240" w:lineRule="exact"/>
              <w:rPr>
                <w:rFonts w:ascii="仿宋_GB2312" w:eastAsia="仿宋_GB2312" w:cs="仿宋_GB2312"/>
                <w:sz w:val="18"/>
                <w:szCs w:val="18"/>
              </w:rPr>
            </w:pPr>
            <w:r>
              <w:rPr>
                <w:rFonts w:ascii="仿宋_GB2312" w:hAnsi="仿宋_GB2312" w:cs="仿宋_GB2312"/>
                <w:sz w:val="18"/>
                <w:szCs w:val="18"/>
              </w:rPr>
              <w:t>4.</w:t>
            </w:r>
            <w:r>
              <w:rPr>
                <w:rFonts w:hint="eastAsia" w:ascii="仿宋_GB2312" w:hAnsi="仿宋_GB2312" w:cs="仿宋_GB2312"/>
                <w:sz w:val="18"/>
                <w:szCs w:val="18"/>
              </w:rPr>
              <w:t>申请材料</w:t>
            </w:r>
          </w:p>
          <w:p>
            <w:pPr>
              <w:spacing w:line="240" w:lineRule="exact"/>
              <w:rPr>
                <w:rFonts w:ascii="仿宋_GB2312" w:eastAsia="仿宋_GB2312" w:cs="仿宋_GB2312"/>
                <w:sz w:val="18"/>
                <w:szCs w:val="18"/>
              </w:rPr>
            </w:pPr>
            <w:r>
              <w:rPr>
                <w:rFonts w:ascii="仿宋_GB2312" w:hAnsi="仿宋_GB2312" w:cs="仿宋_GB2312"/>
                <w:sz w:val="18"/>
                <w:szCs w:val="18"/>
              </w:rPr>
              <w:t>5.</w:t>
            </w:r>
            <w:r>
              <w:rPr>
                <w:rFonts w:hint="eastAsia" w:ascii="仿宋_GB2312" w:hAnsi="仿宋_GB2312" w:cs="仿宋_GB2312"/>
                <w:sz w:val="18"/>
                <w:szCs w:val="18"/>
              </w:rPr>
              <w:t>办理流程</w:t>
            </w:r>
          </w:p>
          <w:p>
            <w:pPr>
              <w:spacing w:line="240" w:lineRule="exact"/>
              <w:rPr>
                <w:rFonts w:ascii="仿宋_GB2312" w:eastAsia="仿宋_GB2312" w:cs="仿宋_GB2312"/>
                <w:sz w:val="18"/>
                <w:szCs w:val="18"/>
              </w:rPr>
            </w:pPr>
            <w:r>
              <w:rPr>
                <w:rFonts w:ascii="仿宋_GB2312" w:hAnsi="仿宋_GB2312" w:cs="仿宋_GB2312"/>
                <w:sz w:val="18"/>
                <w:szCs w:val="18"/>
              </w:rPr>
              <w:t>6.</w:t>
            </w:r>
            <w:r>
              <w:rPr>
                <w:rFonts w:hint="eastAsia" w:ascii="仿宋_GB2312" w:hAnsi="仿宋_GB2312" w:cs="仿宋_GB2312"/>
                <w:sz w:val="18"/>
                <w:szCs w:val="18"/>
              </w:rPr>
              <w:t>办理时间、地点</w:t>
            </w:r>
          </w:p>
          <w:p>
            <w:pPr>
              <w:spacing w:line="240" w:lineRule="exact"/>
              <w:rPr>
                <w:rFonts w:ascii="方正小标宋简体" w:hAnsi="方正小标宋简体" w:eastAsia="方正小标宋简体" w:cs="方正小标宋简体"/>
                <w:sz w:val="18"/>
                <w:szCs w:val="18"/>
              </w:rPr>
            </w:pPr>
            <w:r>
              <w:rPr>
                <w:rFonts w:ascii="仿宋_GB2312" w:hAnsi="仿宋_GB2312" w:cs="仿宋_GB2312"/>
                <w:sz w:val="18"/>
                <w:szCs w:val="18"/>
              </w:rPr>
              <w:t>7.</w:t>
            </w:r>
            <w:r>
              <w:rPr>
                <w:rFonts w:hint="eastAsia" w:ascii="仿宋_GB2312" w:hAnsi="仿宋_GB2312" w:cs="仿宋_GB2312"/>
                <w:sz w:val="18"/>
                <w:szCs w:val="18"/>
              </w:rPr>
              <w:t>联系方式</w:t>
            </w:r>
          </w:p>
        </w:tc>
        <w:tc>
          <w:tcPr>
            <w:tcW w:w="558"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《中华人民共和国政府信息公开条例》（</w:t>
            </w:r>
            <w:r>
              <w:rPr>
                <w:rFonts w:hint="eastAsia" w:ascii="仿宋_GB2312" w:hAnsi="仿宋_GB2312" w:cs="仿宋_GB2312"/>
                <w:sz w:val="18"/>
                <w:szCs w:val="18"/>
                <w:lang w:eastAsia="zh-CN"/>
              </w:rPr>
              <w:t>中华人民共和国</w:t>
            </w:r>
            <w:r>
              <w:rPr>
                <w:rFonts w:hint="eastAsia" w:ascii="仿宋_GB2312" w:hAnsi="仿宋_GB2312" w:cs="仿宋_GB2312"/>
                <w:sz w:val="18"/>
                <w:szCs w:val="18"/>
              </w:rPr>
              <w:t>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Wingdings 2" w:eastAsia="仿宋_GB2312" w:cs="仿宋_GB2312"/>
                <w:sz w:val="18"/>
                <w:szCs w:val="18"/>
              </w:rPr>
              <w:sym w:font="Wingdings 2" w:char="F0A3"/>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2"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98" w:type="pct"/>
            <w:vAlign w:val="center"/>
          </w:tcPr>
          <w:p>
            <w:pPr>
              <w:spacing w:line="240" w:lineRule="exact"/>
              <w:jc w:val="center"/>
              <w:rPr>
                <w:rFonts w:ascii="方正小标宋简体" w:hAnsi="方正小标宋简体" w:eastAsia="方正小标宋简体" w:cs="方正小标宋简体"/>
                <w:sz w:val="18"/>
                <w:szCs w:val="18"/>
              </w:rPr>
            </w:pPr>
          </w:p>
        </w:tc>
        <w:tc>
          <w:tcPr>
            <w:tcW w:w="19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6"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88"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139"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5</w:t>
            </w:r>
          </w:p>
        </w:tc>
        <w:tc>
          <w:tcPr>
            <w:tcW w:w="245" w:type="pct"/>
            <w:vMerge w:val="continue"/>
            <w:vAlign w:val="center"/>
          </w:tcPr>
          <w:p>
            <w:pPr>
              <w:spacing w:line="240" w:lineRule="exact"/>
              <w:jc w:val="center"/>
              <w:rPr>
                <w:rFonts w:ascii="方正小标宋简体" w:hAnsi="方正小标宋简体" w:eastAsia="方正小标宋简体" w:cs="方正小标宋简体"/>
                <w:sz w:val="18"/>
                <w:szCs w:val="18"/>
              </w:rPr>
            </w:pP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审核审批信息</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乡级：辖区内各村的对象人数</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村级：</w:t>
            </w:r>
            <w:r>
              <w:rPr>
                <w:rFonts w:hint="eastAsia" w:ascii="仿宋_GB2312" w:hAnsi="仿宋_GB2312" w:cs="仿宋_GB2312"/>
                <w:color w:val="000000"/>
                <w:sz w:val="18"/>
                <w:szCs w:val="18"/>
              </w:rPr>
              <w:t>户主</w:t>
            </w:r>
            <w:r>
              <w:rPr>
                <w:rFonts w:hint="eastAsia" w:ascii="仿宋_GB2312" w:hAnsi="仿宋_GB2312" w:cs="仿宋_GB2312"/>
                <w:sz w:val="18"/>
                <w:szCs w:val="18"/>
              </w:rPr>
              <w:t>姓名、</w:t>
            </w:r>
            <w:r>
              <w:rPr>
                <w:rFonts w:hint="eastAsia" w:ascii="仿宋_GB2312" w:hAnsi="仿宋_GB2312" w:cs="仿宋_GB2312"/>
                <w:color w:val="000000"/>
                <w:sz w:val="18"/>
                <w:szCs w:val="18"/>
              </w:rPr>
              <w:t>保障人口数、保障金额、致困原因、纳入时间、</w:t>
            </w:r>
            <w:r>
              <w:rPr>
                <w:rFonts w:hint="eastAsia" w:ascii="仿宋_GB2312" w:hAnsi="仿宋_GB2312" w:cs="仿宋_GB2312"/>
                <w:sz w:val="18"/>
                <w:szCs w:val="18"/>
              </w:rPr>
              <w:t>其它</w:t>
            </w:r>
          </w:p>
        </w:tc>
        <w:tc>
          <w:tcPr>
            <w:tcW w:w="558" w:type="pct"/>
          </w:tcPr>
          <w:p>
            <w:pPr>
              <w:spacing w:line="240" w:lineRule="exact"/>
              <w:jc w:val="left"/>
              <w:rPr>
                <w:rFonts w:ascii="仿宋_GB2312" w:eastAsia="仿宋_GB2312" w:cs="仿宋_GB2312"/>
                <w:sz w:val="18"/>
                <w:szCs w:val="18"/>
              </w:rPr>
            </w:pPr>
            <w:r>
              <w:rPr>
                <w:rFonts w:hint="eastAsia" w:ascii="仿宋_GB2312" w:hAnsi="仿宋_GB2312" w:cs="仿宋_GB2312"/>
                <w:sz w:val="18"/>
                <w:szCs w:val="18"/>
              </w:rPr>
              <w:t>《国务院关于进一步加强和改进最低生活保障工作的意见》（国发〔</w:t>
            </w:r>
            <w:r>
              <w:rPr>
                <w:rFonts w:ascii="仿宋_GB2312" w:hAnsi="仿宋_GB2312" w:cs="仿宋_GB2312"/>
                <w:sz w:val="18"/>
                <w:szCs w:val="18"/>
              </w:rPr>
              <w:t>2012</w:t>
            </w:r>
            <w:r>
              <w:rPr>
                <w:rFonts w:hint="eastAsia" w:ascii="仿宋_GB2312" w:hAnsi="仿宋_GB2312" w:cs="仿宋_GB2312"/>
                <w:sz w:val="18"/>
                <w:szCs w:val="18"/>
              </w:rPr>
              <w:t>〕</w:t>
            </w:r>
            <w:r>
              <w:rPr>
                <w:rFonts w:ascii="仿宋_GB2312" w:hAnsi="仿宋_GB2312" w:cs="仿宋_GB2312"/>
                <w:sz w:val="18"/>
                <w:szCs w:val="18"/>
              </w:rPr>
              <w:t>45</w:t>
            </w:r>
            <w:r>
              <w:rPr>
                <w:rFonts w:hint="eastAsia" w:ascii="仿宋_GB2312" w:hAnsi="仿宋_GB2312" w:cs="仿宋_GB2312"/>
                <w:sz w:val="18"/>
                <w:szCs w:val="18"/>
              </w:rPr>
              <w:t>号）</w:t>
            </w:r>
          </w:p>
          <w:p>
            <w:pPr>
              <w:spacing w:line="240" w:lineRule="exact"/>
              <w:jc w:val="left"/>
              <w:rPr>
                <w:rFonts w:ascii="仿宋_GB2312" w:eastAsia="仿宋_GB2312" w:cs="仿宋_GB2312"/>
                <w:sz w:val="18"/>
                <w:szCs w:val="18"/>
              </w:rPr>
            </w:pPr>
            <w:r>
              <w:rPr>
                <w:rFonts w:hint="eastAsia" w:ascii="仿宋_GB2312" w:hAnsi="仿宋_GB2312" w:cs="仿宋_GB2312"/>
                <w:sz w:val="18"/>
                <w:szCs w:val="18"/>
              </w:rPr>
              <w:t>等</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2"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8" w:type="pct"/>
            <w:vAlign w:val="center"/>
          </w:tcPr>
          <w:p>
            <w:pPr>
              <w:spacing w:line="240" w:lineRule="exact"/>
              <w:jc w:val="center"/>
              <w:rPr>
                <w:rFonts w:ascii="方正小标宋简体" w:hAnsi="方正小标宋简体" w:eastAsia="方正小标宋简体" w:cs="方正小标宋简体"/>
                <w:sz w:val="18"/>
                <w:szCs w:val="18"/>
              </w:rPr>
            </w:pPr>
          </w:p>
        </w:tc>
        <w:tc>
          <w:tcPr>
            <w:tcW w:w="191" w:type="pct"/>
            <w:vAlign w:val="center"/>
          </w:tcPr>
          <w:p>
            <w:pPr>
              <w:spacing w:line="240" w:lineRule="exact"/>
              <w:jc w:val="center"/>
              <w:rPr>
                <w:rFonts w:ascii="方正小标宋简体" w:hAnsi="方正小标宋简体" w:eastAsia="方正小标宋简体" w:cs="方正小标宋简体"/>
                <w:sz w:val="18"/>
                <w:szCs w:val="18"/>
              </w:rPr>
            </w:pPr>
          </w:p>
        </w:tc>
        <w:tc>
          <w:tcPr>
            <w:tcW w:w="136"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8"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139"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6</w:t>
            </w:r>
          </w:p>
        </w:tc>
        <w:tc>
          <w:tcPr>
            <w:tcW w:w="245"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特困人员救助供养</w:t>
            </w: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政策法规文件</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《国务院关于进一步健全特困人员救助供养制度的意见》</w:t>
            </w:r>
            <w:r>
              <w:rPr>
                <w:rFonts w:hint="eastAsia" w:ascii="仿宋_GB2312" w:hAnsi="仿宋_GB2312" w:cs="仿宋_GB2312"/>
                <w:spacing w:val="-11"/>
                <w:sz w:val="18"/>
                <w:szCs w:val="18"/>
              </w:rPr>
              <w:t>（国发〔</w:t>
            </w:r>
            <w:r>
              <w:rPr>
                <w:rFonts w:ascii="仿宋_GB2312" w:hAnsi="仿宋_GB2312" w:cs="仿宋_GB2312"/>
                <w:spacing w:val="-11"/>
                <w:sz w:val="18"/>
                <w:szCs w:val="18"/>
              </w:rPr>
              <w:t>2016</w:t>
            </w:r>
            <w:r>
              <w:rPr>
                <w:rFonts w:hint="eastAsia" w:ascii="仿宋_GB2312" w:hAnsi="仿宋_GB2312" w:cs="仿宋_GB2312"/>
                <w:spacing w:val="-11"/>
                <w:sz w:val="18"/>
                <w:szCs w:val="18"/>
              </w:rPr>
              <w:t>〕</w:t>
            </w:r>
            <w:r>
              <w:rPr>
                <w:rFonts w:ascii="仿宋_GB2312" w:hAnsi="仿宋_GB2312" w:cs="仿宋_GB2312"/>
                <w:spacing w:val="-11"/>
                <w:sz w:val="18"/>
                <w:szCs w:val="18"/>
              </w:rPr>
              <w:t>14</w:t>
            </w:r>
            <w:r>
              <w:rPr>
                <w:rFonts w:hint="eastAsia" w:ascii="仿宋_GB2312" w:hAnsi="仿宋_GB2312" w:cs="仿宋_GB2312"/>
                <w:spacing w:val="-11"/>
                <w:sz w:val="18"/>
                <w:szCs w:val="18"/>
              </w:rPr>
              <w:t>号）</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《民政部关于贯彻落实</w:t>
            </w:r>
            <w:r>
              <w:rPr>
                <w:rFonts w:ascii="仿宋_GB2312" w:hAnsi="仿宋_GB2312" w:cs="仿宋_GB2312"/>
                <w:sz w:val="18"/>
                <w:szCs w:val="18"/>
              </w:rPr>
              <w:t>&lt;</w:t>
            </w:r>
            <w:r>
              <w:rPr>
                <w:rFonts w:hint="eastAsia" w:ascii="仿宋_GB2312" w:hAnsi="仿宋_GB2312" w:cs="仿宋_GB2312"/>
                <w:sz w:val="18"/>
                <w:szCs w:val="18"/>
              </w:rPr>
              <w:t>国务院关于进一步健全特困人员救助供养制度的意见</w:t>
            </w:r>
            <w:r>
              <w:rPr>
                <w:rFonts w:ascii="仿宋_GB2312" w:hAnsi="仿宋_GB2312" w:cs="仿宋_GB2312"/>
                <w:sz w:val="18"/>
                <w:szCs w:val="18"/>
              </w:rPr>
              <w:t>&gt;</w:t>
            </w:r>
            <w:r>
              <w:rPr>
                <w:rFonts w:hint="eastAsia" w:ascii="仿宋_GB2312" w:hAnsi="仿宋_GB2312" w:cs="仿宋_GB2312"/>
                <w:sz w:val="18"/>
                <w:szCs w:val="18"/>
              </w:rPr>
              <w:t>的通知》（民发〔</w:t>
            </w:r>
            <w:r>
              <w:rPr>
                <w:rFonts w:ascii="仿宋_GB2312" w:hAnsi="仿宋_GB2312" w:cs="仿宋_GB2312"/>
                <w:sz w:val="18"/>
                <w:szCs w:val="18"/>
              </w:rPr>
              <w:t>2016</w:t>
            </w:r>
            <w:r>
              <w:rPr>
                <w:rFonts w:hint="eastAsia" w:ascii="仿宋_GB2312" w:hAnsi="仿宋_GB2312" w:cs="仿宋_GB2312"/>
                <w:sz w:val="18"/>
                <w:szCs w:val="18"/>
              </w:rPr>
              <w:t>〕</w:t>
            </w:r>
            <w:r>
              <w:rPr>
                <w:rFonts w:ascii="仿宋_GB2312" w:hAnsi="仿宋_GB2312" w:cs="仿宋_GB2312"/>
                <w:sz w:val="18"/>
                <w:szCs w:val="18"/>
              </w:rPr>
              <w:t>115</w:t>
            </w:r>
            <w:r>
              <w:rPr>
                <w:rFonts w:hint="eastAsia" w:ascii="仿宋_GB2312" w:hAnsi="仿宋_GB2312" w:cs="仿宋_GB2312"/>
                <w:sz w:val="18"/>
                <w:szCs w:val="18"/>
              </w:rPr>
              <w:t>号）</w:t>
            </w:r>
          </w:p>
          <w:p>
            <w:pPr>
              <w:spacing w:line="24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z w:val="18"/>
                <w:szCs w:val="18"/>
              </w:rPr>
              <w:t>《河南省人民政府关于印发河南省特困人员救助供养办法的通知》（豫政〔</w:t>
            </w:r>
            <w:r>
              <w:rPr>
                <w:rFonts w:ascii="仿宋_GB2312" w:hAnsi="仿宋_GB2312" w:cs="仿宋_GB2312"/>
                <w:sz w:val="18"/>
                <w:szCs w:val="18"/>
              </w:rPr>
              <w:t>2016</w:t>
            </w:r>
            <w:r>
              <w:rPr>
                <w:rFonts w:hint="eastAsia" w:ascii="仿宋_GB2312" w:hAnsi="仿宋_GB2312" w:cs="仿宋_GB2312"/>
                <w:sz w:val="18"/>
                <w:szCs w:val="18"/>
              </w:rPr>
              <w:t>〕</w:t>
            </w:r>
            <w:r>
              <w:rPr>
                <w:rFonts w:ascii="仿宋_GB2312" w:hAnsi="仿宋_GB2312" w:cs="仿宋_GB2312"/>
                <w:sz w:val="18"/>
                <w:szCs w:val="18"/>
              </w:rPr>
              <w:t>79</w:t>
            </w:r>
            <w:r>
              <w:rPr>
                <w:rFonts w:hint="eastAsia" w:ascii="仿宋_GB2312" w:hAnsi="仿宋_GB2312" w:cs="仿宋_GB2312"/>
                <w:sz w:val="18"/>
                <w:szCs w:val="18"/>
              </w:rPr>
              <w:t>号）</w:t>
            </w:r>
          </w:p>
          <w:p>
            <w:pPr>
              <w:spacing w:line="240" w:lineRule="exact"/>
              <w:rPr>
                <w:rFonts w:ascii="仿宋_GB2312" w:eastAsia="仿宋_GB2312" w:cs="仿宋_GB2312"/>
                <w:sz w:val="18"/>
                <w:szCs w:val="18"/>
              </w:rPr>
            </w:pPr>
            <w:r>
              <w:rPr>
                <w:rFonts w:ascii="仿宋_GB2312" w:hAnsi="仿宋_GB2312" w:cs="仿宋_GB2312"/>
                <w:sz w:val="18"/>
                <w:szCs w:val="18"/>
              </w:rPr>
              <w:t>4.</w:t>
            </w:r>
            <w:r>
              <w:rPr>
                <w:rFonts w:hint="eastAsia" w:ascii="仿宋_GB2312" w:hAnsi="仿宋_GB2312" w:cs="仿宋_GB2312"/>
                <w:sz w:val="18"/>
                <w:szCs w:val="18"/>
              </w:rPr>
              <w:t>各地配套政策法规文件</w:t>
            </w:r>
          </w:p>
        </w:tc>
        <w:tc>
          <w:tcPr>
            <w:tcW w:w="558"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《中华人民共和国政府信息公开条例》（</w:t>
            </w:r>
            <w:r>
              <w:rPr>
                <w:rFonts w:hint="eastAsia" w:ascii="仿宋_GB2312" w:hAnsi="仿宋_GB2312" w:cs="仿宋_GB2312"/>
                <w:sz w:val="18"/>
                <w:szCs w:val="18"/>
                <w:lang w:eastAsia="zh-CN"/>
              </w:rPr>
              <w:t>中华人民共和国</w:t>
            </w:r>
            <w:r>
              <w:rPr>
                <w:rFonts w:hint="eastAsia" w:ascii="仿宋_GB2312" w:hAnsi="仿宋_GB2312" w:cs="仿宋_GB2312"/>
                <w:sz w:val="18"/>
                <w:szCs w:val="18"/>
              </w:rPr>
              <w:t>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2"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8" w:type="pct"/>
            <w:vAlign w:val="center"/>
          </w:tcPr>
          <w:p>
            <w:pPr>
              <w:spacing w:line="240" w:lineRule="exact"/>
              <w:jc w:val="center"/>
              <w:rPr>
                <w:rFonts w:ascii="方正小标宋简体" w:hAnsi="方正小标宋简体" w:eastAsia="方正小标宋简体" w:cs="方正小标宋简体"/>
                <w:sz w:val="18"/>
                <w:szCs w:val="18"/>
              </w:rPr>
            </w:pPr>
          </w:p>
        </w:tc>
        <w:tc>
          <w:tcPr>
            <w:tcW w:w="19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6"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8" w:type="pct"/>
            <w:vAlign w:val="center"/>
          </w:tcPr>
          <w:p>
            <w:pPr>
              <w:spacing w:line="240" w:lineRule="exact"/>
              <w:jc w:val="center"/>
              <w:rPr>
                <w:rFonts w:asci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39"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7</w:t>
            </w:r>
          </w:p>
        </w:tc>
        <w:tc>
          <w:tcPr>
            <w:tcW w:w="245" w:type="pct"/>
            <w:vMerge w:val="restar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特困人员救助供养</w:t>
            </w: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办事指南</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办理事项</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办理条件</w:t>
            </w:r>
          </w:p>
          <w:p>
            <w:pPr>
              <w:spacing w:line="24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z w:val="18"/>
                <w:szCs w:val="18"/>
              </w:rPr>
              <w:t>救助供养标准</w:t>
            </w:r>
          </w:p>
          <w:p>
            <w:pPr>
              <w:spacing w:line="240" w:lineRule="exact"/>
              <w:rPr>
                <w:rFonts w:ascii="仿宋_GB2312" w:eastAsia="仿宋_GB2312" w:cs="仿宋_GB2312"/>
                <w:sz w:val="18"/>
                <w:szCs w:val="18"/>
              </w:rPr>
            </w:pPr>
            <w:r>
              <w:rPr>
                <w:rFonts w:ascii="仿宋_GB2312" w:hAnsi="仿宋_GB2312" w:cs="仿宋_GB2312"/>
                <w:sz w:val="18"/>
                <w:szCs w:val="18"/>
              </w:rPr>
              <w:t>4.</w:t>
            </w:r>
            <w:r>
              <w:rPr>
                <w:rFonts w:hint="eastAsia" w:ascii="仿宋_GB2312" w:hAnsi="仿宋_GB2312" w:cs="仿宋_GB2312"/>
                <w:sz w:val="18"/>
                <w:szCs w:val="18"/>
              </w:rPr>
              <w:t>申请材料</w:t>
            </w:r>
          </w:p>
          <w:p>
            <w:pPr>
              <w:spacing w:line="240" w:lineRule="exact"/>
              <w:rPr>
                <w:rFonts w:ascii="仿宋_GB2312" w:eastAsia="仿宋_GB2312" w:cs="仿宋_GB2312"/>
                <w:sz w:val="18"/>
                <w:szCs w:val="18"/>
              </w:rPr>
            </w:pPr>
            <w:r>
              <w:rPr>
                <w:rFonts w:ascii="仿宋_GB2312" w:hAnsi="仿宋_GB2312" w:cs="仿宋_GB2312"/>
                <w:sz w:val="18"/>
                <w:szCs w:val="18"/>
              </w:rPr>
              <w:t>5.</w:t>
            </w:r>
            <w:r>
              <w:rPr>
                <w:rFonts w:hint="eastAsia" w:ascii="仿宋_GB2312" w:hAnsi="仿宋_GB2312" w:cs="仿宋_GB2312"/>
                <w:sz w:val="18"/>
                <w:szCs w:val="18"/>
              </w:rPr>
              <w:t>办理流程</w:t>
            </w:r>
          </w:p>
          <w:p>
            <w:pPr>
              <w:spacing w:line="240" w:lineRule="exact"/>
              <w:rPr>
                <w:rFonts w:ascii="仿宋_GB2312" w:eastAsia="仿宋_GB2312" w:cs="仿宋_GB2312"/>
                <w:sz w:val="18"/>
                <w:szCs w:val="18"/>
              </w:rPr>
            </w:pPr>
            <w:r>
              <w:rPr>
                <w:rFonts w:ascii="仿宋_GB2312" w:hAnsi="仿宋_GB2312" w:cs="仿宋_GB2312"/>
                <w:sz w:val="18"/>
                <w:szCs w:val="18"/>
              </w:rPr>
              <w:t>6.</w:t>
            </w:r>
            <w:r>
              <w:rPr>
                <w:rFonts w:hint="eastAsia" w:ascii="仿宋_GB2312" w:hAnsi="仿宋_GB2312" w:cs="仿宋_GB2312"/>
                <w:sz w:val="18"/>
                <w:szCs w:val="18"/>
              </w:rPr>
              <w:t>办理时间、地点</w:t>
            </w:r>
          </w:p>
          <w:p>
            <w:pPr>
              <w:spacing w:line="240" w:lineRule="exact"/>
              <w:rPr>
                <w:rFonts w:ascii="仿宋_GB2312" w:eastAsia="仿宋_GB2312" w:cs="仿宋_GB2312"/>
                <w:sz w:val="18"/>
                <w:szCs w:val="18"/>
              </w:rPr>
            </w:pPr>
            <w:r>
              <w:rPr>
                <w:rFonts w:ascii="仿宋_GB2312" w:hAnsi="仿宋_GB2312" w:cs="仿宋_GB2312"/>
                <w:sz w:val="18"/>
                <w:szCs w:val="18"/>
              </w:rPr>
              <w:t>7.</w:t>
            </w:r>
            <w:r>
              <w:rPr>
                <w:rFonts w:hint="eastAsia" w:ascii="仿宋_GB2312" w:hAnsi="仿宋_GB2312" w:cs="仿宋_GB2312"/>
                <w:sz w:val="18"/>
                <w:szCs w:val="18"/>
              </w:rPr>
              <w:t>联系方式</w:t>
            </w:r>
          </w:p>
        </w:tc>
        <w:tc>
          <w:tcPr>
            <w:tcW w:w="558"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《中华人民共和国政府信息公开条例》（</w:t>
            </w:r>
            <w:r>
              <w:rPr>
                <w:rFonts w:hint="eastAsia" w:ascii="仿宋_GB2312" w:hAnsi="仿宋_GB2312" w:cs="仿宋_GB2312"/>
                <w:sz w:val="18"/>
                <w:szCs w:val="18"/>
                <w:lang w:eastAsia="zh-CN"/>
              </w:rPr>
              <w:t>中华人民共和国</w:t>
            </w:r>
            <w:r>
              <w:rPr>
                <w:rFonts w:hint="eastAsia" w:ascii="仿宋_GB2312" w:hAnsi="仿宋_GB2312" w:cs="仿宋_GB2312"/>
                <w:sz w:val="18"/>
                <w:szCs w:val="18"/>
              </w:rPr>
              <w:t>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Wingdings 2" w:eastAsia="仿宋_GB2312" w:cs="仿宋_GB2312"/>
                <w:sz w:val="18"/>
                <w:szCs w:val="18"/>
              </w:rPr>
              <w:sym w:font="Wingdings 2" w:char="F0A3"/>
            </w: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2"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8" w:type="pct"/>
            <w:vAlign w:val="center"/>
          </w:tcPr>
          <w:p>
            <w:pPr>
              <w:spacing w:line="240" w:lineRule="exact"/>
              <w:jc w:val="center"/>
              <w:rPr>
                <w:rFonts w:ascii="方正小标宋简体" w:hAnsi="方正小标宋简体" w:eastAsia="方正小标宋简体" w:cs="方正小标宋简体"/>
                <w:sz w:val="18"/>
                <w:szCs w:val="18"/>
              </w:rPr>
            </w:pPr>
          </w:p>
        </w:tc>
        <w:tc>
          <w:tcPr>
            <w:tcW w:w="191" w:type="pct"/>
            <w:vAlign w:val="center"/>
          </w:tcPr>
          <w:p>
            <w:pPr>
              <w:spacing w:line="240" w:lineRule="exact"/>
              <w:jc w:val="center"/>
              <w:rPr>
                <w:rFonts w:ascii="方正小标宋简体" w:hAnsi="方正小标宋简体" w:eastAsia="方正小标宋简体" w:cs="方正小标宋简体"/>
                <w:sz w:val="18"/>
                <w:szCs w:val="18"/>
              </w:rPr>
            </w:pPr>
          </w:p>
        </w:tc>
        <w:tc>
          <w:tcPr>
            <w:tcW w:w="136"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8"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39"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8</w:t>
            </w:r>
          </w:p>
        </w:tc>
        <w:tc>
          <w:tcPr>
            <w:tcW w:w="245" w:type="pct"/>
            <w:vMerge w:val="continue"/>
            <w:vAlign w:val="center"/>
          </w:tcPr>
          <w:p>
            <w:pPr>
              <w:spacing w:line="240" w:lineRule="exact"/>
              <w:jc w:val="center"/>
              <w:rPr>
                <w:rFonts w:ascii="方正小标宋简体" w:hAnsi="方正小标宋简体" w:eastAsia="方正小标宋简体" w:cs="方正小标宋简体"/>
                <w:sz w:val="18"/>
                <w:szCs w:val="18"/>
              </w:rPr>
            </w:pP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审核审批信息</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乡级：辖区内各村的对象人数</w:t>
            </w:r>
          </w:p>
          <w:p>
            <w:pPr>
              <w:spacing w:line="240" w:lineRule="exact"/>
              <w:rPr>
                <w:rFonts w:ascii="仿宋_GB2312" w:eastAsia="仿宋_GB2312" w:cs="仿宋_GB2312"/>
                <w:color w:val="000000"/>
                <w:sz w:val="18"/>
                <w:szCs w:val="18"/>
              </w:rPr>
            </w:pPr>
            <w:r>
              <w:rPr>
                <w:rFonts w:ascii="仿宋_GB2312" w:hAnsi="仿宋_GB2312" w:cs="仿宋_GB2312"/>
                <w:sz w:val="18"/>
                <w:szCs w:val="18"/>
              </w:rPr>
              <w:t>2.</w:t>
            </w:r>
            <w:r>
              <w:rPr>
                <w:rFonts w:hint="eastAsia" w:ascii="仿宋_GB2312" w:hAnsi="仿宋_GB2312" w:cs="仿宋_GB2312"/>
                <w:sz w:val="18"/>
                <w:szCs w:val="18"/>
              </w:rPr>
              <w:t>村级：对象姓名、出生年月、纳入时间、其它</w:t>
            </w:r>
          </w:p>
          <w:p>
            <w:pPr>
              <w:spacing w:line="240" w:lineRule="exact"/>
              <w:rPr>
                <w:rFonts w:ascii="仿宋_GB2312" w:eastAsia="仿宋_GB2312" w:cs="仿宋_GB2312"/>
                <w:sz w:val="18"/>
                <w:szCs w:val="18"/>
              </w:rPr>
            </w:pPr>
          </w:p>
        </w:tc>
        <w:tc>
          <w:tcPr>
            <w:tcW w:w="558" w:type="pct"/>
            <w:vAlign w:val="center"/>
          </w:tcPr>
          <w:p>
            <w:pPr>
              <w:numPr>
                <w:ilvl w:val="0"/>
                <w:numId w:val="18"/>
              </w:numPr>
              <w:spacing w:line="240" w:lineRule="exact"/>
              <w:rPr>
                <w:rFonts w:ascii="仿宋_GB2312" w:eastAsia="仿宋_GB2312" w:cs="仿宋_GB2312"/>
                <w:sz w:val="18"/>
                <w:szCs w:val="18"/>
              </w:rPr>
            </w:pPr>
            <w:r>
              <w:rPr>
                <w:rFonts w:hint="eastAsia" w:ascii="仿宋_GB2312" w:hAnsi="仿宋_GB2312" w:cs="仿宋_GB2312"/>
                <w:sz w:val="18"/>
                <w:szCs w:val="18"/>
              </w:rPr>
              <w:t>《国务院关于进一步健全特困人员救助供养制度的意见》（国发〔</w:t>
            </w:r>
            <w:r>
              <w:rPr>
                <w:rFonts w:ascii="仿宋_GB2312" w:hAnsi="仿宋_GB2312" w:cs="仿宋_GB2312"/>
                <w:sz w:val="18"/>
                <w:szCs w:val="18"/>
              </w:rPr>
              <w:t>2016</w:t>
            </w:r>
            <w:r>
              <w:rPr>
                <w:rFonts w:hint="eastAsia" w:ascii="仿宋_GB2312" w:hAnsi="仿宋_GB2312" w:cs="仿宋_GB2312"/>
                <w:sz w:val="18"/>
                <w:szCs w:val="18"/>
              </w:rPr>
              <w:t>〕</w:t>
            </w:r>
            <w:r>
              <w:rPr>
                <w:rFonts w:ascii="仿宋_GB2312" w:hAnsi="仿宋_GB2312" w:cs="仿宋_GB2312"/>
                <w:sz w:val="18"/>
                <w:szCs w:val="18"/>
              </w:rPr>
              <w:t>14</w:t>
            </w:r>
            <w:r>
              <w:rPr>
                <w:rFonts w:hint="eastAsia" w:ascii="仿宋_GB2312" w:hAnsi="仿宋_GB2312" w:cs="仿宋_GB2312"/>
                <w:sz w:val="18"/>
                <w:szCs w:val="18"/>
              </w:rPr>
              <w:t>号）</w:t>
            </w:r>
          </w:p>
          <w:p>
            <w:pPr>
              <w:numPr>
                <w:ilvl w:val="0"/>
                <w:numId w:val="18"/>
              </w:numPr>
              <w:spacing w:line="240" w:lineRule="exact"/>
              <w:rPr>
                <w:rFonts w:ascii="仿宋_GB2312" w:eastAsia="仿宋_GB2312" w:cs="仿宋_GB2312"/>
                <w:sz w:val="18"/>
                <w:szCs w:val="18"/>
              </w:rPr>
            </w:pPr>
            <w:r>
              <w:rPr>
                <w:rFonts w:hint="eastAsia" w:ascii="仿宋_GB2312" w:hAnsi="仿宋_GB2312" w:cs="仿宋_GB2312"/>
                <w:sz w:val="18"/>
                <w:szCs w:val="18"/>
              </w:rPr>
              <w:t>《河南省人民政府关于印发河南省特困人员救助供养办法的通知》（豫政〔</w:t>
            </w:r>
            <w:r>
              <w:rPr>
                <w:rFonts w:ascii="仿宋_GB2312" w:hAnsi="仿宋_GB2312" w:cs="仿宋_GB2312"/>
                <w:sz w:val="18"/>
                <w:szCs w:val="18"/>
              </w:rPr>
              <w:t>2016</w:t>
            </w:r>
            <w:r>
              <w:rPr>
                <w:rFonts w:hint="eastAsia" w:ascii="仿宋_GB2312" w:hAnsi="仿宋_GB2312" w:cs="仿宋_GB2312"/>
                <w:sz w:val="18"/>
                <w:szCs w:val="18"/>
              </w:rPr>
              <w:t>〕</w:t>
            </w:r>
            <w:r>
              <w:rPr>
                <w:rFonts w:ascii="仿宋_GB2312" w:hAnsi="仿宋_GB2312" w:cs="仿宋_GB2312"/>
                <w:sz w:val="18"/>
                <w:szCs w:val="18"/>
              </w:rPr>
              <w:t>79</w:t>
            </w:r>
            <w:r>
              <w:rPr>
                <w:rFonts w:hint="eastAsia" w:ascii="仿宋_GB2312" w:hAnsi="仿宋_GB2312" w:cs="仿宋_GB2312"/>
                <w:sz w:val="18"/>
                <w:szCs w:val="18"/>
              </w:rPr>
              <w:t>号）</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2"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8" w:type="pct"/>
            <w:vAlign w:val="center"/>
          </w:tcPr>
          <w:p>
            <w:pPr>
              <w:spacing w:line="240" w:lineRule="exact"/>
              <w:jc w:val="center"/>
              <w:rPr>
                <w:rFonts w:ascii="方正小标宋简体" w:hAnsi="方正小标宋简体" w:eastAsia="方正小标宋简体" w:cs="方正小标宋简体"/>
                <w:sz w:val="18"/>
                <w:szCs w:val="18"/>
              </w:rPr>
            </w:pPr>
          </w:p>
        </w:tc>
        <w:tc>
          <w:tcPr>
            <w:tcW w:w="191" w:type="pct"/>
            <w:vAlign w:val="center"/>
          </w:tcPr>
          <w:p>
            <w:pPr>
              <w:spacing w:line="240" w:lineRule="exact"/>
              <w:jc w:val="center"/>
              <w:rPr>
                <w:rFonts w:ascii="方正小标宋简体" w:hAnsi="方正小标宋简体" w:eastAsia="方正小标宋简体" w:cs="方正小标宋简体"/>
                <w:sz w:val="18"/>
                <w:szCs w:val="18"/>
              </w:rPr>
            </w:pPr>
          </w:p>
        </w:tc>
        <w:tc>
          <w:tcPr>
            <w:tcW w:w="136"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8"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39"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9</w:t>
            </w:r>
          </w:p>
        </w:tc>
        <w:tc>
          <w:tcPr>
            <w:tcW w:w="245"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临时救助</w:t>
            </w: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政策法规文件</w:t>
            </w:r>
          </w:p>
        </w:tc>
        <w:tc>
          <w:tcPr>
            <w:tcW w:w="765" w:type="pct"/>
            <w:vAlign w:val="center"/>
          </w:tcPr>
          <w:p>
            <w:pPr>
              <w:spacing w:line="22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《国务院关于全面建立临时救助制度的通知》（国发〔</w:t>
            </w:r>
            <w:r>
              <w:rPr>
                <w:rFonts w:ascii="仿宋_GB2312" w:hAnsi="仿宋_GB2312" w:cs="仿宋_GB2312"/>
                <w:sz w:val="18"/>
                <w:szCs w:val="18"/>
              </w:rPr>
              <w:t>2014</w:t>
            </w:r>
            <w:r>
              <w:rPr>
                <w:rFonts w:hint="eastAsia" w:ascii="仿宋_GB2312" w:hAnsi="仿宋_GB2312" w:cs="仿宋_GB2312"/>
                <w:sz w:val="18"/>
                <w:szCs w:val="18"/>
              </w:rPr>
              <w:t>〕</w:t>
            </w:r>
            <w:r>
              <w:rPr>
                <w:rFonts w:ascii="仿宋_GB2312" w:hAnsi="仿宋_GB2312" w:cs="仿宋_GB2312"/>
                <w:sz w:val="18"/>
                <w:szCs w:val="18"/>
              </w:rPr>
              <w:t>47</w:t>
            </w:r>
            <w:r>
              <w:rPr>
                <w:rFonts w:hint="eastAsia" w:ascii="仿宋_GB2312" w:hAnsi="仿宋_GB2312" w:cs="仿宋_GB2312"/>
                <w:sz w:val="18"/>
                <w:szCs w:val="18"/>
              </w:rPr>
              <w:t>号）</w:t>
            </w:r>
          </w:p>
          <w:p>
            <w:pPr>
              <w:spacing w:line="22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《民政部财政部关于进一步加强和改进临时救助工作的意见》（民发〔</w:t>
            </w:r>
            <w:r>
              <w:rPr>
                <w:rFonts w:ascii="仿宋_GB2312" w:hAnsi="仿宋_GB2312" w:cs="仿宋_GB2312"/>
                <w:sz w:val="18"/>
                <w:szCs w:val="18"/>
              </w:rPr>
              <w:t>2018</w:t>
            </w:r>
            <w:r>
              <w:rPr>
                <w:rFonts w:hint="eastAsia" w:ascii="仿宋_GB2312" w:hAnsi="仿宋_GB2312" w:cs="仿宋_GB2312"/>
                <w:sz w:val="18"/>
                <w:szCs w:val="18"/>
              </w:rPr>
              <w:t>〕</w:t>
            </w:r>
            <w:r>
              <w:rPr>
                <w:rFonts w:ascii="仿宋_GB2312" w:hAnsi="仿宋_GB2312" w:cs="仿宋_GB2312"/>
                <w:sz w:val="18"/>
                <w:szCs w:val="18"/>
              </w:rPr>
              <w:t>23</w:t>
            </w:r>
            <w:r>
              <w:rPr>
                <w:rFonts w:hint="eastAsia" w:ascii="仿宋_GB2312" w:hAnsi="仿宋_GB2312" w:cs="仿宋_GB2312"/>
                <w:sz w:val="18"/>
                <w:szCs w:val="18"/>
              </w:rPr>
              <w:t>号）</w:t>
            </w:r>
          </w:p>
          <w:p>
            <w:pPr>
              <w:spacing w:line="22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z w:val="18"/>
                <w:szCs w:val="18"/>
              </w:rPr>
              <w:t>《河南省人民政府关于全面实施临时救助制度的意见》</w:t>
            </w:r>
            <w:r>
              <w:rPr>
                <w:rFonts w:ascii="仿宋_GB2312" w:hAnsi="仿宋_GB2312" w:cs="仿宋_GB2312"/>
                <w:sz w:val="18"/>
                <w:szCs w:val="18"/>
              </w:rPr>
              <w:t>(</w:t>
            </w:r>
            <w:r>
              <w:rPr>
                <w:rFonts w:hint="eastAsia" w:ascii="仿宋_GB2312" w:hAnsi="仿宋_GB2312" w:cs="仿宋_GB2312"/>
                <w:sz w:val="18"/>
                <w:szCs w:val="18"/>
              </w:rPr>
              <w:t>豫政〔</w:t>
            </w:r>
            <w:r>
              <w:rPr>
                <w:rFonts w:ascii="仿宋_GB2312" w:hAnsi="仿宋_GB2312" w:cs="仿宋_GB2312"/>
                <w:sz w:val="18"/>
                <w:szCs w:val="18"/>
              </w:rPr>
              <w:t>2015</w:t>
            </w:r>
            <w:r>
              <w:rPr>
                <w:rFonts w:hint="eastAsia" w:ascii="仿宋_GB2312" w:hAnsi="仿宋_GB2312" w:cs="仿宋_GB2312"/>
                <w:sz w:val="18"/>
                <w:szCs w:val="18"/>
              </w:rPr>
              <w:t>〕</w:t>
            </w:r>
            <w:r>
              <w:rPr>
                <w:rFonts w:ascii="仿宋_GB2312" w:hAnsi="仿宋_GB2312" w:cs="仿宋_GB2312"/>
                <w:sz w:val="18"/>
                <w:szCs w:val="18"/>
              </w:rPr>
              <w:t>32</w:t>
            </w:r>
            <w:r>
              <w:rPr>
                <w:rFonts w:hint="eastAsia" w:ascii="仿宋_GB2312" w:hAnsi="仿宋_GB2312" w:cs="仿宋_GB2312"/>
                <w:sz w:val="18"/>
                <w:szCs w:val="18"/>
              </w:rPr>
              <w:t>号</w:t>
            </w:r>
            <w:r>
              <w:rPr>
                <w:rFonts w:ascii="仿宋_GB2312" w:hAnsi="仿宋_GB2312" w:cs="仿宋_GB2312"/>
                <w:sz w:val="18"/>
                <w:szCs w:val="18"/>
              </w:rPr>
              <w:t>)</w:t>
            </w:r>
          </w:p>
          <w:p>
            <w:pPr>
              <w:spacing w:line="220" w:lineRule="exact"/>
              <w:rPr>
                <w:rFonts w:ascii="仿宋_GB2312" w:eastAsia="仿宋_GB2312" w:cs="仿宋_GB2312"/>
                <w:sz w:val="18"/>
                <w:szCs w:val="18"/>
              </w:rPr>
            </w:pPr>
            <w:r>
              <w:rPr>
                <w:rFonts w:ascii="仿宋_GB2312" w:hAnsi="仿宋_GB2312" w:cs="仿宋_GB2312"/>
                <w:sz w:val="18"/>
                <w:szCs w:val="18"/>
              </w:rPr>
              <w:t>4.</w:t>
            </w:r>
            <w:r>
              <w:rPr>
                <w:rFonts w:hint="eastAsia" w:ascii="仿宋_GB2312" w:hAnsi="仿宋_GB2312" w:cs="仿宋_GB2312"/>
                <w:sz w:val="18"/>
                <w:szCs w:val="18"/>
              </w:rPr>
              <w:t>《河南民政厅河南省财政厅河南省扶贫办关于进一步加强和改进临时救助工作的实施意见》（豫民文〔</w:t>
            </w:r>
            <w:r>
              <w:rPr>
                <w:rFonts w:ascii="仿宋_GB2312" w:hAnsi="仿宋_GB2312" w:cs="仿宋_GB2312"/>
                <w:sz w:val="18"/>
                <w:szCs w:val="18"/>
              </w:rPr>
              <w:t>2019</w:t>
            </w:r>
            <w:r>
              <w:rPr>
                <w:rFonts w:hint="eastAsia" w:ascii="仿宋_GB2312" w:hAnsi="仿宋_GB2312" w:cs="仿宋_GB2312"/>
                <w:sz w:val="18"/>
                <w:szCs w:val="18"/>
              </w:rPr>
              <w:t>〕</w:t>
            </w:r>
            <w:r>
              <w:rPr>
                <w:rFonts w:ascii="仿宋_GB2312" w:hAnsi="仿宋_GB2312" w:cs="仿宋_GB2312"/>
                <w:sz w:val="18"/>
                <w:szCs w:val="18"/>
              </w:rPr>
              <w:t>194</w:t>
            </w:r>
            <w:r>
              <w:rPr>
                <w:rFonts w:hint="eastAsia" w:ascii="仿宋_GB2312" w:hAnsi="仿宋_GB2312" w:cs="仿宋_GB2312"/>
                <w:sz w:val="18"/>
                <w:szCs w:val="18"/>
              </w:rPr>
              <w:t>号）</w:t>
            </w:r>
          </w:p>
          <w:p>
            <w:pPr>
              <w:spacing w:line="220" w:lineRule="exact"/>
              <w:rPr>
                <w:rFonts w:ascii="仿宋_GB2312" w:eastAsia="仿宋_GB2312" w:cs="仿宋_GB2312"/>
                <w:sz w:val="18"/>
                <w:szCs w:val="18"/>
              </w:rPr>
            </w:pPr>
            <w:r>
              <w:rPr>
                <w:rFonts w:ascii="仿宋_GB2312" w:hAnsi="仿宋_GB2312" w:cs="仿宋_GB2312"/>
                <w:sz w:val="18"/>
                <w:szCs w:val="18"/>
              </w:rPr>
              <w:t>5.</w:t>
            </w:r>
            <w:r>
              <w:rPr>
                <w:rFonts w:hint="eastAsia" w:ascii="仿宋_GB2312" w:hAnsi="仿宋_GB2312" w:cs="仿宋_GB2312"/>
                <w:sz w:val="18"/>
                <w:szCs w:val="18"/>
              </w:rPr>
              <w:t>各地配套政策法规文件</w:t>
            </w:r>
          </w:p>
        </w:tc>
        <w:tc>
          <w:tcPr>
            <w:tcW w:w="558"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《中华人民共和国政府信息公开条例》（</w:t>
            </w:r>
            <w:r>
              <w:rPr>
                <w:rFonts w:hint="eastAsia" w:ascii="仿宋_GB2312" w:hAnsi="仿宋_GB2312" w:cs="仿宋_GB2312"/>
                <w:sz w:val="18"/>
                <w:szCs w:val="18"/>
                <w:lang w:eastAsia="zh-CN"/>
              </w:rPr>
              <w:t>中华人民共和国</w:t>
            </w:r>
            <w:r>
              <w:rPr>
                <w:rFonts w:hint="eastAsia" w:ascii="仿宋_GB2312" w:hAnsi="仿宋_GB2312" w:cs="仿宋_GB2312"/>
                <w:sz w:val="18"/>
                <w:szCs w:val="18"/>
              </w:rPr>
              <w:t>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Wingdings 2" w:eastAsia="仿宋_GB2312" w:cs="仿宋_GB2312"/>
                <w:sz w:val="18"/>
                <w:szCs w:val="18"/>
              </w:rPr>
              <w:sym w:font="Wingdings 2" w:char="F052"/>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2"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8" w:type="pct"/>
            <w:vAlign w:val="center"/>
          </w:tcPr>
          <w:p>
            <w:pPr>
              <w:spacing w:line="240" w:lineRule="exact"/>
              <w:jc w:val="center"/>
              <w:rPr>
                <w:rFonts w:ascii="方正小标宋简体" w:hAnsi="方正小标宋简体" w:eastAsia="方正小标宋简体" w:cs="方正小标宋简体"/>
                <w:sz w:val="18"/>
                <w:szCs w:val="18"/>
              </w:rPr>
            </w:pPr>
          </w:p>
        </w:tc>
        <w:tc>
          <w:tcPr>
            <w:tcW w:w="19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6"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8" w:type="pct"/>
            <w:vAlign w:val="center"/>
          </w:tcPr>
          <w:p>
            <w:pPr>
              <w:spacing w:line="240" w:lineRule="exact"/>
              <w:jc w:val="center"/>
              <w:rPr>
                <w:rFonts w:asci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39"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10</w:t>
            </w:r>
          </w:p>
        </w:tc>
        <w:tc>
          <w:tcPr>
            <w:tcW w:w="245" w:type="pct"/>
            <w:vMerge w:val="restar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临时救助</w:t>
            </w: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办事指南</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办理事项</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办理条件</w:t>
            </w:r>
          </w:p>
          <w:p>
            <w:pPr>
              <w:spacing w:line="24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z w:val="18"/>
                <w:szCs w:val="18"/>
              </w:rPr>
              <w:t>申请材料</w:t>
            </w:r>
          </w:p>
          <w:p>
            <w:pPr>
              <w:spacing w:line="240" w:lineRule="exact"/>
              <w:rPr>
                <w:rFonts w:ascii="仿宋_GB2312" w:eastAsia="仿宋_GB2312" w:cs="仿宋_GB2312"/>
                <w:sz w:val="18"/>
                <w:szCs w:val="18"/>
              </w:rPr>
            </w:pPr>
            <w:r>
              <w:rPr>
                <w:rFonts w:ascii="仿宋_GB2312" w:hAnsi="仿宋_GB2312" w:cs="仿宋_GB2312"/>
                <w:sz w:val="18"/>
                <w:szCs w:val="18"/>
              </w:rPr>
              <w:t>4.</w:t>
            </w:r>
            <w:r>
              <w:rPr>
                <w:rFonts w:hint="eastAsia" w:ascii="仿宋_GB2312" w:hAnsi="仿宋_GB2312" w:cs="仿宋_GB2312"/>
                <w:sz w:val="18"/>
                <w:szCs w:val="18"/>
              </w:rPr>
              <w:t>办理流程</w:t>
            </w:r>
          </w:p>
          <w:p>
            <w:pPr>
              <w:spacing w:line="240" w:lineRule="exact"/>
              <w:rPr>
                <w:rFonts w:ascii="仿宋_GB2312" w:eastAsia="仿宋_GB2312" w:cs="仿宋_GB2312"/>
                <w:sz w:val="18"/>
                <w:szCs w:val="18"/>
              </w:rPr>
            </w:pPr>
            <w:r>
              <w:rPr>
                <w:rFonts w:ascii="仿宋_GB2312" w:hAnsi="仿宋_GB2312" w:cs="仿宋_GB2312"/>
                <w:sz w:val="18"/>
                <w:szCs w:val="18"/>
              </w:rPr>
              <w:t>5.</w:t>
            </w:r>
            <w:r>
              <w:rPr>
                <w:rFonts w:hint="eastAsia" w:ascii="仿宋_GB2312" w:hAnsi="仿宋_GB2312" w:cs="仿宋_GB2312"/>
                <w:sz w:val="18"/>
                <w:szCs w:val="18"/>
              </w:rPr>
              <w:t>办理时间、地点</w:t>
            </w:r>
          </w:p>
          <w:p>
            <w:pPr>
              <w:spacing w:line="240" w:lineRule="exact"/>
              <w:rPr>
                <w:rFonts w:ascii="仿宋_GB2312" w:eastAsia="仿宋_GB2312" w:cs="仿宋_GB2312"/>
                <w:sz w:val="18"/>
                <w:szCs w:val="18"/>
              </w:rPr>
            </w:pPr>
            <w:r>
              <w:rPr>
                <w:rFonts w:ascii="仿宋_GB2312" w:hAnsi="仿宋_GB2312" w:cs="仿宋_GB2312"/>
                <w:sz w:val="18"/>
                <w:szCs w:val="18"/>
              </w:rPr>
              <w:t>6.</w:t>
            </w:r>
            <w:r>
              <w:rPr>
                <w:rFonts w:hint="eastAsia" w:ascii="仿宋_GB2312" w:hAnsi="仿宋_GB2312" w:cs="仿宋_GB2312"/>
                <w:sz w:val="18"/>
                <w:szCs w:val="18"/>
              </w:rPr>
              <w:t>联系方式</w:t>
            </w:r>
          </w:p>
        </w:tc>
        <w:tc>
          <w:tcPr>
            <w:tcW w:w="558"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《中华人民共和国政府信息公开条例》（</w:t>
            </w:r>
            <w:r>
              <w:rPr>
                <w:rFonts w:hint="eastAsia" w:ascii="仿宋_GB2312" w:hAnsi="仿宋_GB2312" w:cs="仿宋_GB2312"/>
                <w:sz w:val="18"/>
                <w:szCs w:val="18"/>
                <w:lang w:eastAsia="zh-CN"/>
              </w:rPr>
              <w:t>中华人民共和国</w:t>
            </w:r>
            <w:r>
              <w:rPr>
                <w:rFonts w:hint="eastAsia" w:ascii="仿宋_GB2312" w:hAnsi="仿宋_GB2312" w:cs="仿宋_GB2312"/>
                <w:sz w:val="18"/>
                <w:szCs w:val="18"/>
              </w:rPr>
              <w:t>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2"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8" w:type="pct"/>
            <w:vAlign w:val="center"/>
          </w:tcPr>
          <w:p>
            <w:pPr>
              <w:spacing w:line="240" w:lineRule="exact"/>
              <w:jc w:val="center"/>
              <w:rPr>
                <w:rFonts w:ascii="方正小标宋简体" w:hAnsi="方正小标宋简体" w:eastAsia="方正小标宋简体" w:cs="方正小标宋简体"/>
                <w:sz w:val="18"/>
                <w:szCs w:val="18"/>
              </w:rPr>
            </w:pPr>
          </w:p>
        </w:tc>
        <w:tc>
          <w:tcPr>
            <w:tcW w:w="19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6"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8"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9"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11</w:t>
            </w:r>
          </w:p>
        </w:tc>
        <w:tc>
          <w:tcPr>
            <w:tcW w:w="245" w:type="pct"/>
            <w:vMerge w:val="continue"/>
            <w:vAlign w:val="center"/>
          </w:tcPr>
          <w:p>
            <w:pPr>
              <w:spacing w:line="240" w:lineRule="exact"/>
              <w:jc w:val="center"/>
              <w:rPr>
                <w:rFonts w:ascii="方正小标宋简体" w:hAnsi="方正小标宋简体" w:eastAsia="方正小标宋简体" w:cs="方正小标宋简体"/>
                <w:sz w:val="18"/>
                <w:szCs w:val="18"/>
              </w:rPr>
            </w:pP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审核审批信息</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乡级：辖区内各村的对象人数、救助总金额</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村级：临时救助对象（家庭）姓名、救助人数、救助金额、救助事由</w:t>
            </w:r>
          </w:p>
        </w:tc>
        <w:tc>
          <w:tcPr>
            <w:tcW w:w="558"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《国务院关于全面建立临时救助制度的通知》（国发〔</w:t>
            </w:r>
            <w:r>
              <w:rPr>
                <w:rFonts w:ascii="仿宋_GB2312" w:hAnsi="仿宋_GB2312" w:cs="仿宋_GB2312"/>
                <w:sz w:val="18"/>
                <w:szCs w:val="18"/>
              </w:rPr>
              <w:t>2014</w:t>
            </w:r>
            <w:r>
              <w:rPr>
                <w:rFonts w:hint="eastAsia" w:ascii="仿宋_GB2312" w:hAnsi="仿宋_GB2312" w:cs="仿宋_GB2312"/>
                <w:sz w:val="18"/>
                <w:szCs w:val="18"/>
              </w:rPr>
              <w:t>〕</w:t>
            </w:r>
            <w:r>
              <w:rPr>
                <w:rFonts w:ascii="仿宋_GB2312" w:hAnsi="仿宋_GB2312" w:cs="仿宋_GB2312"/>
                <w:sz w:val="18"/>
                <w:szCs w:val="18"/>
              </w:rPr>
              <w:t>47</w:t>
            </w:r>
            <w:r>
              <w:rPr>
                <w:rFonts w:hint="eastAsia" w:ascii="仿宋_GB2312" w:hAnsi="仿宋_GB2312" w:cs="仿宋_GB2312"/>
                <w:sz w:val="18"/>
                <w:szCs w:val="18"/>
              </w:rPr>
              <w:t>号）</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《民政部财政部关于进一步加强和改进临时救助工作的意见》（民发〔</w:t>
            </w:r>
            <w:r>
              <w:rPr>
                <w:rFonts w:ascii="仿宋_GB2312" w:hAnsi="仿宋_GB2312" w:cs="仿宋_GB2312"/>
                <w:sz w:val="18"/>
                <w:szCs w:val="18"/>
              </w:rPr>
              <w:t>2018</w:t>
            </w:r>
            <w:r>
              <w:rPr>
                <w:rFonts w:hint="eastAsia" w:ascii="仿宋_GB2312" w:hAnsi="仿宋_GB2312" w:cs="仿宋_GB2312"/>
                <w:sz w:val="18"/>
                <w:szCs w:val="18"/>
              </w:rPr>
              <w:t>〕</w:t>
            </w:r>
            <w:r>
              <w:rPr>
                <w:rFonts w:ascii="仿宋_GB2312" w:hAnsi="仿宋_GB2312" w:cs="仿宋_GB2312"/>
                <w:sz w:val="18"/>
                <w:szCs w:val="18"/>
              </w:rPr>
              <w:t>23</w:t>
            </w:r>
            <w:r>
              <w:rPr>
                <w:rFonts w:hint="eastAsia" w:ascii="仿宋_GB2312" w:hAnsi="仿宋_GB2312" w:cs="仿宋_GB2312"/>
                <w:sz w:val="18"/>
                <w:szCs w:val="18"/>
              </w:rPr>
              <w:t>号）</w:t>
            </w:r>
          </w:p>
          <w:p>
            <w:pPr>
              <w:spacing w:line="24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z w:val="18"/>
                <w:szCs w:val="18"/>
              </w:rPr>
              <w:t>《河南省人民政府关于全面实施临时救助制度的意见》</w:t>
            </w:r>
            <w:r>
              <w:rPr>
                <w:rFonts w:ascii="仿宋_GB2312" w:hAnsi="仿宋_GB2312" w:cs="仿宋_GB2312"/>
                <w:sz w:val="18"/>
                <w:szCs w:val="18"/>
              </w:rPr>
              <w:t>(</w:t>
            </w:r>
            <w:r>
              <w:rPr>
                <w:rFonts w:hint="eastAsia" w:ascii="仿宋_GB2312" w:hAnsi="仿宋_GB2312" w:cs="仿宋_GB2312"/>
                <w:sz w:val="18"/>
                <w:szCs w:val="18"/>
              </w:rPr>
              <w:t>豫政〔</w:t>
            </w:r>
            <w:r>
              <w:rPr>
                <w:rFonts w:ascii="仿宋_GB2312" w:hAnsi="仿宋_GB2312" w:cs="仿宋_GB2312"/>
                <w:sz w:val="18"/>
                <w:szCs w:val="18"/>
              </w:rPr>
              <w:t>2015</w:t>
            </w:r>
            <w:r>
              <w:rPr>
                <w:rFonts w:hint="eastAsia" w:ascii="仿宋_GB2312" w:hAnsi="仿宋_GB2312" w:cs="仿宋_GB2312"/>
                <w:sz w:val="18"/>
                <w:szCs w:val="18"/>
              </w:rPr>
              <w:t>〕</w:t>
            </w:r>
            <w:r>
              <w:rPr>
                <w:rFonts w:ascii="仿宋_GB2312" w:hAnsi="仿宋_GB2312" w:cs="仿宋_GB2312"/>
                <w:sz w:val="18"/>
                <w:szCs w:val="18"/>
              </w:rPr>
              <w:t>32</w:t>
            </w:r>
            <w:r>
              <w:rPr>
                <w:rFonts w:hint="eastAsia" w:ascii="仿宋_GB2312" w:hAnsi="仿宋_GB2312" w:cs="仿宋_GB2312"/>
                <w:sz w:val="18"/>
                <w:szCs w:val="18"/>
              </w:rPr>
              <w:t>号</w:t>
            </w:r>
            <w:r>
              <w:rPr>
                <w:rFonts w:ascii="仿宋_GB2312" w:hAnsi="仿宋_GB2312" w:cs="仿宋_GB2312"/>
                <w:sz w:val="18"/>
                <w:szCs w:val="18"/>
              </w:rPr>
              <w:t>)</w:t>
            </w:r>
          </w:p>
          <w:p>
            <w:pPr>
              <w:spacing w:line="240" w:lineRule="exact"/>
              <w:rPr>
                <w:rFonts w:ascii="仿宋_GB2312" w:eastAsia="仿宋_GB2312" w:cs="仿宋_GB2312"/>
                <w:sz w:val="18"/>
                <w:szCs w:val="18"/>
              </w:rPr>
            </w:pPr>
            <w:r>
              <w:rPr>
                <w:rFonts w:ascii="仿宋_GB2312" w:hAnsi="仿宋_GB2312" w:cs="仿宋_GB2312"/>
                <w:sz w:val="18"/>
                <w:szCs w:val="18"/>
              </w:rPr>
              <w:t>4.</w:t>
            </w:r>
            <w:r>
              <w:rPr>
                <w:rFonts w:hint="eastAsia" w:ascii="仿宋_GB2312" w:hAnsi="仿宋_GB2312" w:cs="仿宋_GB2312"/>
                <w:sz w:val="18"/>
                <w:szCs w:val="18"/>
              </w:rPr>
              <w:t>《河南民政厅河南省财政厅河南省扶贫办关于进一步加强和改进临时救助工作的实施意见》（豫民文〔</w:t>
            </w:r>
            <w:r>
              <w:rPr>
                <w:rFonts w:ascii="仿宋_GB2312" w:hAnsi="仿宋_GB2312" w:cs="仿宋_GB2312"/>
                <w:sz w:val="18"/>
                <w:szCs w:val="18"/>
              </w:rPr>
              <w:t>2019</w:t>
            </w:r>
            <w:r>
              <w:rPr>
                <w:rFonts w:hint="eastAsia" w:ascii="仿宋_GB2312" w:hAnsi="仿宋_GB2312" w:cs="仿宋_GB2312"/>
                <w:sz w:val="18"/>
                <w:szCs w:val="18"/>
              </w:rPr>
              <w:t>〕</w:t>
            </w:r>
            <w:r>
              <w:rPr>
                <w:rFonts w:ascii="仿宋_GB2312" w:hAnsi="仿宋_GB2312" w:cs="仿宋_GB2312"/>
                <w:sz w:val="18"/>
                <w:szCs w:val="18"/>
              </w:rPr>
              <w:t>194</w:t>
            </w:r>
            <w:r>
              <w:rPr>
                <w:rFonts w:hint="eastAsia" w:ascii="仿宋_GB2312" w:hAnsi="仿宋_GB2312" w:cs="仿宋_GB2312"/>
                <w:sz w:val="18"/>
                <w:szCs w:val="18"/>
              </w:rPr>
              <w:t>号）</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个工作日内，按季度公示</w:t>
            </w:r>
          </w:p>
        </w:tc>
        <w:tc>
          <w:tcPr>
            <w:tcW w:w="41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2"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8" w:type="pct"/>
            <w:vAlign w:val="center"/>
          </w:tcPr>
          <w:p>
            <w:pPr>
              <w:spacing w:line="240" w:lineRule="exact"/>
              <w:jc w:val="center"/>
              <w:rPr>
                <w:rFonts w:ascii="方正小标宋简体" w:hAnsi="方正小标宋简体" w:eastAsia="方正小标宋简体" w:cs="方正小标宋简体"/>
                <w:sz w:val="18"/>
                <w:szCs w:val="18"/>
              </w:rPr>
            </w:pPr>
          </w:p>
        </w:tc>
        <w:tc>
          <w:tcPr>
            <w:tcW w:w="191" w:type="pct"/>
            <w:vAlign w:val="center"/>
          </w:tcPr>
          <w:p>
            <w:pPr>
              <w:spacing w:line="240" w:lineRule="exact"/>
              <w:jc w:val="center"/>
              <w:rPr>
                <w:rFonts w:ascii="方正小标宋简体" w:hAnsi="方正小标宋简体" w:eastAsia="方正小标宋简体" w:cs="方正小标宋简体"/>
                <w:sz w:val="18"/>
                <w:szCs w:val="18"/>
              </w:rPr>
            </w:pPr>
          </w:p>
        </w:tc>
        <w:tc>
          <w:tcPr>
            <w:tcW w:w="136"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8"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bl>
    <w:p>
      <w:pPr>
        <w:spacing w:line="220" w:lineRule="exact"/>
      </w:pPr>
    </w:p>
    <w:p>
      <w:pPr>
        <w:spacing w:line="576" w:lineRule="exact"/>
        <w:jc w:val="center"/>
      </w:pPr>
      <w:r>
        <w:br w:type="page"/>
      </w:r>
      <w:r>
        <w:rPr>
          <w:rFonts w:hint="eastAsia" w:ascii="方正小标宋简体" w:hAnsi="方正小标宋简体" w:eastAsia="方正小标宋简体" w:cs="方正小标宋简体"/>
          <w:sz w:val="44"/>
          <w:szCs w:val="44"/>
          <w:lang w:eastAsia="zh-CN"/>
        </w:rPr>
        <w:t>淮源镇</w:t>
      </w:r>
      <w:r>
        <w:rPr>
          <w:rFonts w:hint="eastAsia" w:ascii="方正小标宋简体" w:hAnsi="方正小标宋简体" w:eastAsia="方正小标宋简体" w:cs="方正小标宋简体"/>
          <w:sz w:val="44"/>
          <w:szCs w:val="44"/>
        </w:rPr>
        <w:t>养老服务领域基层政务公开标准目录</w:t>
      </w:r>
    </w:p>
    <w:tbl>
      <w:tblPr>
        <w:tblStyle w:val="12"/>
        <w:tblW w:w="14908" w:type="dxa"/>
        <w:jc w:val="center"/>
        <w:tblLayout w:type="autofit"/>
        <w:tblCellMar>
          <w:top w:w="0" w:type="dxa"/>
          <w:left w:w="108" w:type="dxa"/>
          <w:bottom w:w="0" w:type="dxa"/>
          <w:right w:w="108" w:type="dxa"/>
        </w:tblCellMar>
      </w:tblPr>
      <w:tblGrid>
        <w:gridCol w:w="564"/>
        <w:gridCol w:w="711"/>
        <w:gridCol w:w="939"/>
        <w:gridCol w:w="1870"/>
        <w:gridCol w:w="2256"/>
        <w:gridCol w:w="1007"/>
        <w:gridCol w:w="1046"/>
        <w:gridCol w:w="2866"/>
        <w:gridCol w:w="578"/>
        <w:gridCol w:w="668"/>
        <w:gridCol w:w="539"/>
        <w:gridCol w:w="592"/>
        <w:gridCol w:w="613"/>
        <w:gridCol w:w="659"/>
      </w:tblGrid>
      <w:tr>
        <w:tblPrEx>
          <w:tblCellMar>
            <w:top w:w="0" w:type="dxa"/>
            <w:left w:w="108" w:type="dxa"/>
            <w:bottom w:w="0" w:type="dxa"/>
            <w:right w:w="108" w:type="dxa"/>
          </w:tblCellMar>
        </w:tblPrEx>
        <w:trPr>
          <w:trHeight w:val="360" w:hRule="atLeast"/>
          <w:tblHeader/>
          <w:jc w:val="center"/>
        </w:trPr>
        <w:tc>
          <w:tcPr>
            <w:tcW w:w="5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序</w:t>
            </w:r>
            <w:r>
              <w:rPr>
                <w:rFonts w:ascii="仿宋_GB2312" w:hAnsi="宋体" w:eastAsia="仿宋_GB2312" w:cs="宋体"/>
                <w:bCs/>
                <w:color w:val="000000"/>
                <w:kern w:val="0"/>
                <w:sz w:val="18"/>
                <w:szCs w:val="18"/>
              </w:rPr>
              <w:t xml:space="preserve"> </w:t>
            </w:r>
            <w:r>
              <w:rPr>
                <w:rFonts w:hint="eastAsia" w:ascii="仿宋_GB2312" w:hAnsi="宋体" w:eastAsia="仿宋_GB2312" w:cs="宋体"/>
                <w:bCs/>
                <w:color w:val="000000"/>
                <w:kern w:val="0"/>
                <w:sz w:val="18"/>
                <w:szCs w:val="18"/>
              </w:rPr>
              <w:t>号</w:t>
            </w:r>
          </w:p>
        </w:tc>
        <w:tc>
          <w:tcPr>
            <w:tcW w:w="165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公开事项</w:t>
            </w:r>
          </w:p>
        </w:tc>
        <w:tc>
          <w:tcPr>
            <w:tcW w:w="18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公开内容</w:t>
            </w:r>
            <w:r>
              <w:rPr>
                <w:rFonts w:ascii="仿宋_GB2312" w:hAnsi="宋体" w:eastAsia="仿宋_GB2312" w:cs="宋体"/>
                <w:bCs/>
                <w:color w:val="000000"/>
                <w:kern w:val="0"/>
                <w:sz w:val="18"/>
                <w:szCs w:val="18"/>
              </w:rPr>
              <w:br w:type="textWrapping"/>
            </w:r>
            <w:r>
              <w:rPr>
                <w:rFonts w:ascii="仿宋_GB2312" w:hAnsi="宋体" w:eastAsia="仿宋_GB2312" w:cs="宋体"/>
                <w:bCs/>
                <w:color w:val="000000"/>
                <w:kern w:val="0"/>
                <w:sz w:val="18"/>
                <w:szCs w:val="18"/>
              </w:rPr>
              <w:t>(</w:t>
            </w:r>
            <w:r>
              <w:rPr>
                <w:rFonts w:hint="eastAsia" w:ascii="仿宋_GB2312" w:hAnsi="宋体" w:eastAsia="仿宋_GB2312" w:cs="宋体"/>
                <w:bCs/>
                <w:color w:val="000000"/>
                <w:kern w:val="0"/>
                <w:sz w:val="18"/>
                <w:szCs w:val="18"/>
              </w:rPr>
              <w:t>要素</w:t>
            </w:r>
            <w:r>
              <w:rPr>
                <w:rFonts w:ascii="仿宋_GB2312" w:hAnsi="宋体" w:eastAsia="仿宋_GB2312" w:cs="宋体"/>
                <w:bCs/>
                <w:color w:val="000000"/>
                <w:kern w:val="0"/>
                <w:sz w:val="18"/>
                <w:szCs w:val="18"/>
              </w:rPr>
              <w:t xml:space="preserve">)        </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公开依据</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公开时限</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公开主体</w:t>
            </w: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公开渠道和载体</w:t>
            </w:r>
          </w:p>
        </w:tc>
        <w:tc>
          <w:tcPr>
            <w:tcW w:w="1246"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公开对象</w:t>
            </w:r>
          </w:p>
        </w:tc>
        <w:tc>
          <w:tcPr>
            <w:tcW w:w="113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公开方式</w:t>
            </w:r>
          </w:p>
        </w:tc>
        <w:tc>
          <w:tcPr>
            <w:tcW w:w="127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公开层级</w:t>
            </w:r>
          </w:p>
        </w:tc>
      </w:tr>
      <w:tr>
        <w:tblPrEx>
          <w:tblCellMar>
            <w:top w:w="0" w:type="dxa"/>
            <w:left w:w="108" w:type="dxa"/>
            <w:bottom w:w="0" w:type="dxa"/>
            <w:right w:w="108" w:type="dxa"/>
          </w:tblCellMar>
        </w:tblPrEx>
        <w:trPr>
          <w:trHeight w:val="382" w:hRule="atLeast"/>
          <w:tblHeader/>
          <w:jc w:val="center"/>
        </w:trPr>
        <w:tc>
          <w:tcPr>
            <w:tcW w:w="5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一级</w:t>
            </w:r>
            <w:r>
              <w:rPr>
                <w:rFonts w:ascii="仿宋_GB2312" w:hAnsi="宋体" w:eastAsia="仿宋_GB2312" w:cs="宋体"/>
                <w:bCs/>
                <w:color w:val="000000"/>
                <w:kern w:val="0"/>
                <w:sz w:val="18"/>
                <w:szCs w:val="18"/>
              </w:rPr>
              <w:t xml:space="preserve">   </w:t>
            </w:r>
            <w:r>
              <w:rPr>
                <w:rFonts w:hint="eastAsia" w:ascii="仿宋_GB2312" w:hAnsi="宋体" w:eastAsia="仿宋_GB2312" w:cs="宋体"/>
                <w:bCs/>
                <w:color w:val="000000"/>
                <w:kern w:val="0"/>
                <w:sz w:val="18"/>
                <w:szCs w:val="18"/>
              </w:rPr>
              <w:t>事项</w:t>
            </w:r>
          </w:p>
        </w:tc>
        <w:tc>
          <w:tcPr>
            <w:tcW w:w="9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二级</w:t>
            </w:r>
            <w:r>
              <w:rPr>
                <w:rFonts w:ascii="仿宋_GB2312" w:hAnsi="宋体" w:eastAsia="仿宋_GB2312" w:cs="宋体"/>
                <w:bCs/>
                <w:color w:val="000000"/>
                <w:kern w:val="0"/>
                <w:sz w:val="18"/>
                <w:szCs w:val="18"/>
              </w:rPr>
              <w:t xml:space="preserve">       </w:t>
            </w:r>
            <w:r>
              <w:rPr>
                <w:rFonts w:hint="eastAsia" w:ascii="仿宋_GB2312" w:hAnsi="宋体" w:eastAsia="仿宋_GB2312" w:cs="宋体"/>
                <w:bCs/>
                <w:color w:val="000000"/>
                <w:kern w:val="0"/>
                <w:sz w:val="18"/>
                <w:szCs w:val="18"/>
              </w:rPr>
              <w:t>事项</w:t>
            </w: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57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全社会</w:t>
            </w:r>
          </w:p>
        </w:tc>
        <w:tc>
          <w:tcPr>
            <w:tcW w:w="6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特定群体</w:t>
            </w:r>
          </w:p>
        </w:tc>
        <w:tc>
          <w:tcPr>
            <w:tcW w:w="5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主动</w:t>
            </w:r>
          </w:p>
        </w:tc>
        <w:tc>
          <w:tcPr>
            <w:tcW w:w="5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依申请</w:t>
            </w:r>
          </w:p>
        </w:tc>
        <w:tc>
          <w:tcPr>
            <w:tcW w:w="61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县级</w:t>
            </w:r>
          </w:p>
        </w:tc>
        <w:tc>
          <w:tcPr>
            <w:tcW w:w="6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乡级</w:t>
            </w:r>
          </w:p>
        </w:tc>
      </w:tr>
      <w:tr>
        <w:tblPrEx>
          <w:tblCellMar>
            <w:top w:w="0" w:type="dxa"/>
            <w:left w:w="108" w:type="dxa"/>
            <w:bottom w:w="0" w:type="dxa"/>
            <w:right w:w="108" w:type="dxa"/>
          </w:tblCellMar>
        </w:tblPrEx>
        <w:trPr>
          <w:trHeight w:val="1687"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养老服务通用政策</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国家和地方层面养老服务相关法律、法规、政策文件</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文件名称</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文号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发文部门</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制定或获取文件之日起</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个工作日内</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县级民政部门</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490"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养老服务扶持政策措施清单</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扶持政策措施名称</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扶持对象</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实施部门</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扶持政策措施内容和标准</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制定或获取扶持政策措施之日起</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个工作日内</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县级民政部门</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0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养老机构投资指南</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本区域养老机构投资环境简介</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养老机构投资审批条件及依据</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养老机构投资审批流程</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养老机构投资审批涉及部门和联系方式</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制定或获取指南之日起</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个工作日内</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县级民政部门</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w:t>
            </w: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养老服务业务办理</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养老机构备案</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备案申请材料清单及样式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备案流程</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办理部门</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办理时间、地点</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咨询电话</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制定或获取备案政策之日起</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个工作日内</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县级民政部门</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5139"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养老服务扶持补贴</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养老服务扶持补贴名称（建设补贴、运营补贴等）</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各项养老服务扶持补贴依据</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各项养老服务扶持补贴对象</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各项养老服务扶持补贴申请条件</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各项养老服务扶持补贴内容和标准</w:t>
            </w:r>
            <w:r>
              <w:rPr>
                <w:rFonts w:ascii="仿宋_GB2312" w:hAnsi="宋体" w:eastAsia="仿宋_GB2312" w:cs="宋体"/>
                <w:color w:val="000000"/>
                <w:kern w:val="0"/>
                <w:sz w:val="18"/>
                <w:szCs w:val="18"/>
              </w:rPr>
              <w:t xml:space="preserve"> </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各项养老服务扶持补贴方式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补贴申请材料清单及样式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办理流程</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9.</w:t>
            </w:r>
            <w:r>
              <w:rPr>
                <w:rFonts w:hint="eastAsia" w:ascii="仿宋_GB2312" w:hAnsi="宋体" w:eastAsia="仿宋_GB2312" w:cs="宋体"/>
                <w:color w:val="000000"/>
                <w:kern w:val="0"/>
                <w:sz w:val="18"/>
                <w:szCs w:val="18"/>
              </w:rPr>
              <w:t>办理部门</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11.</w:t>
            </w:r>
            <w:r>
              <w:rPr>
                <w:rFonts w:hint="eastAsia" w:ascii="仿宋_GB2312" w:hAnsi="宋体" w:eastAsia="仿宋_GB2312" w:cs="宋体"/>
                <w:color w:val="000000"/>
                <w:kern w:val="0"/>
                <w:sz w:val="18"/>
                <w:szCs w:val="18"/>
              </w:rPr>
              <w:t>办理时间、地点</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咨询电话</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制定或获取扶持补贴政策之日起</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个工作日内</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县级民政部门</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520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养老服务业务办理</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老年人补贴</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老年人补贴名称（高龄津贴、养老服务补贴、护理补贴等）</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各项老年人补贴依据</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各项老年人补贴对象</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各项老年人补贴内容和标准</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各项老年人补贴方式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补贴申请材料清单及格式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办理流程</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办理部门</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9.</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办理时间、地点</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11.</w:t>
            </w:r>
            <w:r>
              <w:rPr>
                <w:rFonts w:hint="eastAsia" w:ascii="仿宋_GB2312" w:hAnsi="宋体" w:eastAsia="仿宋_GB2312" w:cs="宋体"/>
                <w:color w:val="000000"/>
                <w:kern w:val="0"/>
                <w:sz w:val="18"/>
                <w:szCs w:val="18"/>
              </w:rPr>
              <w:t>咨询电话</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制定或获取补贴政策之日起</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个工作日内</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县级民政部门、乡镇人民政府（街道办事处）</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2653"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养老服务行业管理信息</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养老机构备案信息</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本行政区域已备案养老机构案数量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本行政区域已备案养老机构名称、机构地址、床位数量等基本信息</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《中华人民共和国老年人权益保障法》</w:t>
            </w:r>
            <w:r>
              <w:rPr>
                <w:rFonts w:ascii="仿宋_GB2312" w:hAnsi="宋体" w:eastAsia="仿宋_GB2312" w:cs="宋体"/>
                <w:color w:val="000000"/>
                <w:kern w:val="0"/>
                <w:sz w:val="18"/>
                <w:szCs w:val="18"/>
              </w:rPr>
              <w:t xml:space="preserve">                    </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《养老机构管理办法》</w:t>
            </w:r>
            <w:r>
              <w:rPr>
                <w:rFonts w:ascii="仿宋_GB2312" w:hAnsi="宋体" w:eastAsia="仿宋_GB2312" w:cs="宋体"/>
                <w:color w:val="000000"/>
                <w:kern w:val="0"/>
                <w:sz w:val="18"/>
                <w:szCs w:val="18"/>
              </w:rPr>
              <w:br w:type="textWrapping"/>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每</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个工作日更新</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县级民政部门</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310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8</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养老服务行业管理信息</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养老服务扶持补贴信息</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本行政区域各项养老服务扶持补贴申请数量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本行政区域各项养老服务扶持补贴申请审核通过数量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本行政区域各项养老服务扶持补贴申请审核通过名单及补贴金额</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本行政区域各项养老服务扶持补贴发放总金额</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养老服务扶持补贴政策</w:t>
            </w:r>
            <w:r>
              <w:rPr>
                <w:rFonts w:ascii="仿宋_GB2312" w:hAnsi="宋体" w:eastAsia="仿宋_GB2312" w:cs="宋体"/>
                <w:color w:val="000000"/>
                <w:kern w:val="0"/>
                <w:sz w:val="18"/>
                <w:szCs w:val="18"/>
              </w:rPr>
              <w:br w:type="textWrapping"/>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每</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个工作日更新</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县级民政部门</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102"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w:t>
            </w:r>
          </w:p>
        </w:tc>
        <w:tc>
          <w:tcPr>
            <w:tcW w:w="711"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养老服务行业管理信息</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老年人补贴申领和发放信息</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本行政区域各项老年人补贴申领数量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本行政区域各项老年人补贴申领审核通过数量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本行政区域各项老年人补贴申领审核通过名单</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本行政区域各项老年人补贴发放总金额</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《财政部</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民政部</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全国老龄办关于建立健全经济困难的高龄</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失能等老年人补贴制度的通知》（财社〔</w:t>
            </w:r>
            <w:r>
              <w:rPr>
                <w:rFonts w:ascii="仿宋_GB2312" w:hAnsi="宋体" w:eastAsia="仿宋_GB2312" w:cs="宋体"/>
                <w:color w:val="000000"/>
                <w:kern w:val="0"/>
                <w:sz w:val="18"/>
                <w:szCs w:val="18"/>
              </w:rPr>
              <w:t>2014</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t>113</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各地相关政策法规文件</w:t>
            </w:r>
            <w:r>
              <w:rPr>
                <w:rFonts w:ascii="仿宋_GB2312" w:hAnsi="宋体" w:eastAsia="仿宋_GB2312" w:cs="宋体"/>
                <w:color w:val="000000"/>
                <w:kern w:val="0"/>
                <w:sz w:val="18"/>
                <w:szCs w:val="18"/>
              </w:rPr>
              <w:br w:type="textWrapping"/>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每</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个工作日更新</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县级民政部门</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193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w:t>
            </w:r>
          </w:p>
        </w:tc>
        <w:tc>
          <w:tcPr>
            <w:tcW w:w="711"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养老机构评估信息</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本行政区域养老机构评估事项（综合评估、标准评定等）申请数量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本行政区域养老机构评估总体结果（综合评估、标准评估等）</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本行政区域养老机构评估机构清单（综合评估、标准评估等）</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《养老机构管理办法》</w:t>
            </w:r>
            <w:r>
              <w:rPr>
                <w:rFonts w:ascii="仿宋_GB2312" w:hAnsi="宋体" w:eastAsia="仿宋_GB2312" w:cs="宋体"/>
                <w:color w:val="000000"/>
                <w:kern w:val="0"/>
                <w:sz w:val="18"/>
                <w:szCs w:val="18"/>
              </w:rPr>
              <w:t xml:space="preserve"> </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《养老机构等级划分与评定》（</w:t>
            </w:r>
            <w:r>
              <w:rPr>
                <w:rFonts w:ascii="仿宋_GB2312" w:hAnsi="宋体" w:eastAsia="仿宋_GB2312" w:cs="宋体"/>
                <w:color w:val="000000"/>
                <w:kern w:val="0"/>
                <w:sz w:val="18"/>
                <w:szCs w:val="18"/>
              </w:rPr>
              <w:t>GB/T37276-2018)</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各地相关评估政策</w:t>
            </w:r>
            <w:r>
              <w:rPr>
                <w:rFonts w:ascii="仿宋_GB2312" w:hAnsi="宋体" w:eastAsia="仿宋_GB2312" w:cs="宋体"/>
                <w:color w:val="000000"/>
                <w:kern w:val="0"/>
                <w:sz w:val="18"/>
                <w:szCs w:val="18"/>
              </w:rPr>
              <w:br w:type="textWrapping"/>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制定或获取评估结果之日起</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个工作日内</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县级民政部门</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3960"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养老服务行业管理信息</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民政部门负责的养老机构行政处罚信息</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行政处罚事项及标准</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行政处罚结果</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行政复议、行政诉讼、监督方式及电话</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1.</w:t>
            </w: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w:t>
            </w:r>
            <w:r>
              <w:rPr>
                <w:rFonts w:hint="eastAsia" w:ascii="仿宋_GB2312" w:hAnsi="仿宋_GB2312" w:eastAsia="仿宋_GB2312" w:cs="仿宋_GB2312"/>
                <w:sz w:val="18"/>
                <w:szCs w:val="18"/>
              </w:rPr>
              <w:t>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p>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《中华人民共和国老年人权益保障法》</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《中华人民共和国行政强制法》、《中华人民共和国行政处罚法》及其他有关法律、行政法规</w:t>
            </w:r>
            <w:r>
              <w:rPr>
                <w:rFonts w:ascii="仿宋_GB2312" w:hAnsi="宋体" w:eastAsia="仿宋_GB2312" w:cs="宋体"/>
                <w:color w:val="000000"/>
                <w:kern w:val="0"/>
                <w:sz w:val="18"/>
                <w:szCs w:val="18"/>
              </w:rPr>
              <w:t xml:space="preserve">                   </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《养老机构管理办法》</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各地相关法规</w:t>
            </w:r>
            <w:r>
              <w:rPr>
                <w:rFonts w:ascii="仿宋_GB2312" w:hAnsi="宋体" w:eastAsia="仿宋_GB2312" w:cs="宋体"/>
                <w:color w:val="000000"/>
                <w:kern w:val="0"/>
                <w:sz w:val="18"/>
                <w:szCs w:val="18"/>
              </w:rPr>
              <w:br w:type="textWrapping"/>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行政处罚决定做出之日起</w:t>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个工作日内</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县级民政部门</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bl>
    <w:p>
      <w:pPr>
        <w:spacing w:line="220" w:lineRule="exact"/>
      </w:pPr>
    </w:p>
    <w:p>
      <w:pPr>
        <w:spacing w:line="640" w:lineRule="exact"/>
        <w:jc w:val="center"/>
        <w:rPr>
          <w:rFonts w:ascii="方正小标宋简体" w:hAnsi="方正小标宋简体" w:eastAsia="方正小标宋简体" w:cs="方正小标宋简体"/>
          <w:sz w:val="44"/>
          <w:szCs w:val="44"/>
        </w:rPr>
      </w:pPr>
      <w:r>
        <w:br w:type="page"/>
      </w:r>
      <w:bookmarkStart w:id="10" w:name="_Toc28731_WPSOffice_Level1"/>
      <w:bookmarkStart w:id="11" w:name="_Toc25438_WPSOffice_Level1"/>
      <w:bookmarkStart w:id="12" w:name="_Toc2682"/>
      <w:bookmarkStart w:id="13" w:name="河南省食品药品监管领域基层政务公开标准目录"/>
      <w:r>
        <w:rPr>
          <w:rFonts w:hint="eastAsia" w:ascii="方正小标宋简体" w:hAnsi="方正小标宋简体" w:eastAsia="方正小标宋简体" w:cs="方正小标宋简体"/>
          <w:sz w:val="44"/>
          <w:szCs w:val="44"/>
          <w:lang w:eastAsia="zh-CN"/>
        </w:rPr>
        <w:t>淮源镇</w:t>
      </w:r>
      <w:r>
        <w:rPr>
          <w:rFonts w:hint="eastAsia" w:ascii="方正小标宋简体" w:hAnsi="方正小标宋简体" w:eastAsia="方正小标宋简体" w:cs="方正小标宋简体"/>
          <w:sz w:val="44"/>
          <w:szCs w:val="44"/>
        </w:rPr>
        <w:t>食品药品监管领域基层政务公开标准目录</w:t>
      </w:r>
      <w:bookmarkEnd w:id="10"/>
      <w:bookmarkEnd w:id="11"/>
      <w:bookmarkEnd w:id="12"/>
    </w:p>
    <w:bookmarkEnd w:id="13"/>
    <w:tbl>
      <w:tblPr>
        <w:tblStyle w:val="12"/>
        <w:tblW w:w="14439" w:type="dxa"/>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534"/>
        <w:gridCol w:w="666"/>
        <w:gridCol w:w="817"/>
        <w:gridCol w:w="1684"/>
        <w:gridCol w:w="2483"/>
        <w:gridCol w:w="783"/>
        <w:gridCol w:w="900"/>
        <w:gridCol w:w="3150"/>
        <w:gridCol w:w="550"/>
        <w:gridCol w:w="667"/>
        <w:gridCol w:w="350"/>
        <w:gridCol w:w="483"/>
        <w:gridCol w:w="441"/>
        <w:gridCol w:w="446"/>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blHeader/>
          <w:jc w:val="center"/>
        </w:trPr>
        <w:tc>
          <w:tcPr>
            <w:tcW w:w="485"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序号</w:t>
            </w:r>
          </w:p>
        </w:tc>
        <w:tc>
          <w:tcPr>
            <w:tcW w:w="2017" w:type="dxa"/>
            <w:gridSpan w:val="3"/>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公开事项</w:t>
            </w:r>
          </w:p>
        </w:tc>
        <w:tc>
          <w:tcPr>
            <w:tcW w:w="1684"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公开内容</w:t>
            </w:r>
            <w:r>
              <w:rPr>
                <w:rFonts w:ascii="宋体" w:cs="宋体"/>
                <w:color w:val="000000"/>
                <w:kern w:val="0"/>
                <w:sz w:val="18"/>
                <w:szCs w:val="18"/>
              </w:rPr>
              <w:br w:type="textWrapping"/>
            </w:r>
            <w:r>
              <w:rPr>
                <w:rFonts w:hint="eastAsia" w:ascii="宋体" w:hAnsi="宋体" w:cs="宋体"/>
                <w:color w:val="000000"/>
                <w:kern w:val="0"/>
                <w:sz w:val="18"/>
                <w:szCs w:val="18"/>
              </w:rPr>
              <w:t>（要素）</w:t>
            </w:r>
          </w:p>
        </w:tc>
        <w:tc>
          <w:tcPr>
            <w:tcW w:w="2483"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公开依据</w:t>
            </w:r>
          </w:p>
        </w:tc>
        <w:tc>
          <w:tcPr>
            <w:tcW w:w="783"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cs="宋体"/>
                <w:color w:val="000000"/>
                <w:kern w:val="0"/>
                <w:sz w:val="18"/>
                <w:szCs w:val="18"/>
              </w:rPr>
              <w:br w:type="textWrapping"/>
            </w:r>
            <w:r>
              <w:rPr>
                <w:rFonts w:hint="eastAsia" w:ascii="宋体" w:hAnsi="宋体" w:cs="宋体"/>
                <w:color w:val="000000"/>
                <w:kern w:val="0"/>
                <w:sz w:val="18"/>
                <w:szCs w:val="18"/>
              </w:rPr>
              <w:t>时限</w:t>
            </w:r>
          </w:p>
        </w:tc>
        <w:tc>
          <w:tcPr>
            <w:tcW w:w="900"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cs="宋体"/>
                <w:color w:val="000000"/>
                <w:kern w:val="0"/>
                <w:sz w:val="18"/>
                <w:szCs w:val="18"/>
              </w:rPr>
              <w:br w:type="textWrapping"/>
            </w:r>
            <w:r>
              <w:rPr>
                <w:rFonts w:hint="eastAsia" w:ascii="宋体" w:hAnsi="宋体" w:cs="宋体"/>
                <w:color w:val="000000"/>
                <w:kern w:val="0"/>
                <w:sz w:val="18"/>
                <w:szCs w:val="18"/>
              </w:rPr>
              <w:t>主体</w:t>
            </w:r>
          </w:p>
        </w:tc>
        <w:tc>
          <w:tcPr>
            <w:tcW w:w="3150"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公开渠道和载体</w:t>
            </w:r>
          </w:p>
        </w:tc>
        <w:tc>
          <w:tcPr>
            <w:tcW w:w="1217" w:type="dxa"/>
            <w:gridSpan w:val="2"/>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公开对象</w:t>
            </w:r>
          </w:p>
        </w:tc>
        <w:tc>
          <w:tcPr>
            <w:tcW w:w="833" w:type="dxa"/>
            <w:gridSpan w:val="2"/>
            <w:tcBorders>
              <w:top w:val="single" w:color="000000" w:sz="8" w:space="0"/>
            </w:tcBorders>
            <w:noWrap/>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公开方式</w:t>
            </w:r>
          </w:p>
        </w:tc>
        <w:tc>
          <w:tcPr>
            <w:tcW w:w="887" w:type="dxa"/>
            <w:gridSpan w:val="2"/>
            <w:tcBorders>
              <w:top w:val="single" w:color="000000" w:sz="8" w:space="0"/>
            </w:tcBorders>
            <w:noWrap/>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公开层级</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blHeader/>
          <w:jc w:val="center"/>
        </w:trPr>
        <w:tc>
          <w:tcPr>
            <w:tcW w:w="485"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534"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一级</w:t>
            </w:r>
            <w:r>
              <w:rPr>
                <w:rFonts w:ascii="宋体" w:cs="宋体"/>
                <w:color w:val="000000"/>
                <w:kern w:val="0"/>
                <w:sz w:val="18"/>
                <w:szCs w:val="18"/>
              </w:rPr>
              <w:br w:type="textWrapping"/>
            </w:r>
            <w:r>
              <w:rPr>
                <w:rFonts w:hint="eastAsia" w:ascii="宋体" w:hAnsi="宋体" w:cs="宋体"/>
                <w:color w:val="000000"/>
                <w:kern w:val="0"/>
                <w:sz w:val="18"/>
                <w:szCs w:val="18"/>
              </w:rPr>
              <w:t>事项</w:t>
            </w:r>
          </w:p>
        </w:tc>
        <w:tc>
          <w:tcPr>
            <w:tcW w:w="666"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二级</w:t>
            </w:r>
            <w:r>
              <w:rPr>
                <w:rFonts w:ascii="宋体" w:cs="宋体"/>
                <w:color w:val="000000"/>
                <w:kern w:val="0"/>
                <w:sz w:val="18"/>
                <w:szCs w:val="18"/>
              </w:rPr>
              <w:br w:type="textWrapping"/>
            </w:r>
            <w:r>
              <w:rPr>
                <w:rFonts w:hint="eastAsia" w:ascii="宋体" w:hAnsi="宋体" w:cs="宋体"/>
                <w:color w:val="000000"/>
                <w:kern w:val="0"/>
                <w:sz w:val="18"/>
                <w:szCs w:val="18"/>
              </w:rPr>
              <w:t>事项</w:t>
            </w:r>
          </w:p>
        </w:tc>
        <w:tc>
          <w:tcPr>
            <w:tcW w:w="817"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三级</w:t>
            </w:r>
            <w:r>
              <w:rPr>
                <w:rFonts w:ascii="宋体" w:cs="宋体"/>
                <w:color w:val="000000"/>
                <w:kern w:val="0"/>
                <w:sz w:val="18"/>
                <w:szCs w:val="18"/>
              </w:rPr>
              <w:br w:type="textWrapping"/>
            </w:r>
            <w:r>
              <w:rPr>
                <w:rFonts w:hint="eastAsia" w:ascii="宋体" w:hAnsi="宋体" w:cs="宋体"/>
                <w:color w:val="000000"/>
                <w:kern w:val="0"/>
                <w:sz w:val="18"/>
                <w:szCs w:val="18"/>
              </w:rPr>
              <w:t>事项</w:t>
            </w:r>
          </w:p>
        </w:tc>
        <w:tc>
          <w:tcPr>
            <w:tcW w:w="1684"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2483"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783"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900"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3150"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550"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全社会</w:t>
            </w:r>
          </w:p>
        </w:tc>
        <w:tc>
          <w:tcPr>
            <w:tcW w:w="667"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特定群体（请写明）</w:t>
            </w:r>
          </w:p>
        </w:tc>
        <w:tc>
          <w:tcPr>
            <w:tcW w:w="350"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主动</w:t>
            </w:r>
          </w:p>
        </w:tc>
        <w:tc>
          <w:tcPr>
            <w:tcW w:w="483"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依申请</w:t>
            </w:r>
          </w:p>
        </w:tc>
        <w:tc>
          <w:tcPr>
            <w:tcW w:w="441"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县级</w:t>
            </w:r>
          </w:p>
        </w:tc>
        <w:tc>
          <w:tcPr>
            <w:tcW w:w="446"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乡级</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w:t>
            </w:r>
          </w:p>
        </w:tc>
        <w:tc>
          <w:tcPr>
            <w:tcW w:w="534" w:type="dxa"/>
            <w:vMerge w:val="restart"/>
            <w:tcMar>
              <w:top w:w="15" w:type="dxa"/>
              <w:left w:w="15" w:type="dxa"/>
              <w:right w:w="15" w:type="dxa"/>
            </w:tcMar>
            <w:vAlign w:val="center"/>
          </w:tcPr>
          <w:p>
            <w:pPr>
              <w:widowControl/>
              <w:spacing w:line="28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w:t>
            </w:r>
          </w:p>
          <w:p>
            <w:pPr>
              <w:widowControl/>
              <w:spacing w:line="28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行政</w:t>
            </w:r>
            <w:r>
              <w:rPr>
                <w:rFonts w:ascii="宋体" w:cs="宋体"/>
                <w:color w:val="000000"/>
                <w:kern w:val="0"/>
                <w:sz w:val="18"/>
                <w:szCs w:val="18"/>
              </w:rPr>
              <w:br w:type="textWrapping"/>
            </w:r>
            <w:r>
              <w:rPr>
                <w:rFonts w:hint="eastAsia" w:ascii="宋体" w:hAnsi="宋体" w:cs="宋体"/>
                <w:color w:val="000000"/>
                <w:kern w:val="0"/>
                <w:sz w:val="18"/>
                <w:szCs w:val="18"/>
              </w:rPr>
              <w:t>审批</w:t>
            </w:r>
          </w:p>
          <w:p>
            <w:pPr>
              <w:widowControl/>
              <w:spacing w:line="280" w:lineRule="exact"/>
              <w:jc w:val="center"/>
              <w:textAlignment w:val="center"/>
              <w:rPr>
                <w:rFonts w:ascii="宋体" w:cs="宋体"/>
                <w:color w:val="000000"/>
                <w:sz w:val="18"/>
                <w:szCs w:val="18"/>
              </w:rPr>
            </w:pPr>
          </w:p>
        </w:tc>
        <w:tc>
          <w:tcPr>
            <w:tcW w:w="666" w:type="dxa"/>
            <w:vMerge w:val="restart"/>
            <w:tcMar>
              <w:top w:w="15" w:type="dxa"/>
              <w:left w:w="15" w:type="dxa"/>
              <w:right w:w="15" w:type="dxa"/>
            </w:tcMar>
            <w:vAlign w:val="center"/>
          </w:tcPr>
          <w:p>
            <w:pPr>
              <w:widowControl/>
              <w:spacing w:line="280" w:lineRule="exact"/>
              <w:jc w:val="left"/>
              <w:textAlignment w:val="center"/>
              <w:rPr>
                <w:rFonts w:ascii="宋体" w:hAnsi="宋体" w:cs="宋体"/>
                <w:color w:val="000000"/>
                <w:kern w:val="0"/>
                <w:sz w:val="18"/>
                <w:szCs w:val="18"/>
              </w:rPr>
            </w:pPr>
            <w:r>
              <w:rPr>
                <w:rFonts w:ascii="宋体" w:hAnsi="宋体" w:cs="宋体"/>
                <w:color w:val="000000"/>
                <w:kern w:val="0"/>
                <w:sz w:val="18"/>
                <w:szCs w:val="18"/>
              </w:rPr>
              <w:t>1.1</w:t>
            </w:r>
          </w:p>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食品生产经营许可服务指南</w:t>
            </w:r>
          </w:p>
        </w:tc>
        <w:tc>
          <w:tcPr>
            <w:tcW w:w="817"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1.1.1</w:t>
            </w:r>
            <w:r>
              <w:rPr>
                <w:rFonts w:hint="eastAsia" w:ascii="宋体" w:hAnsi="宋体" w:cs="宋体"/>
                <w:color w:val="000000"/>
                <w:kern w:val="0"/>
                <w:sz w:val="18"/>
                <w:szCs w:val="18"/>
              </w:rPr>
              <w:t>食品经营（销售</w:t>
            </w:r>
            <w:r>
              <w:rPr>
                <w:rFonts w:ascii="宋体" w:hAnsi="宋体" w:cs="宋体"/>
                <w:color w:val="000000"/>
                <w:kern w:val="0"/>
                <w:sz w:val="18"/>
                <w:szCs w:val="18"/>
              </w:rPr>
              <w:t>/</w:t>
            </w:r>
            <w:r>
              <w:rPr>
                <w:rFonts w:hint="eastAsia" w:ascii="宋体" w:hAnsi="宋体" w:cs="宋体"/>
                <w:color w:val="000000"/>
                <w:kern w:val="0"/>
                <w:sz w:val="18"/>
                <w:szCs w:val="18"/>
              </w:rPr>
              <w:t>餐饮）许可服务指南</w:t>
            </w: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适用范围、审批依据、受理机构、申请条件、申请材料目录、办理基本流程、办结时限、结果送达、监督投诉渠道等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《食品安全法》《政府信息公开条例》《关于全面推进政务公开工作的意见》《河南省关于全面推进政务公开工作的实施意见》《食品药品安全监管信息公开管理办法》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市场监督管理、行政审批相关责任部门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2"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vMerge w:val="continue"/>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817"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1.1.2</w:t>
            </w:r>
            <w:r>
              <w:rPr>
                <w:rFonts w:hint="eastAsia" w:ascii="宋体" w:hAnsi="宋体" w:cs="宋体"/>
                <w:color w:val="000000"/>
                <w:kern w:val="0"/>
                <w:sz w:val="18"/>
                <w:szCs w:val="18"/>
              </w:rPr>
              <w:t>现制现售生鲜乳饮品许可服务指南</w:t>
            </w: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适用范围、审批依据、受理机构、申请条件、申请材料目录、办理基本流程、办结时限、结果送达、监督投诉渠道等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河南省关于全面推进政务公开工作的实施意见》《食品药品安全监管信息公开管理办法》《河南省食品药品监督管理局关于印发河南省现制现售生鲜乳饮品许可管理办法（试行）的通知》</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市场监督管理、行政审批相关责任部门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3</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1.2</w:t>
            </w:r>
            <w:r>
              <w:rPr>
                <w:rFonts w:hint="eastAsia" w:ascii="宋体" w:hAnsi="宋体" w:cs="宋体"/>
                <w:color w:val="000000"/>
                <w:kern w:val="0"/>
                <w:sz w:val="18"/>
                <w:szCs w:val="18"/>
              </w:rPr>
              <w:t>食品小作坊、小经营店登记服务指南</w:t>
            </w:r>
          </w:p>
        </w:tc>
        <w:tc>
          <w:tcPr>
            <w:tcW w:w="817"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1.2.1</w:t>
            </w:r>
            <w:r>
              <w:rPr>
                <w:rFonts w:hint="eastAsia" w:ascii="宋体" w:hAnsi="宋体" w:cs="宋体"/>
                <w:color w:val="000000"/>
                <w:kern w:val="0"/>
                <w:sz w:val="18"/>
                <w:szCs w:val="18"/>
              </w:rPr>
              <w:t>食品小作坊登记服务指南</w:t>
            </w: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适用范围、登记依据、受理机构、申请登记条件、申请登记材料目录、办理基本流程、办结时限、收费依据及标准、结果送达、监督投诉渠道等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河南省关于全面推进政务公开工作的实施意见》《食品药品安全监管信息公开管理办法》《河南省食品小作坊、小经营店和小摊点管理条例》《河南省食品小作坊登记管理办法</w:t>
            </w:r>
            <w:r>
              <w:rPr>
                <w:rFonts w:ascii="宋体" w:hAnsi="宋体" w:cs="宋体"/>
                <w:color w:val="000000"/>
                <w:kern w:val="0"/>
                <w:sz w:val="18"/>
                <w:szCs w:val="18"/>
              </w:rPr>
              <w:t>(</w:t>
            </w:r>
            <w:r>
              <w:rPr>
                <w:rFonts w:hint="eastAsia" w:ascii="宋体" w:hAnsi="宋体" w:cs="宋体"/>
                <w:color w:val="000000"/>
                <w:kern w:val="0"/>
                <w:sz w:val="18"/>
                <w:szCs w:val="18"/>
              </w:rPr>
              <w:t>试行</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市场监督管理、行政审批相关责任部门</w:t>
            </w:r>
            <w:r>
              <w:rPr>
                <w:rFonts w:ascii="宋体" w:hAnsi="宋体" w:cs="宋体"/>
                <w:color w:val="000000"/>
                <w:kern w:val="0"/>
                <w:sz w:val="18"/>
                <w:szCs w:val="18"/>
              </w:rPr>
              <w:t xml:space="preserve">          </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4</w:t>
            </w:r>
          </w:p>
        </w:tc>
        <w:tc>
          <w:tcPr>
            <w:tcW w:w="534" w:type="dxa"/>
            <w:vMerge w:val="restart"/>
            <w:tcMar>
              <w:top w:w="15" w:type="dxa"/>
              <w:left w:w="15" w:type="dxa"/>
              <w:right w:w="15" w:type="dxa"/>
            </w:tcMar>
            <w:vAlign w:val="center"/>
          </w:tcPr>
          <w:p>
            <w:pPr>
              <w:widowControl/>
              <w:spacing w:line="28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w:t>
            </w:r>
          </w:p>
          <w:p>
            <w:pPr>
              <w:widowControl/>
              <w:spacing w:line="28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行政</w:t>
            </w:r>
            <w:r>
              <w:rPr>
                <w:rFonts w:ascii="宋体" w:cs="宋体"/>
                <w:color w:val="000000"/>
                <w:kern w:val="0"/>
                <w:sz w:val="18"/>
                <w:szCs w:val="18"/>
              </w:rPr>
              <w:br w:type="textWrapping"/>
            </w:r>
            <w:r>
              <w:rPr>
                <w:rFonts w:hint="eastAsia" w:ascii="宋体" w:hAnsi="宋体" w:cs="宋体"/>
                <w:color w:val="000000"/>
                <w:kern w:val="0"/>
                <w:sz w:val="18"/>
                <w:szCs w:val="18"/>
              </w:rPr>
              <w:t>审批</w:t>
            </w:r>
          </w:p>
          <w:p>
            <w:pPr>
              <w:widowControl/>
              <w:spacing w:line="280" w:lineRule="exact"/>
              <w:jc w:val="center"/>
              <w:textAlignment w:val="center"/>
              <w:rPr>
                <w:rFonts w:ascii="宋体" w:cs="宋体"/>
                <w:color w:val="000000"/>
                <w:sz w:val="18"/>
                <w:szCs w:val="18"/>
              </w:rPr>
            </w:pPr>
          </w:p>
        </w:tc>
        <w:tc>
          <w:tcPr>
            <w:tcW w:w="666" w:type="dxa"/>
            <w:vMerge w:val="restart"/>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1.2</w:t>
            </w:r>
            <w:r>
              <w:rPr>
                <w:rFonts w:hint="eastAsia" w:ascii="宋体" w:hAnsi="宋体" w:cs="宋体"/>
                <w:color w:val="000000"/>
                <w:kern w:val="0"/>
                <w:sz w:val="18"/>
                <w:szCs w:val="18"/>
              </w:rPr>
              <w:t>食品小作坊、小经营店登记服务指南</w:t>
            </w:r>
          </w:p>
        </w:tc>
        <w:tc>
          <w:tcPr>
            <w:tcW w:w="817"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1.2.2</w:t>
            </w:r>
            <w:r>
              <w:rPr>
                <w:rFonts w:hint="eastAsia" w:ascii="宋体" w:hAnsi="宋体" w:cs="宋体"/>
                <w:color w:val="000000"/>
                <w:kern w:val="0"/>
                <w:sz w:val="18"/>
                <w:szCs w:val="18"/>
              </w:rPr>
              <w:t>食品小经营店（销售</w:t>
            </w:r>
            <w:r>
              <w:rPr>
                <w:rFonts w:ascii="宋体" w:hAnsi="宋体" w:cs="宋体"/>
                <w:color w:val="000000"/>
                <w:kern w:val="0"/>
                <w:sz w:val="18"/>
                <w:szCs w:val="18"/>
              </w:rPr>
              <w:t>/</w:t>
            </w:r>
            <w:r>
              <w:rPr>
                <w:rFonts w:hint="eastAsia" w:ascii="宋体" w:hAnsi="宋体" w:cs="宋体"/>
                <w:color w:val="000000"/>
                <w:kern w:val="0"/>
                <w:sz w:val="18"/>
                <w:szCs w:val="18"/>
              </w:rPr>
              <w:t>餐饮）登记服务指南</w:t>
            </w: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登记范围、提交材料、办理时限、监督投诉渠道等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河南省关于全面推进政务公开工作的实施意见》《食品药品安全监管信息公开管理办法》《河南省食品小作坊、小经营店和小摊点管理条例》</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市场监督管理、政务服务中心相关责任部门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6</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817"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1.2.3</w:t>
            </w:r>
            <w:r>
              <w:rPr>
                <w:rFonts w:hint="eastAsia" w:ascii="宋体" w:hAnsi="宋体" w:cs="宋体"/>
                <w:color w:val="000000"/>
                <w:kern w:val="0"/>
                <w:sz w:val="18"/>
                <w:szCs w:val="18"/>
              </w:rPr>
              <w:t>食品小摊点备案服务指南</w:t>
            </w: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备案范围、提交材料、办理时限、监督投诉渠道等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河南省关于全面推进政务公开工作的实施意见》《食品药品安全监管信息公开管理办法》《食品药品安全监管信息公开管理办法》《河南省食品小作坊、小经营店和小摊点管理条例》</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市场监督管理、行政审批相关责任部门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8</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rPr>
                <w:rFonts w:ascii="宋体" w:cs="宋体"/>
                <w:color w:val="000000"/>
                <w:sz w:val="18"/>
                <w:szCs w:val="18"/>
              </w:rPr>
            </w:pPr>
            <w:r>
              <w:rPr>
                <w:rFonts w:ascii="宋体" w:hAnsi="宋体" w:cs="宋体"/>
                <w:color w:val="000000"/>
                <w:kern w:val="0"/>
                <w:sz w:val="18"/>
                <w:szCs w:val="18"/>
              </w:rPr>
              <w:t>1.3</w:t>
            </w:r>
            <w:r>
              <w:rPr>
                <w:rFonts w:hint="eastAsia" w:ascii="宋体" w:hAnsi="宋体" w:cs="宋体"/>
                <w:color w:val="000000"/>
                <w:kern w:val="0"/>
                <w:sz w:val="18"/>
                <w:szCs w:val="18"/>
              </w:rPr>
              <w:t>食品经营许可基本信息</w:t>
            </w:r>
          </w:p>
        </w:tc>
        <w:tc>
          <w:tcPr>
            <w:tcW w:w="817"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1.3.1</w:t>
            </w:r>
            <w:r>
              <w:rPr>
                <w:rFonts w:hint="eastAsia" w:ascii="宋体" w:hAnsi="宋体" w:cs="宋体"/>
                <w:color w:val="000000"/>
                <w:kern w:val="0"/>
                <w:sz w:val="18"/>
                <w:szCs w:val="18"/>
              </w:rPr>
              <w:t>食品经营（销售</w:t>
            </w:r>
            <w:r>
              <w:rPr>
                <w:rFonts w:ascii="宋体" w:hAnsi="宋体" w:cs="宋体"/>
                <w:color w:val="000000"/>
                <w:kern w:val="0"/>
                <w:sz w:val="18"/>
                <w:szCs w:val="18"/>
              </w:rPr>
              <w:t xml:space="preserve">/ </w:t>
            </w:r>
            <w:r>
              <w:rPr>
                <w:rFonts w:hint="eastAsia" w:ascii="宋体" w:hAnsi="宋体" w:cs="宋体"/>
                <w:color w:val="000000"/>
                <w:kern w:val="0"/>
                <w:sz w:val="18"/>
                <w:szCs w:val="18"/>
              </w:rPr>
              <w:t>餐饮）许可基本信息</w:t>
            </w: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经营者名称、许可证编号、法定代表人（负责人）、经营场所、经营项目、日常监督管理机构、投诉举报电话、有效期限等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《食品安全法》《政府信息公开条例》《关于全面推进政务公开工作的意见》《河南省关于全面推进政务公开工作的实施意见》《食品药品安全监管信息公开管理办法》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市场监督管理、行政审批相关责任部门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4"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9</w:t>
            </w:r>
          </w:p>
        </w:tc>
        <w:tc>
          <w:tcPr>
            <w:tcW w:w="534" w:type="dxa"/>
            <w:vMerge w:val="restart"/>
            <w:tcMar>
              <w:top w:w="15" w:type="dxa"/>
              <w:left w:w="15" w:type="dxa"/>
              <w:right w:w="15" w:type="dxa"/>
            </w:tcMar>
            <w:vAlign w:val="center"/>
          </w:tcPr>
          <w:p>
            <w:pPr>
              <w:widowControl/>
              <w:spacing w:line="28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w:t>
            </w:r>
          </w:p>
          <w:p>
            <w:pPr>
              <w:widowControl/>
              <w:spacing w:line="28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行政</w:t>
            </w:r>
            <w:r>
              <w:rPr>
                <w:rFonts w:ascii="宋体" w:cs="宋体"/>
                <w:color w:val="000000"/>
                <w:kern w:val="0"/>
                <w:sz w:val="18"/>
                <w:szCs w:val="18"/>
              </w:rPr>
              <w:br w:type="textWrapping"/>
            </w:r>
            <w:r>
              <w:rPr>
                <w:rFonts w:hint="eastAsia" w:ascii="宋体" w:hAnsi="宋体" w:cs="宋体"/>
                <w:color w:val="000000"/>
                <w:kern w:val="0"/>
                <w:sz w:val="18"/>
                <w:szCs w:val="18"/>
              </w:rPr>
              <w:t>审批</w:t>
            </w:r>
          </w:p>
          <w:p>
            <w:pPr>
              <w:widowControl/>
              <w:spacing w:line="280" w:lineRule="exact"/>
              <w:jc w:val="center"/>
              <w:textAlignment w:val="center"/>
              <w:rPr>
                <w:rFonts w:ascii="宋体" w:cs="宋体"/>
                <w:color w:val="000000"/>
                <w:sz w:val="18"/>
                <w:szCs w:val="18"/>
              </w:rPr>
            </w:pPr>
          </w:p>
        </w:tc>
        <w:tc>
          <w:tcPr>
            <w:tcW w:w="666" w:type="dxa"/>
            <w:vMerge w:val="restart"/>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1.4</w:t>
            </w:r>
            <w:r>
              <w:rPr>
                <w:rFonts w:hint="eastAsia" w:ascii="宋体" w:hAnsi="宋体" w:cs="宋体"/>
                <w:color w:val="000000"/>
                <w:kern w:val="0"/>
                <w:sz w:val="18"/>
                <w:szCs w:val="18"/>
              </w:rPr>
              <w:t>食品小作坊、小经营店登记基本信息</w:t>
            </w:r>
          </w:p>
        </w:tc>
        <w:tc>
          <w:tcPr>
            <w:tcW w:w="817"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1.4.1</w:t>
            </w:r>
            <w:r>
              <w:rPr>
                <w:rFonts w:hint="eastAsia" w:ascii="宋体" w:hAnsi="宋体" w:cs="宋体"/>
                <w:color w:val="000000"/>
                <w:kern w:val="0"/>
                <w:sz w:val="18"/>
                <w:szCs w:val="18"/>
              </w:rPr>
              <w:t>食品小作坊登记信息</w:t>
            </w: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小作坊名称、经营者姓名、生产地址、食品品种、登记证编号、登记日期、有效期、二维码、登记机关等信息</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河南省关于全面推进政务公开工作的实施意见》《食品药品安全监管信息公开管理办法》《河南省食品小作坊、小经营店和小摊点管理条例》《河南省食品小作坊登记管理办法</w:t>
            </w:r>
            <w:r>
              <w:rPr>
                <w:rFonts w:ascii="宋体" w:hAnsi="宋体" w:cs="宋体"/>
                <w:color w:val="000000"/>
                <w:kern w:val="0"/>
                <w:sz w:val="18"/>
                <w:szCs w:val="18"/>
              </w:rPr>
              <w:t>(</w:t>
            </w:r>
            <w:r>
              <w:rPr>
                <w:rFonts w:hint="eastAsia" w:ascii="宋体" w:hAnsi="宋体" w:cs="宋体"/>
                <w:color w:val="000000"/>
                <w:kern w:val="0"/>
                <w:sz w:val="18"/>
                <w:szCs w:val="18"/>
              </w:rPr>
              <w:t>试行</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市场监督管理、行政审批相关责任部门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10</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vMerge w:val="continue"/>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817"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1.4.2</w:t>
            </w:r>
            <w:r>
              <w:rPr>
                <w:rFonts w:hint="eastAsia" w:ascii="宋体" w:hAnsi="宋体" w:cs="宋体"/>
                <w:color w:val="000000"/>
                <w:kern w:val="0"/>
                <w:sz w:val="18"/>
                <w:szCs w:val="18"/>
              </w:rPr>
              <w:t>食品小经营店（销售</w:t>
            </w:r>
            <w:r>
              <w:rPr>
                <w:rFonts w:ascii="宋体" w:hAnsi="宋体" w:cs="宋体"/>
                <w:color w:val="000000"/>
                <w:kern w:val="0"/>
                <w:sz w:val="18"/>
                <w:szCs w:val="18"/>
              </w:rPr>
              <w:t>/</w:t>
            </w:r>
            <w:r>
              <w:rPr>
                <w:rFonts w:hint="eastAsia" w:ascii="宋体" w:hAnsi="宋体" w:cs="宋体"/>
                <w:color w:val="000000"/>
                <w:kern w:val="0"/>
                <w:sz w:val="18"/>
                <w:szCs w:val="18"/>
              </w:rPr>
              <w:t>餐饮）登记基本信息</w:t>
            </w: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小经营店名称、经营地址、经营者姓名、社会信用代码（注册号）、主体业态、经营项目、登记证编号、有效期、投诉举报电话等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《政府信息公开条例》《关于全面推进政务公开工作的意见》《食品药品安全监管信息公开管理办法》《河南省食品小作坊、小经营店和小摊点管理条例》</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市场监督管理、政务服务中心相关责任部门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11</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vMerge w:val="continue"/>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817"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1.4.3</w:t>
            </w:r>
            <w:r>
              <w:rPr>
                <w:rFonts w:hint="eastAsia" w:ascii="宋体" w:hAnsi="宋体" w:cs="宋体"/>
                <w:color w:val="000000"/>
                <w:kern w:val="0"/>
                <w:sz w:val="18"/>
                <w:szCs w:val="18"/>
              </w:rPr>
              <w:t>食品小摊点备案信息</w:t>
            </w: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小摊点经营者姓名、经营品种、经营区域、经营时段等信息</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《食品安全法》《政府信息公开条例》《关于全面推进政务公开工作的意见》《河南省关于全面推进政务公开工作的实施意见》《食品药品安全监管信息公开管理办法》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市场监督管理、行政审批相关责任部门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12</w:t>
            </w:r>
          </w:p>
        </w:tc>
        <w:tc>
          <w:tcPr>
            <w:tcW w:w="534" w:type="dxa"/>
            <w:vMerge w:val="restart"/>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监督</w:t>
            </w:r>
            <w:r>
              <w:rPr>
                <w:rFonts w:ascii="宋体" w:cs="宋体"/>
                <w:color w:val="000000"/>
                <w:kern w:val="0"/>
                <w:sz w:val="18"/>
                <w:szCs w:val="18"/>
              </w:rPr>
              <w:br w:type="textWrapping"/>
            </w:r>
            <w:r>
              <w:rPr>
                <w:rFonts w:hint="eastAsia" w:ascii="宋体" w:hAnsi="宋体" w:cs="宋体"/>
                <w:color w:val="000000"/>
                <w:kern w:val="0"/>
                <w:sz w:val="18"/>
                <w:szCs w:val="18"/>
              </w:rPr>
              <w:t>检查</w:t>
            </w: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2.1</w:t>
            </w:r>
            <w:r>
              <w:rPr>
                <w:rFonts w:hint="eastAsia" w:ascii="宋体" w:hAnsi="宋体" w:cs="宋体"/>
                <w:color w:val="000000"/>
                <w:kern w:val="0"/>
                <w:sz w:val="18"/>
                <w:szCs w:val="18"/>
              </w:rPr>
              <w:t>食品生产经营监督检查</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检查制度、检查标准、检查结果等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《食品安全法》《政府信息公开条例》《关于全面推进政务公开工作的意见》《河南省关于全面推进政务公开工作的实施意见》《食品生产经营日常监督检查管理办法》《食品药品安全监管信息公开管理办法》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8"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13</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2.2</w:t>
            </w:r>
            <w:r>
              <w:rPr>
                <w:rFonts w:hint="eastAsia" w:ascii="宋体" w:hAnsi="宋体" w:cs="宋体"/>
                <w:color w:val="000000"/>
                <w:kern w:val="0"/>
                <w:sz w:val="18"/>
                <w:szCs w:val="18"/>
              </w:rPr>
              <w:t>特殊食品生产经营监督检查</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检查制度、检查标准、检查结果等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《食品安全法》《政府信息公开条例》《关于全面推进政务公开工作的意见》《河南省关于全面推进政务公开工作的实施意见》《食品生产经营日常监督检查管理办法》《食品药品安全监管信息公开管理办法》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14</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2.3</w:t>
            </w:r>
            <w:r>
              <w:rPr>
                <w:rFonts w:hint="eastAsia" w:ascii="宋体" w:hAnsi="宋体" w:cs="宋体"/>
                <w:color w:val="000000"/>
                <w:kern w:val="0"/>
                <w:sz w:val="18"/>
                <w:szCs w:val="18"/>
              </w:rPr>
              <w:t>由县级组织的食品安全抽检</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检查实施主体、被抽检单位名称、被抽检食品名称、标示的产品生产日期</w:t>
            </w:r>
            <w:r>
              <w:rPr>
                <w:rFonts w:ascii="宋体" w:hAnsi="宋体" w:cs="宋体"/>
                <w:color w:val="000000"/>
                <w:kern w:val="0"/>
                <w:sz w:val="18"/>
                <w:szCs w:val="18"/>
              </w:rPr>
              <w:t>/</w:t>
            </w:r>
            <w:r>
              <w:rPr>
                <w:rFonts w:hint="eastAsia" w:ascii="宋体" w:hAnsi="宋体" w:cs="宋体"/>
                <w:color w:val="000000"/>
                <w:kern w:val="0"/>
                <w:sz w:val="18"/>
                <w:szCs w:val="18"/>
              </w:rPr>
              <w:t>批号</w:t>
            </w:r>
            <w:r>
              <w:rPr>
                <w:rFonts w:ascii="宋体" w:hAnsi="宋体" w:cs="宋体"/>
                <w:color w:val="000000"/>
                <w:kern w:val="0"/>
                <w:sz w:val="18"/>
                <w:szCs w:val="18"/>
              </w:rPr>
              <w:t>/</w:t>
            </w:r>
            <w:r>
              <w:rPr>
                <w:rFonts w:hint="eastAsia" w:ascii="宋体" w:hAnsi="宋体" w:cs="宋体"/>
                <w:color w:val="000000"/>
                <w:kern w:val="0"/>
                <w:sz w:val="18"/>
                <w:szCs w:val="18"/>
              </w:rPr>
              <w:t>规格、检验依据、检验机构、检查结果等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《食品安全法》《政府信息公开条例》《关于全面推进政务公开工作的意见》《食品生产经营日常监督检查管理办法》《食品药品安全监管信息公开管理办法》《食品安全抽样检验管理办法》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1"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17</w:t>
            </w:r>
          </w:p>
        </w:tc>
        <w:tc>
          <w:tcPr>
            <w:tcW w:w="534" w:type="dxa"/>
            <w:vMerge w:val="restart"/>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监督</w:t>
            </w:r>
            <w:r>
              <w:rPr>
                <w:rFonts w:ascii="宋体" w:cs="宋体"/>
                <w:color w:val="000000"/>
                <w:kern w:val="0"/>
                <w:sz w:val="18"/>
                <w:szCs w:val="18"/>
              </w:rPr>
              <w:br w:type="textWrapping"/>
            </w:r>
            <w:r>
              <w:rPr>
                <w:rFonts w:hint="eastAsia" w:ascii="宋体" w:hAnsi="宋体" w:cs="宋体"/>
                <w:color w:val="000000"/>
                <w:kern w:val="0"/>
                <w:sz w:val="18"/>
                <w:szCs w:val="18"/>
              </w:rPr>
              <w:t>检查</w:t>
            </w: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2.4</w:t>
            </w:r>
            <w:r>
              <w:rPr>
                <w:rFonts w:hint="eastAsia" w:ascii="宋体" w:hAnsi="宋体" w:cs="宋体"/>
                <w:color w:val="000000"/>
                <w:kern w:val="0"/>
                <w:sz w:val="18"/>
                <w:szCs w:val="18"/>
              </w:rPr>
              <w:t>药品零售</w:t>
            </w:r>
            <w:r>
              <w:rPr>
                <w:rFonts w:ascii="宋体" w:hAnsi="宋体" w:cs="宋体"/>
                <w:color w:val="000000"/>
                <w:kern w:val="0"/>
                <w:sz w:val="18"/>
                <w:szCs w:val="18"/>
              </w:rPr>
              <w:t>/</w:t>
            </w:r>
            <w:r>
              <w:rPr>
                <w:rFonts w:hint="eastAsia" w:ascii="宋体" w:hAnsi="宋体" w:cs="宋体"/>
                <w:color w:val="000000"/>
                <w:kern w:val="0"/>
                <w:sz w:val="18"/>
                <w:szCs w:val="18"/>
              </w:rPr>
              <w:t>医疗器械经营监督检查</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检查制度、检查标准、检查结果等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w:t>
            </w:r>
            <w:r>
              <w:rPr>
                <w:rFonts w:ascii="宋体" w:hAnsi="宋体" w:cs="宋体"/>
                <w:color w:val="000000"/>
                <w:kern w:val="0"/>
                <w:sz w:val="18"/>
                <w:szCs w:val="18"/>
              </w:rPr>
              <w:t xml:space="preserve"> </w:t>
            </w:r>
            <w:r>
              <w:rPr>
                <w:rFonts w:hint="eastAsia" w:ascii="宋体" w:hAnsi="宋体" w:cs="宋体"/>
                <w:color w:val="000000"/>
                <w:kern w:val="0"/>
                <w:sz w:val="18"/>
                <w:szCs w:val="18"/>
              </w:rPr>
              <w:t>《关于全面推进政务公开工作的意见》《食品药品安全监管信息公开管理办法》《医疗器械监督管理条例》《药品医疗器械飞行检查办法》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Style w:val="25"/>
                <w:rFonts w:cs="宋体"/>
                <w:sz w:val="18"/>
                <w:szCs w:val="18"/>
              </w:rPr>
              <w:t xml:space="preserve">       </w:t>
            </w:r>
            <w:r>
              <w:rPr>
                <w:rStyle w:val="25"/>
                <w:rFonts w:hint="eastAsia" w:cs="宋体"/>
                <w:sz w:val="18"/>
                <w:szCs w:val="18"/>
              </w:rPr>
              <w:t>□政府公报</w:t>
            </w:r>
            <w:r>
              <w:rPr>
                <w:rStyle w:val="25"/>
                <w:rFonts w:hAnsi="Times New Roman" w:cs="宋体"/>
                <w:sz w:val="18"/>
                <w:szCs w:val="18"/>
              </w:rPr>
              <w:br w:type="textWrapping"/>
            </w:r>
            <w:r>
              <w:rPr>
                <w:rStyle w:val="25"/>
                <w:rFonts w:hint="eastAsia" w:cs="宋体"/>
                <w:sz w:val="18"/>
                <w:szCs w:val="18"/>
              </w:rPr>
              <w:t>□两微一端</w:t>
            </w:r>
            <w:r>
              <w:rPr>
                <w:rStyle w:val="25"/>
                <w:rFonts w:cs="宋体"/>
                <w:sz w:val="18"/>
                <w:szCs w:val="18"/>
              </w:rPr>
              <w:t xml:space="preserve">       </w:t>
            </w:r>
            <w:r>
              <w:rPr>
                <w:rStyle w:val="25"/>
                <w:rFonts w:hint="eastAsia" w:cs="宋体"/>
                <w:sz w:val="18"/>
                <w:szCs w:val="18"/>
              </w:rPr>
              <w:t>□发布会</w:t>
            </w:r>
            <w:r>
              <w:rPr>
                <w:rStyle w:val="25"/>
                <w:rFonts w:cs="宋体"/>
                <w:sz w:val="18"/>
                <w:szCs w:val="18"/>
              </w:rPr>
              <w:t>/</w:t>
            </w:r>
            <w:r>
              <w:rPr>
                <w:rStyle w:val="25"/>
                <w:rFonts w:hint="eastAsia" w:cs="宋体"/>
                <w:sz w:val="18"/>
                <w:szCs w:val="18"/>
              </w:rPr>
              <w:t>听证会</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□广播电视□纸质媒体</w:t>
            </w:r>
            <w:r>
              <w:rPr>
                <w:rStyle w:val="25"/>
                <w:rFonts w:hAnsi="Times New Roman" w:cs="宋体"/>
                <w:sz w:val="18"/>
                <w:szCs w:val="18"/>
              </w:rPr>
              <w:br w:type="textWrapping"/>
            </w:r>
            <w:r>
              <w:rPr>
                <w:rStyle w:val="25"/>
                <w:rFonts w:hint="eastAsia" w:cs="宋体"/>
                <w:sz w:val="18"/>
                <w:szCs w:val="18"/>
              </w:rPr>
              <w:t>□公开查阅点</w:t>
            </w:r>
            <w:r>
              <w:rPr>
                <w:rStyle w:val="25"/>
                <w:rFonts w:cs="宋体"/>
                <w:sz w:val="18"/>
                <w:szCs w:val="18"/>
              </w:rPr>
              <w:t xml:space="preserve">     </w:t>
            </w:r>
            <w:r>
              <w:rPr>
                <w:rStyle w:val="25"/>
                <w:rFonts w:hint="eastAsia" w:cs="宋体"/>
                <w:sz w:val="18"/>
                <w:szCs w:val="18"/>
              </w:rPr>
              <w:t>□政务服务中心</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□便民服务站</w:t>
            </w:r>
            <w:r>
              <w:rPr>
                <w:rStyle w:val="25"/>
                <w:rFonts w:cs="宋体"/>
                <w:sz w:val="18"/>
                <w:szCs w:val="18"/>
              </w:rPr>
              <w:t xml:space="preserve">     </w:t>
            </w:r>
            <w:r>
              <w:rPr>
                <w:rStyle w:val="25"/>
                <w:rFonts w:hint="eastAsia" w:cs="宋体"/>
                <w:sz w:val="18"/>
                <w:szCs w:val="18"/>
              </w:rPr>
              <w:t>□入户</w:t>
            </w:r>
            <w:r>
              <w:rPr>
                <w:rStyle w:val="25"/>
                <w:rFonts w:cs="宋体"/>
                <w:sz w:val="18"/>
                <w:szCs w:val="18"/>
              </w:rPr>
              <w:t>/</w:t>
            </w:r>
            <w:r>
              <w:rPr>
                <w:rStyle w:val="25"/>
                <w:rFonts w:hint="eastAsia" w:cs="宋体"/>
                <w:sz w:val="18"/>
                <w:szCs w:val="18"/>
              </w:rPr>
              <w:t>现场宣传</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□社区</w:t>
            </w:r>
            <w:r>
              <w:rPr>
                <w:rStyle w:val="25"/>
                <w:rFonts w:cs="宋体"/>
                <w:sz w:val="18"/>
                <w:szCs w:val="18"/>
              </w:rPr>
              <w:t>/</w:t>
            </w:r>
            <w:r>
              <w:rPr>
                <w:rStyle w:val="25"/>
                <w:rFonts w:hint="eastAsia" w:cs="宋体"/>
                <w:sz w:val="18"/>
                <w:szCs w:val="18"/>
              </w:rPr>
              <w:t>企事业单位</w:t>
            </w:r>
            <w:r>
              <w:rPr>
                <w:rStyle w:val="25"/>
                <w:rFonts w:cs="宋体"/>
                <w:sz w:val="18"/>
                <w:szCs w:val="18"/>
              </w:rPr>
              <w:t>/</w:t>
            </w:r>
            <w:r>
              <w:rPr>
                <w:rStyle w:val="25"/>
                <w:rFonts w:hint="eastAsia" w:cs="宋体"/>
                <w:sz w:val="18"/>
                <w:szCs w:val="18"/>
              </w:rPr>
              <w:t>村公示栏（电子屏）</w:t>
            </w:r>
            <w:r>
              <w:rPr>
                <w:rStyle w:val="25"/>
                <w:rFonts w:hAnsi="Times New Roman" w:cs="宋体"/>
                <w:sz w:val="18"/>
                <w:szCs w:val="18"/>
              </w:rPr>
              <w:br w:type="textWrapping"/>
            </w:r>
            <w:r>
              <w:rPr>
                <w:rStyle w:val="25"/>
                <w:rFonts w:hint="eastAsia" w:cs="宋体"/>
                <w:sz w:val="18"/>
                <w:szCs w:val="18"/>
              </w:rPr>
              <w:t>□精准推送</w:t>
            </w:r>
            <w:r>
              <w:rPr>
                <w:rStyle w:val="25"/>
                <w:rFonts w:cs="宋体"/>
                <w:sz w:val="18"/>
                <w:szCs w:val="18"/>
              </w:rPr>
              <w:t xml:space="preserve">       </w:t>
            </w:r>
            <w:r>
              <w:rPr>
                <w:rFonts w:hint="eastAsia" w:ascii="宋体" w:hAnsi="宋体" w:cs="宋体"/>
                <w:color w:val="000000"/>
                <w:kern w:val="0"/>
                <w:sz w:val="18"/>
                <w:szCs w:val="18"/>
              </w:rPr>
              <w:t>■其他：国家企业信用信息公示系统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18</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2.5</w:t>
            </w:r>
            <w:r>
              <w:rPr>
                <w:rFonts w:hint="eastAsia" w:ascii="宋体" w:hAnsi="宋体" w:cs="宋体"/>
                <w:color w:val="000000"/>
                <w:kern w:val="0"/>
                <w:sz w:val="18"/>
                <w:szCs w:val="18"/>
              </w:rPr>
              <w:t>化妆品经营企业监督检查</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检查制度、检查标准、检查结果等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《政府信息公开条例》《关于全面推进政务公开工作的意见》《食品药品安全监管信息公开管理办法》《化妆品卫生监督条例》</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Style w:val="25"/>
                <w:rFonts w:cs="宋体"/>
                <w:sz w:val="18"/>
                <w:szCs w:val="18"/>
              </w:rPr>
              <w:t xml:space="preserve">       </w:t>
            </w:r>
            <w:r>
              <w:rPr>
                <w:rStyle w:val="25"/>
                <w:rFonts w:hint="eastAsia" w:cs="宋体"/>
                <w:sz w:val="18"/>
                <w:szCs w:val="18"/>
              </w:rPr>
              <w:t>□政府公报</w:t>
            </w:r>
            <w:r>
              <w:rPr>
                <w:rStyle w:val="25"/>
                <w:rFonts w:hAnsi="Times New Roman" w:cs="宋体"/>
                <w:sz w:val="18"/>
                <w:szCs w:val="18"/>
              </w:rPr>
              <w:br w:type="textWrapping"/>
            </w:r>
            <w:r>
              <w:rPr>
                <w:rStyle w:val="25"/>
                <w:rFonts w:hint="eastAsia" w:cs="宋体"/>
                <w:sz w:val="18"/>
                <w:szCs w:val="18"/>
              </w:rPr>
              <w:t>□两微一端</w:t>
            </w:r>
            <w:r>
              <w:rPr>
                <w:rStyle w:val="25"/>
                <w:rFonts w:cs="宋体"/>
                <w:sz w:val="18"/>
                <w:szCs w:val="18"/>
              </w:rPr>
              <w:t xml:space="preserve">       </w:t>
            </w:r>
            <w:r>
              <w:rPr>
                <w:rStyle w:val="25"/>
                <w:rFonts w:hint="eastAsia" w:cs="宋体"/>
                <w:sz w:val="18"/>
                <w:szCs w:val="18"/>
              </w:rPr>
              <w:t>□发布会</w:t>
            </w:r>
            <w:r>
              <w:rPr>
                <w:rStyle w:val="25"/>
                <w:rFonts w:cs="宋体"/>
                <w:sz w:val="18"/>
                <w:szCs w:val="18"/>
              </w:rPr>
              <w:t>/</w:t>
            </w:r>
            <w:r>
              <w:rPr>
                <w:rStyle w:val="25"/>
                <w:rFonts w:hint="eastAsia" w:cs="宋体"/>
                <w:sz w:val="18"/>
                <w:szCs w:val="18"/>
              </w:rPr>
              <w:t>听证会</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□广播电视□纸质媒体</w:t>
            </w:r>
            <w:r>
              <w:rPr>
                <w:rStyle w:val="25"/>
                <w:rFonts w:hAnsi="Times New Roman" w:cs="宋体"/>
                <w:sz w:val="18"/>
                <w:szCs w:val="18"/>
              </w:rPr>
              <w:br w:type="textWrapping"/>
            </w:r>
            <w:r>
              <w:rPr>
                <w:rStyle w:val="25"/>
                <w:rFonts w:hint="eastAsia" w:cs="宋体"/>
                <w:sz w:val="18"/>
                <w:szCs w:val="18"/>
              </w:rPr>
              <w:t>□公开查阅点</w:t>
            </w:r>
            <w:r>
              <w:rPr>
                <w:rStyle w:val="25"/>
                <w:rFonts w:cs="宋体"/>
                <w:sz w:val="18"/>
                <w:szCs w:val="18"/>
              </w:rPr>
              <w:t xml:space="preserve">     </w:t>
            </w:r>
            <w:r>
              <w:rPr>
                <w:rStyle w:val="25"/>
                <w:rFonts w:hint="eastAsia" w:cs="宋体"/>
                <w:sz w:val="18"/>
                <w:szCs w:val="18"/>
              </w:rPr>
              <w:t>□政务服务中心</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□便民服务站</w:t>
            </w:r>
            <w:r>
              <w:rPr>
                <w:rStyle w:val="25"/>
                <w:rFonts w:cs="宋体"/>
                <w:sz w:val="18"/>
                <w:szCs w:val="18"/>
              </w:rPr>
              <w:t xml:space="preserve">     </w:t>
            </w:r>
            <w:r>
              <w:rPr>
                <w:rStyle w:val="25"/>
                <w:rFonts w:hint="eastAsia" w:cs="宋体"/>
                <w:sz w:val="18"/>
                <w:szCs w:val="18"/>
              </w:rPr>
              <w:t>□入户</w:t>
            </w:r>
            <w:r>
              <w:rPr>
                <w:rStyle w:val="25"/>
                <w:rFonts w:cs="宋体"/>
                <w:sz w:val="18"/>
                <w:szCs w:val="18"/>
              </w:rPr>
              <w:t>/</w:t>
            </w:r>
            <w:r>
              <w:rPr>
                <w:rStyle w:val="25"/>
                <w:rFonts w:hint="eastAsia" w:cs="宋体"/>
                <w:sz w:val="18"/>
                <w:szCs w:val="18"/>
              </w:rPr>
              <w:t>现场宣传</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□社区</w:t>
            </w:r>
            <w:r>
              <w:rPr>
                <w:rStyle w:val="25"/>
                <w:rFonts w:cs="宋体"/>
                <w:sz w:val="18"/>
                <w:szCs w:val="18"/>
              </w:rPr>
              <w:t>/</w:t>
            </w:r>
            <w:r>
              <w:rPr>
                <w:rStyle w:val="25"/>
                <w:rFonts w:hint="eastAsia" w:cs="宋体"/>
                <w:sz w:val="18"/>
                <w:szCs w:val="18"/>
              </w:rPr>
              <w:t>企事业单位</w:t>
            </w:r>
            <w:r>
              <w:rPr>
                <w:rStyle w:val="25"/>
                <w:rFonts w:cs="宋体"/>
                <w:sz w:val="18"/>
                <w:szCs w:val="18"/>
              </w:rPr>
              <w:t>/</w:t>
            </w:r>
            <w:r>
              <w:rPr>
                <w:rStyle w:val="25"/>
                <w:rFonts w:hint="eastAsia" w:cs="宋体"/>
                <w:sz w:val="18"/>
                <w:szCs w:val="18"/>
              </w:rPr>
              <w:t>村公示栏（电子屏）</w:t>
            </w:r>
            <w:r>
              <w:rPr>
                <w:rStyle w:val="25"/>
                <w:rFonts w:hAnsi="Times New Roman" w:cs="宋体"/>
                <w:sz w:val="18"/>
                <w:szCs w:val="18"/>
              </w:rPr>
              <w:br w:type="textWrapping"/>
            </w:r>
            <w:r>
              <w:rPr>
                <w:rStyle w:val="25"/>
                <w:rFonts w:hint="eastAsia" w:cs="宋体"/>
                <w:sz w:val="18"/>
                <w:szCs w:val="18"/>
              </w:rPr>
              <w:t>□精准推送</w:t>
            </w:r>
            <w:r>
              <w:rPr>
                <w:rStyle w:val="25"/>
                <w:rFonts w:cs="宋体"/>
                <w:sz w:val="18"/>
                <w:szCs w:val="18"/>
              </w:rPr>
              <w:t xml:space="preserve">       </w:t>
            </w:r>
            <w:r>
              <w:rPr>
                <w:rStyle w:val="25"/>
                <w:rFonts w:hint="eastAsia" w:cs="宋体"/>
                <w:sz w:val="18"/>
                <w:szCs w:val="18"/>
              </w:rPr>
              <w:t>■其他：</w:t>
            </w:r>
            <w:r>
              <w:rPr>
                <w:rFonts w:hint="eastAsia" w:ascii="宋体" w:hAnsi="宋体" w:cs="宋体"/>
                <w:color w:val="000000"/>
                <w:kern w:val="0"/>
                <w:sz w:val="18"/>
                <w:szCs w:val="18"/>
                <w:u w:val="single"/>
              </w:rPr>
              <w:t>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19</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2.6</w:t>
            </w:r>
            <w:r>
              <w:rPr>
                <w:rFonts w:hint="eastAsia" w:ascii="宋体" w:hAnsi="宋体" w:cs="宋体"/>
                <w:color w:val="000000"/>
                <w:kern w:val="0"/>
                <w:sz w:val="18"/>
                <w:szCs w:val="18"/>
              </w:rPr>
              <w:t>医疗机构使用药品质量安全监督检查</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检查制度、检查标准、检查结果等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《政府信息公开条例》《关于全面推进政务公开工作的意见》《食品药品安全监管信息公开管理办法》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Style w:val="25"/>
                <w:rFonts w:cs="宋体"/>
                <w:sz w:val="18"/>
                <w:szCs w:val="18"/>
              </w:rPr>
              <w:t xml:space="preserve">       </w:t>
            </w:r>
            <w:r>
              <w:rPr>
                <w:rStyle w:val="25"/>
                <w:rFonts w:hint="eastAsia" w:cs="宋体"/>
                <w:sz w:val="18"/>
                <w:szCs w:val="18"/>
              </w:rPr>
              <w:t>□政府公报</w:t>
            </w:r>
            <w:r>
              <w:rPr>
                <w:rStyle w:val="25"/>
                <w:rFonts w:hAnsi="Times New Roman" w:cs="宋体"/>
                <w:sz w:val="18"/>
                <w:szCs w:val="18"/>
              </w:rPr>
              <w:br w:type="textWrapping"/>
            </w:r>
            <w:r>
              <w:rPr>
                <w:rStyle w:val="25"/>
                <w:rFonts w:hint="eastAsia" w:cs="宋体"/>
                <w:sz w:val="18"/>
                <w:szCs w:val="18"/>
              </w:rPr>
              <w:t>□两微一端</w:t>
            </w:r>
            <w:r>
              <w:rPr>
                <w:rStyle w:val="25"/>
                <w:rFonts w:cs="宋体"/>
                <w:sz w:val="18"/>
                <w:szCs w:val="18"/>
              </w:rPr>
              <w:t xml:space="preserve">       </w:t>
            </w:r>
            <w:r>
              <w:rPr>
                <w:rStyle w:val="25"/>
                <w:rFonts w:hint="eastAsia" w:cs="宋体"/>
                <w:sz w:val="18"/>
                <w:szCs w:val="18"/>
              </w:rPr>
              <w:t>□发布会</w:t>
            </w:r>
            <w:r>
              <w:rPr>
                <w:rStyle w:val="25"/>
                <w:rFonts w:cs="宋体"/>
                <w:sz w:val="18"/>
                <w:szCs w:val="18"/>
              </w:rPr>
              <w:t>/</w:t>
            </w:r>
            <w:r>
              <w:rPr>
                <w:rStyle w:val="25"/>
                <w:rFonts w:hint="eastAsia" w:cs="宋体"/>
                <w:sz w:val="18"/>
                <w:szCs w:val="18"/>
              </w:rPr>
              <w:t>听证会</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□广播电视□纸质媒体</w:t>
            </w:r>
            <w:r>
              <w:rPr>
                <w:rStyle w:val="25"/>
                <w:rFonts w:hAnsi="Times New Roman" w:cs="宋体"/>
                <w:sz w:val="18"/>
                <w:szCs w:val="18"/>
              </w:rPr>
              <w:br w:type="textWrapping"/>
            </w:r>
            <w:r>
              <w:rPr>
                <w:rStyle w:val="25"/>
                <w:rFonts w:hint="eastAsia" w:cs="宋体"/>
                <w:sz w:val="18"/>
                <w:szCs w:val="18"/>
              </w:rPr>
              <w:t>□公开查阅点</w:t>
            </w:r>
            <w:r>
              <w:rPr>
                <w:rStyle w:val="25"/>
                <w:rFonts w:cs="宋体"/>
                <w:sz w:val="18"/>
                <w:szCs w:val="18"/>
              </w:rPr>
              <w:t xml:space="preserve">     </w:t>
            </w:r>
            <w:r>
              <w:rPr>
                <w:rStyle w:val="25"/>
                <w:rFonts w:hint="eastAsia" w:cs="宋体"/>
                <w:sz w:val="18"/>
                <w:szCs w:val="18"/>
              </w:rPr>
              <w:t>□政务服务中心</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□便民服务站</w:t>
            </w:r>
            <w:r>
              <w:rPr>
                <w:rStyle w:val="25"/>
                <w:rFonts w:cs="宋体"/>
                <w:sz w:val="18"/>
                <w:szCs w:val="18"/>
              </w:rPr>
              <w:t xml:space="preserve">     </w:t>
            </w:r>
            <w:r>
              <w:rPr>
                <w:rStyle w:val="25"/>
                <w:rFonts w:hint="eastAsia" w:cs="宋体"/>
                <w:sz w:val="18"/>
                <w:szCs w:val="18"/>
              </w:rPr>
              <w:t>□入户</w:t>
            </w:r>
            <w:r>
              <w:rPr>
                <w:rStyle w:val="25"/>
                <w:rFonts w:cs="宋体"/>
                <w:sz w:val="18"/>
                <w:szCs w:val="18"/>
              </w:rPr>
              <w:t>/</w:t>
            </w:r>
            <w:r>
              <w:rPr>
                <w:rStyle w:val="25"/>
                <w:rFonts w:hint="eastAsia" w:cs="宋体"/>
                <w:sz w:val="18"/>
                <w:szCs w:val="18"/>
              </w:rPr>
              <w:t>现场宣传</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□社区</w:t>
            </w:r>
            <w:r>
              <w:rPr>
                <w:rStyle w:val="25"/>
                <w:rFonts w:cs="宋体"/>
                <w:sz w:val="18"/>
                <w:szCs w:val="18"/>
              </w:rPr>
              <w:t>/</w:t>
            </w:r>
            <w:r>
              <w:rPr>
                <w:rStyle w:val="25"/>
                <w:rFonts w:hint="eastAsia" w:cs="宋体"/>
                <w:sz w:val="18"/>
                <w:szCs w:val="18"/>
              </w:rPr>
              <w:t>企事业单位</w:t>
            </w:r>
            <w:r>
              <w:rPr>
                <w:rStyle w:val="25"/>
                <w:rFonts w:cs="宋体"/>
                <w:sz w:val="18"/>
                <w:szCs w:val="18"/>
              </w:rPr>
              <w:t>/</w:t>
            </w:r>
            <w:r>
              <w:rPr>
                <w:rStyle w:val="25"/>
                <w:rFonts w:hint="eastAsia" w:cs="宋体"/>
                <w:sz w:val="18"/>
                <w:szCs w:val="18"/>
              </w:rPr>
              <w:t>村公示栏（电子屏）</w:t>
            </w:r>
            <w:r>
              <w:rPr>
                <w:rStyle w:val="25"/>
                <w:rFonts w:hAnsi="Times New Roman" w:cs="宋体"/>
                <w:sz w:val="18"/>
                <w:szCs w:val="18"/>
              </w:rPr>
              <w:br w:type="textWrapping"/>
            </w:r>
            <w:r>
              <w:rPr>
                <w:rStyle w:val="25"/>
                <w:rFonts w:hint="eastAsia" w:cs="宋体"/>
                <w:sz w:val="18"/>
                <w:szCs w:val="18"/>
              </w:rPr>
              <w:t>□精准推送</w:t>
            </w:r>
            <w:r>
              <w:rPr>
                <w:rStyle w:val="25"/>
                <w:rFonts w:cs="宋体"/>
                <w:sz w:val="18"/>
                <w:szCs w:val="18"/>
              </w:rPr>
              <w:t xml:space="preserve">       </w:t>
            </w:r>
            <w:r>
              <w:rPr>
                <w:rStyle w:val="25"/>
                <w:rFonts w:hint="eastAsia" w:cs="宋体"/>
                <w:sz w:val="18"/>
                <w:szCs w:val="18"/>
              </w:rPr>
              <w:t>■其他：</w:t>
            </w:r>
            <w:r>
              <w:rPr>
                <w:rFonts w:hint="eastAsia" w:ascii="宋体" w:hAnsi="宋体" w:cs="宋体"/>
                <w:color w:val="000000"/>
                <w:kern w:val="0"/>
                <w:sz w:val="18"/>
                <w:szCs w:val="18"/>
                <w:u w:val="single"/>
              </w:rPr>
              <w:t>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20</w:t>
            </w:r>
          </w:p>
        </w:tc>
        <w:tc>
          <w:tcPr>
            <w:tcW w:w="534"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监督</w:t>
            </w:r>
            <w:r>
              <w:rPr>
                <w:rFonts w:ascii="宋体" w:cs="宋体"/>
                <w:color w:val="000000"/>
                <w:kern w:val="0"/>
                <w:sz w:val="18"/>
                <w:szCs w:val="18"/>
              </w:rPr>
              <w:br w:type="textWrapping"/>
            </w:r>
            <w:r>
              <w:rPr>
                <w:rFonts w:hint="eastAsia" w:ascii="宋体" w:hAnsi="宋体" w:cs="宋体"/>
                <w:color w:val="000000"/>
                <w:kern w:val="0"/>
                <w:sz w:val="18"/>
                <w:szCs w:val="18"/>
              </w:rPr>
              <w:t>检查</w:t>
            </w: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2.7</w:t>
            </w:r>
            <w:r>
              <w:rPr>
                <w:rFonts w:hint="eastAsia" w:ascii="宋体" w:hAnsi="宋体" w:cs="宋体"/>
                <w:color w:val="000000"/>
                <w:kern w:val="0"/>
                <w:sz w:val="18"/>
                <w:szCs w:val="18"/>
              </w:rPr>
              <w:t>由县级组织的医疗器械抽检</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被抽检单位名称、抽检产品名称、标示的生产单位、标示的产品生产日期</w:t>
            </w:r>
            <w:r>
              <w:rPr>
                <w:rFonts w:ascii="宋体" w:hAnsi="宋体" w:cs="宋体"/>
                <w:color w:val="000000"/>
                <w:kern w:val="0"/>
                <w:sz w:val="18"/>
                <w:szCs w:val="18"/>
              </w:rPr>
              <w:t>/</w:t>
            </w:r>
            <w:r>
              <w:rPr>
                <w:rFonts w:hint="eastAsia" w:ascii="宋体" w:hAnsi="宋体" w:cs="宋体"/>
                <w:color w:val="000000"/>
                <w:kern w:val="0"/>
                <w:sz w:val="18"/>
                <w:szCs w:val="18"/>
              </w:rPr>
              <w:t>批号</w:t>
            </w:r>
            <w:r>
              <w:rPr>
                <w:rFonts w:ascii="宋体" w:hAnsi="宋体" w:cs="宋体"/>
                <w:color w:val="000000"/>
                <w:kern w:val="0"/>
                <w:sz w:val="18"/>
                <w:szCs w:val="18"/>
              </w:rPr>
              <w:t>/</w:t>
            </w:r>
            <w:r>
              <w:rPr>
                <w:rFonts w:hint="eastAsia" w:ascii="宋体" w:hAnsi="宋体" w:cs="宋体"/>
                <w:color w:val="000000"/>
                <w:kern w:val="0"/>
                <w:sz w:val="18"/>
                <w:szCs w:val="18"/>
              </w:rPr>
              <w:t>规格、检验依据、检验结果、检验机构等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《政府信息公开条例》《关于全面推进政务公开工作的意见》《食品药品安全监管信息公开管理办法》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Style w:val="25"/>
                <w:rFonts w:cs="宋体"/>
                <w:sz w:val="18"/>
                <w:szCs w:val="18"/>
              </w:rPr>
              <w:t xml:space="preserve">       </w:t>
            </w:r>
            <w:r>
              <w:rPr>
                <w:rStyle w:val="25"/>
                <w:rFonts w:hint="eastAsia" w:cs="宋体"/>
                <w:sz w:val="18"/>
                <w:szCs w:val="18"/>
              </w:rPr>
              <w:t>□政府公报</w:t>
            </w:r>
            <w:r>
              <w:rPr>
                <w:rStyle w:val="25"/>
                <w:rFonts w:hAnsi="Times New Roman" w:cs="宋体"/>
                <w:sz w:val="18"/>
                <w:szCs w:val="18"/>
              </w:rPr>
              <w:br w:type="textWrapping"/>
            </w:r>
            <w:r>
              <w:rPr>
                <w:rStyle w:val="25"/>
                <w:rFonts w:hint="eastAsia" w:cs="宋体"/>
                <w:sz w:val="18"/>
                <w:szCs w:val="18"/>
              </w:rPr>
              <w:t>□两微一端</w:t>
            </w:r>
            <w:r>
              <w:rPr>
                <w:rStyle w:val="25"/>
                <w:rFonts w:cs="宋体"/>
                <w:sz w:val="18"/>
                <w:szCs w:val="18"/>
              </w:rPr>
              <w:t xml:space="preserve">       </w:t>
            </w:r>
            <w:r>
              <w:rPr>
                <w:rStyle w:val="25"/>
                <w:rFonts w:hint="eastAsia" w:cs="宋体"/>
                <w:sz w:val="18"/>
                <w:szCs w:val="18"/>
              </w:rPr>
              <w:t>□发布会</w:t>
            </w:r>
            <w:r>
              <w:rPr>
                <w:rStyle w:val="25"/>
                <w:rFonts w:cs="宋体"/>
                <w:sz w:val="18"/>
                <w:szCs w:val="18"/>
              </w:rPr>
              <w:t>/</w:t>
            </w:r>
            <w:r>
              <w:rPr>
                <w:rStyle w:val="25"/>
                <w:rFonts w:hint="eastAsia" w:cs="宋体"/>
                <w:sz w:val="18"/>
                <w:szCs w:val="18"/>
              </w:rPr>
              <w:t>听证会</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□广播电视□纸质媒体</w:t>
            </w:r>
            <w:r>
              <w:rPr>
                <w:rStyle w:val="25"/>
                <w:rFonts w:hAnsi="Times New Roman" w:cs="宋体"/>
                <w:sz w:val="18"/>
                <w:szCs w:val="18"/>
              </w:rPr>
              <w:br w:type="textWrapping"/>
            </w:r>
            <w:r>
              <w:rPr>
                <w:rStyle w:val="25"/>
                <w:rFonts w:hint="eastAsia" w:cs="宋体"/>
                <w:sz w:val="18"/>
                <w:szCs w:val="18"/>
              </w:rPr>
              <w:t>□公开查阅点</w:t>
            </w:r>
            <w:r>
              <w:rPr>
                <w:rStyle w:val="25"/>
                <w:rFonts w:cs="宋体"/>
                <w:sz w:val="18"/>
                <w:szCs w:val="18"/>
              </w:rPr>
              <w:t xml:space="preserve">     </w:t>
            </w:r>
            <w:r>
              <w:rPr>
                <w:rStyle w:val="25"/>
                <w:rFonts w:hint="eastAsia" w:cs="宋体"/>
                <w:sz w:val="18"/>
                <w:szCs w:val="18"/>
              </w:rPr>
              <w:t>□政务服务中心</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□便民服务站</w:t>
            </w:r>
            <w:r>
              <w:rPr>
                <w:rStyle w:val="25"/>
                <w:rFonts w:cs="宋体"/>
                <w:sz w:val="18"/>
                <w:szCs w:val="18"/>
              </w:rPr>
              <w:t xml:space="preserve">     </w:t>
            </w:r>
            <w:r>
              <w:rPr>
                <w:rStyle w:val="25"/>
                <w:rFonts w:hint="eastAsia" w:cs="宋体"/>
                <w:sz w:val="18"/>
                <w:szCs w:val="18"/>
              </w:rPr>
              <w:t>□入户</w:t>
            </w:r>
            <w:r>
              <w:rPr>
                <w:rStyle w:val="25"/>
                <w:rFonts w:cs="宋体"/>
                <w:sz w:val="18"/>
                <w:szCs w:val="18"/>
              </w:rPr>
              <w:t>/</w:t>
            </w:r>
            <w:r>
              <w:rPr>
                <w:rStyle w:val="25"/>
                <w:rFonts w:hint="eastAsia" w:cs="宋体"/>
                <w:sz w:val="18"/>
                <w:szCs w:val="18"/>
              </w:rPr>
              <w:t>现场宣传</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□社区</w:t>
            </w:r>
            <w:r>
              <w:rPr>
                <w:rStyle w:val="25"/>
                <w:rFonts w:cs="宋体"/>
                <w:sz w:val="18"/>
                <w:szCs w:val="18"/>
              </w:rPr>
              <w:t>/</w:t>
            </w:r>
            <w:r>
              <w:rPr>
                <w:rStyle w:val="25"/>
                <w:rFonts w:hint="eastAsia" w:cs="宋体"/>
                <w:sz w:val="18"/>
                <w:szCs w:val="18"/>
              </w:rPr>
              <w:t>企事业单位</w:t>
            </w:r>
            <w:r>
              <w:rPr>
                <w:rStyle w:val="25"/>
                <w:rFonts w:cs="宋体"/>
                <w:sz w:val="18"/>
                <w:szCs w:val="18"/>
              </w:rPr>
              <w:t>/</w:t>
            </w:r>
            <w:r>
              <w:rPr>
                <w:rStyle w:val="25"/>
                <w:rFonts w:hint="eastAsia" w:cs="宋体"/>
                <w:sz w:val="18"/>
                <w:szCs w:val="18"/>
              </w:rPr>
              <w:t>村公示栏（电子屏）</w:t>
            </w:r>
            <w:r>
              <w:rPr>
                <w:rStyle w:val="25"/>
                <w:rFonts w:hAnsi="Times New Roman" w:cs="宋体"/>
                <w:sz w:val="18"/>
                <w:szCs w:val="18"/>
              </w:rPr>
              <w:br w:type="textWrapping"/>
            </w:r>
            <w:r>
              <w:rPr>
                <w:rStyle w:val="25"/>
                <w:rFonts w:hint="eastAsia" w:cs="宋体"/>
                <w:sz w:val="18"/>
                <w:szCs w:val="18"/>
              </w:rPr>
              <w:t>□精准推送</w:t>
            </w:r>
            <w:r>
              <w:rPr>
                <w:rStyle w:val="25"/>
                <w:rFonts w:cs="宋体"/>
                <w:sz w:val="18"/>
                <w:szCs w:val="18"/>
              </w:rPr>
              <w:t xml:space="preserve">       </w:t>
            </w:r>
            <w:r>
              <w:rPr>
                <w:rStyle w:val="25"/>
                <w:rFonts w:hint="eastAsia" w:cs="宋体"/>
                <w:sz w:val="18"/>
                <w:szCs w:val="18"/>
              </w:rPr>
              <w:t>■其他：</w:t>
            </w:r>
            <w:r>
              <w:rPr>
                <w:rFonts w:hint="eastAsia" w:ascii="宋体" w:hAnsi="宋体" w:cs="宋体"/>
                <w:color w:val="000000"/>
                <w:kern w:val="0"/>
                <w:sz w:val="18"/>
                <w:szCs w:val="18"/>
                <w:u w:val="single"/>
              </w:rPr>
              <w:t>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0"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21</w:t>
            </w:r>
          </w:p>
        </w:tc>
        <w:tc>
          <w:tcPr>
            <w:tcW w:w="534" w:type="dxa"/>
            <w:vMerge w:val="restart"/>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行政</w:t>
            </w:r>
            <w:r>
              <w:rPr>
                <w:rFonts w:ascii="宋体" w:cs="宋体"/>
                <w:color w:val="000000"/>
                <w:kern w:val="0"/>
                <w:sz w:val="18"/>
                <w:szCs w:val="18"/>
              </w:rPr>
              <w:br w:type="textWrapping"/>
            </w:r>
            <w:r>
              <w:rPr>
                <w:rFonts w:hint="eastAsia" w:ascii="宋体" w:hAnsi="宋体" w:cs="宋体"/>
                <w:color w:val="000000"/>
                <w:kern w:val="0"/>
                <w:sz w:val="18"/>
                <w:szCs w:val="18"/>
              </w:rPr>
              <w:t>处罚</w:t>
            </w: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3.1</w:t>
            </w:r>
            <w:r>
              <w:rPr>
                <w:rFonts w:hint="eastAsia" w:ascii="宋体" w:hAnsi="宋体" w:cs="宋体"/>
                <w:color w:val="000000"/>
                <w:kern w:val="0"/>
                <w:sz w:val="18"/>
                <w:szCs w:val="18"/>
              </w:rPr>
              <w:t>食品生产经营行政处罚</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处罚对象、案件名称、违法主要事实、处罚种类和内容、处罚依据、作出处罚决定部门、处罚时间、处罚决定书文号、处罚履行方式和期限等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《政府信息公开条例》《关于全面推进政务公开工作的意见》《食品药品行政处罚案件信息公开实施细则》《市场监督管理行政处罚程序暂行规定》</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行政处罚决定形成之日起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Style w:val="25"/>
                <w:rFonts w:cs="宋体"/>
                <w:sz w:val="18"/>
                <w:szCs w:val="18"/>
              </w:rPr>
              <w:t xml:space="preserve">       </w:t>
            </w:r>
            <w:r>
              <w:rPr>
                <w:rStyle w:val="25"/>
                <w:rFonts w:hint="eastAsia" w:cs="宋体"/>
                <w:sz w:val="18"/>
                <w:szCs w:val="18"/>
              </w:rPr>
              <w:t>□政府公报</w:t>
            </w:r>
            <w:r>
              <w:rPr>
                <w:rStyle w:val="25"/>
                <w:rFonts w:hAnsi="Times New Roman" w:cs="宋体"/>
                <w:sz w:val="18"/>
                <w:szCs w:val="18"/>
              </w:rPr>
              <w:br w:type="textWrapping"/>
            </w:r>
            <w:r>
              <w:rPr>
                <w:rStyle w:val="25"/>
                <w:rFonts w:hint="eastAsia" w:cs="宋体"/>
                <w:sz w:val="18"/>
                <w:szCs w:val="18"/>
              </w:rPr>
              <w:t>□两微一端</w:t>
            </w:r>
            <w:r>
              <w:rPr>
                <w:rStyle w:val="25"/>
                <w:rFonts w:cs="宋体"/>
                <w:sz w:val="18"/>
                <w:szCs w:val="18"/>
              </w:rPr>
              <w:t xml:space="preserve">       </w:t>
            </w:r>
            <w:r>
              <w:rPr>
                <w:rStyle w:val="25"/>
                <w:rFonts w:hint="eastAsia" w:cs="宋体"/>
                <w:sz w:val="18"/>
                <w:szCs w:val="18"/>
              </w:rPr>
              <w:t>□发布会</w:t>
            </w:r>
            <w:r>
              <w:rPr>
                <w:rStyle w:val="25"/>
                <w:rFonts w:cs="宋体"/>
                <w:sz w:val="18"/>
                <w:szCs w:val="18"/>
              </w:rPr>
              <w:t>/</w:t>
            </w:r>
            <w:r>
              <w:rPr>
                <w:rStyle w:val="25"/>
                <w:rFonts w:hint="eastAsia" w:cs="宋体"/>
                <w:sz w:val="18"/>
                <w:szCs w:val="18"/>
              </w:rPr>
              <w:t>听证会</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□广播电视□纸质媒体</w:t>
            </w:r>
            <w:r>
              <w:rPr>
                <w:rStyle w:val="25"/>
                <w:rFonts w:hAnsi="Times New Roman" w:cs="宋体"/>
                <w:sz w:val="18"/>
                <w:szCs w:val="18"/>
              </w:rPr>
              <w:br w:type="textWrapping"/>
            </w:r>
            <w:r>
              <w:rPr>
                <w:rStyle w:val="25"/>
                <w:rFonts w:hint="eastAsia" w:cs="宋体"/>
                <w:sz w:val="18"/>
                <w:szCs w:val="18"/>
              </w:rPr>
              <w:t>□公开查阅点</w:t>
            </w:r>
            <w:r>
              <w:rPr>
                <w:rStyle w:val="25"/>
                <w:rFonts w:cs="宋体"/>
                <w:sz w:val="18"/>
                <w:szCs w:val="18"/>
              </w:rPr>
              <w:t xml:space="preserve">     </w:t>
            </w:r>
            <w:r>
              <w:rPr>
                <w:rStyle w:val="25"/>
                <w:rFonts w:hint="eastAsia" w:cs="宋体"/>
                <w:sz w:val="18"/>
                <w:szCs w:val="18"/>
              </w:rPr>
              <w:t>□政务服务中心</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□便民服务站</w:t>
            </w:r>
            <w:r>
              <w:rPr>
                <w:rStyle w:val="25"/>
                <w:rFonts w:cs="宋体"/>
                <w:sz w:val="18"/>
                <w:szCs w:val="18"/>
              </w:rPr>
              <w:t xml:space="preserve">     </w:t>
            </w:r>
            <w:r>
              <w:rPr>
                <w:rStyle w:val="25"/>
                <w:rFonts w:hint="eastAsia" w:cs="宋体"/>
                <w:sz w:val="18"/>
                <w:szCs w:val="18"/>
              </w:rPr>
              <w:t>□入户</w:t>
            </w:r>
            <w:r>
              <w:rPr>
                <w:rStyle w:val="25"/>
                <w:rFonts w:cs="宋体"/>
                <w:sz w:val="18"/>
                <w:szCs w:val="18"/>
              </w:rPr>
              <w:t>/</w:t>
            </w:r>
            <w:r>
              <w:rPr>
                <w:rStyle w:val="25"/>
                <w:rFonts w:hint="eastAsia" w:cs="宋体"/>
                <w:sz w:val="18"/>
                <w:szCs w:val="18"/>
              </w:rPr>
              <w:t>现场宣传</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□社区</w:t>
            </w:r>
            <w:r>
              <w:rPr>
                <w:rStyle w:val="25"/>
                <w:rFonts w:cs="宋体"/>
                <w:sz w:val="18"/>
                <w:szCs w:val="18"/>
              </w:rPr>
              <w:t>/</w:t>
            </w:r>
            <w:r>
              <w:rPr>
                <w:rStyle w:val="25"/>
                <w:rFonts w:hint="eastAsia" w:cs="宋体"/>
                <w:sz w:val="18"/>
                <w:szCs w:val="18"/>
              </w:rPr>
              <w:t>企事业单位</w:t>
            </w:r>
            <w:r>
              <w:rPr>
                <w:rStyle w:val="25"/>
                <w:rFonts w:cs="宋体"/>
                <w:sz w:val="18"/>
                <w:szCs w:val="18"/>
              </w:rPr>
              <w:t>/</w:t>
            </w:r>
            <w:r>
              <w:rPr>
                <w:rStyle w:val="25"/>
                <w:rFonts w:hint="eastAsia" w:cs="宋体"/>
                <w:sz w:val="18"/>
                <w:szCs w:val="18"/>
              </w:rPr>
              <w:t>村公示栏（电子屏）</w:t>
            </w:r>
            <w:r>
              <w:rPr>
                <w:rStyle w:val="25"/>
                <w:rFonts w:hAnsi="Times New Roman" w:cs="宋体"/>
                <w:sz w:val="18"/>
                <w:szCs w:val="18"/>
              </w:rPr>
              <w:br w:type="textWrapping"/>
            </w:r>
            <w:r>
              <w:rPr>
                <w:rStyle w:val="25"/>
                <w:rFonts w:hint="eastAsia" w:cs="宋体"/>
                <w:sz w:val="18"/>
                <w:szCs w:val="18"/>
              </w:rPr>
              <w:t>□精准推送</w:t>
            </w:r>
            <w:r>
              <w:rPr>
                <w:rStyle w:val="25"/>
                <w:rFonts w:cs="宋体"/>
                <w:sz w:val="18"/>
                <w:szCs w:val="18"/>
              </w:rPr>
              <w:t xml:space="preserve">       </w:t>
            </w:r>
            <w:r>
              <w:rPr>
                <w:rStyle w:val="25"/>
                <w:rFonts w:hint="eastAsia" w:cs="宋体"/>
                <w:sz w:val="18"/>
                <w:szCs w:val="18"/>
              </w:rPr>
              <w:t>■其他：</w:t>
            </w:r>
            <w:r>
              <w:rPr>
                <w:rFonts w:hint="eastAsia" w:ascii="宋体" w:hAnsi="宋体" w:cs="宋体"/>
                <w:color w:val="000000"/>
                <w:kern w:val="0"/>
                <w:sz w:val="18"/>
                <w:szCs w:val="18"/>
                <w:u w:val="single"/>
              </w:rPr>
              <w:t>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22</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3.2</w:t>
            </w:r>
            <w:r>
              <w:rPr>
                <w:rFonts w:hint="eastAsia" w:ascii="宋体" w:hAnsi="宋体" w:cs="宋体"/>
                <w:color w:val="000000"/>
                <w:kern w:val="0"/>
                <w:sz w:val="18"/>
                <w:szCs w:val="18"/>
              </w:rPr>
              <w:t>药品监管行政处罚</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处罚对象、案件名称、违法主要事实、处罚种类和内容、处罚依据、作出处罚决定部门、处罚时间、处罚决定书文号、处罚履行方式和期限等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《政府信息公开条例》《关于全面推进政务公开工作的意见》《食品药品行政处罚案件信息公开实施细则》《市场监督管理行政处罚程序暂行规定》</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行政处罚决定形成之日起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Style w:val="25"/>
                <w:rFonts w:cs="宋体"/>
                <w:sz w:val="18"/>
                <w:szCs w:val="18"/>
              </w:rPr>
              <w:t xml:space="preserve">       </w:t>
            </w:r>
            <w:r>
              <w:rPr>
                <w:rStyle w:val="25"/>
                <w:rFonts w:hint="eastAsia" w:cs="宋体"/>
                <w:sz w:val="18"/>
                <w:szCs w:val="18"/>
              </w:rPr>
              <w:t>□政府公报</w:t>
            </w:r>
            <w:r>
              <w:rPr>
                <w:rStyle w:val="25"/>
                <w:rFonts w:hAnsi="Times New Roman" w:cs="宋体"/>
                <w:sz w:val="18"/>
                <w:szCs w:val="18"/>
              </w:rPr>
              <w:br w:type="textWrapping"/>
            </w:r>
            <w:r>
              <w:rPr>
                <w:rStyle w:val="25"/>
                <w:rFonts w:hint="eastAsia" w:cs="宋体"/>
                <w:sz w:val="18"/>
                <w:szCs w:val="18"/>
              </w:rPr>
              <w:t>□两微一端</w:t>
            </w:r>
            <w:r>
              <w:rPr>
                <w:rStyle w:val="25"/>
                <w:rFonts w:cs="宋体"/>
                <w:sz w:val="18"/>
                <w:szCs w:val="18"/>
              </w:rPr>
              <w:t xml:space="preserve">       </w:t>
            </w:r>
            <w:r>
              <w:rPr>
                <w:rStyle w:val="25"/>
                <w:rFonts w:hint="eastAsia" w:cs="宋体"/>
                <w:sz w:val="18"/>
                <w:szCs w:val="18"/>
              </w:rPr>
              <w:t>□发布会</w:t>
            </w:r>
            <w:r>
              <w:rPr>
                <w:rStyle w:val="25"/>
                <w:rFonts w:cs="宋体"/>
                <w:sz w:val="18"/>
                <w:szCs w:val="18"/>
              </w:rPr>
              <w:t>/</w:t>
            </w:r>
            <w:r>
              <w:rPr>
                <w:rStyle w:val="25"/>
                <w:rFonts w:hint="eastAsia" w:cs="宋体"/>
                <w:sz w:val="18"/>
                <w:szCs w:val="18"/>
              </w:rPr>
              <w:t>听证会</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□广播电视□纸质媒体</w:t>
            </w:r>
            <w:r>
              <w:rPr>
                <w:rStyle w:val="25"/>
                <w:rFonts w:hAnsi="Times New Roman" w:cs="宋体"/>
                <w:sz w:val="18"/>
                <w:szCs w:val="18"/>
              </w:rPr>
              <w:br w:type="textWrapping"/>
            </w:r>
            <w:r>
              <w:rPr>
                <w:rStyle w:val="25"/>
                <w:rFonts w:hint="eastAsia" w:cs="宋体"/>
                <w:sz w:val="18"/>
                <w:szCs w:val="18"/>
              </w:rPr>
              <w:t>□公开查阅点</w:t>
            </w:r>
            <w:r>
              <w:rPr>
                <w:rStyle w:val="25"/>
                <w:rFonts w:cs="宋体"/>
                <w:sz w:val="18"/>
                <w:szCs w:val="18"/>
              </w:rPr>
              <w:t xml:space="preserve">     </w:t>
            </w:r>
            <w:r>
              <w:rPr>
                <w:rStyle w:val="25"/>
                <w:rFonts w:hint="eastAsia" w:cs="宋体"/>
                <w:sz w:val="18"/>
                <w:szCs w:val="18"/>
              </w:rPr>
              <w:t>□政务服务中心</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□便民服务站</w:t>
            </w:r>
            <w:r>
              <w:rPr>
                <w:rStyle w:val="25"/>
                <w:rFonts w:cs="宋体"/>
                <w:sz w:val="18"/>
                <w:szCs w:val="18"/>
              </w:rPr>
              <w:t xml:space="preserve">     </w:t>
            </w:r>
            <w:r>
              <w:rPr>
                <w:rStyle w:val="25"/>
                <w:rFonts w:hint="eastAsia" w:cs="宋体"/>
                <w:sz w:val="18"/>
                <w:szCs w:val="18"/>
              </w:rPr>
              <w:t>□入户</w:t>
            </w:r>
            <w:r>
              <w:rPr>
                <w:rStyle w:val="25"/>
                <w:rFonts w:cs="宋体"/>
                <w:sz w:val="18"/>
                <w:szCs w:val="18"/>
              </w:rPr>
              <w:t>/</w:t>
            </w:r>
            <w:r>
              <w:rPr>
                <w:rStyle w:val="25"/>
                <w:rFonts w:hint="eastAsia" w:cs="宋体"/>
                <w:sz w:val="18"/>
                <w:szCs w:val="18"/>
              </w:rPr>
              <w:t>现场宣传</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□社区</w:t>
            </w:r>
            <w:r>
              <w:rPr>
                <w:rStyle w:val="25"/>
                <w:rFonts w:cs="宋体"/>
                <w:sz w:val="18"/>
                <w:szCs w:val="18"/>
              </w:rPr>
              <w:t>/</w:t>
            </w:r>
            <w:r>
              <w:rPr>
                <w:rStyle w:val="25"/>
                <w:rFonts w:hint="eastAsia" w:cs="宋体"/>
                <w:sz w:val="18"/>
                <w:szCs w:val="18"/>
              </w:rPr>
              <w:t>企事业单位</w:t>
            </w:r>
            <w:r>
              <w:rPr>
                <w:rStyle w:val="25"/>
                <w:rFonts w:cs="宋体"/>
                <w:sz w:val="18"/>
                <w:szCs w:val="18"/>
              </w:rPr>
              <w:t>/</w:t>
            </w:r>
            <w:r>
              <w:rPr>
                <w:rStyle w:val="25"/>
                <w:rFonts w:hint="eastAsia" w:cs="宋体"/>
                <w:sz w:val="18"/>
                <w:szCs w:val="18"/>
              </w:rPr>
              <w:t>村公示栏（电子屏）</w:t>
            </w:r>
            <w:r>
              <w:rPr>
                <w:rStyle w:val="25"/>
                <w:rFonts w:hAnsi="Times New Roman" w:cs="宋体"/>
                <w:sz w:val="18"/>
                <w:szCs w:val="18"/>
              </w:rPr>
              <w:br w:type="textWrapping"/>
            </w:r>
            <w:r>
              <w:rPr>
                <w:rStyle w:val="25"/>
                <w:rFonts w:hint="eastAsia" w:cs="宋体"/>
                <w:sz w:val="18"/>
                <w:szCs w:val="18"/>
              </w:rPr>
              <w:t>□精准推送</w:t>
            </w:r>
            <w:r>
              <w:rPr>
                <w:rStyle w:val="25"/>
                <w:rFonts w:cs="宋体"/>
                <w:sz w:val="18"/>
                <w:szCs w:val="18"/>
              </w:rPr>
              <w:t xml:space="preserve">       </w:t>
            </w:r>
            <w:r>
              <w:rPr>
                <w:rStyle w:val="25"/>
                <w:rFonts w:hint="eastAsia" w:cs="宋体"/>
                <w:sz w:val="18"/>
                <w:szCs w:val="18"/>
              </w:rPr>
              <w:t>■其他：</w:t>
            </w:r>
            <w:r>
              <w:rPr>
                <w:rFonts w:hint="eastAsia" w:ascii="宋体" w:hAnsi="宋体" w:cs="宋体"/>
                <w:color w:val="000000"/>
                <w:kern w:val="0"/>
                <w:sz w:val="18"/>
                <w:szCs w:val="18"/>
                <w:u w:val="single"/>
              </w:rPr>
              <w:t>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1"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23</w:t>
            </w:r>
          </w:p>
        </w:tc>
        <w:tc>
          <w:tcPr>
            <w:tcW w:w="534" w:type="dxa"/>
            <w:vMerge w:val="restart"/>
            <w:tcMar>
              <w:top w:w="15" w:type="dxa"/>
              <w:left w:w="15" w:type="dxa"/>
              <w:right w:w="15" w:type="dxa"/>
            </w:tcMar>
            <w:vAlign w:val="center"/>
          </w:tcPr>
          <w:p>
            <w:pPr>
              <w:widowControl/>
              <w:spacing w:line="280" w:lineRule="exact"/>
              <w:jc w:val="center"/>
              <w:rPr>
                <w:rFonts w:ascii="宋体" w:cs="宋体"/>
                <w:color w:val="00000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行政</w:t>
            </w:r>
            <w:r>
              <w:rPr>
                <w:rFonts w:ascii="宋体" w:cs="宋体"/>
                <w:color w:val="000000"/>
                <w:kern w:val="0"/>
                <w:sz w:val="18"/>
                <w:szCs w:val="18"/>
              </w:rPr>
              <w:br w:type="textWrapping"/>
            </w:r>
            <w:r>
              <w:rPr>
                <w:rFonts w:hint="eastAsia" w:ascii="宋体" w:hAnsi="宋体" w:cs="宋体"/>
                <w:color w:val="000000"/>
                <w:kern w:val="0"/>
                <w:sz w:val="18"/>
                <w:szCs w:val="18"/>
              </w:rPr>
              <w:t>处罚</w:t>
            </w: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3.3</w:t>
            </w:r>
            <w:r>
              <w:rPr>
                <w:rFonts w:hint="eastAsia" w:ascii="宋体" w:hAnsi="宋体" w:cs="宋体"/>
                <w:color w:val="000000"/>
                <w:kern w:val="0"/>
                <w:sz w:val="18"/>
                <w:szCs w:val="18"/>
              </w:rPr>
              <w:t>医疗器械监管行政处罚</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处罚对象、案件名称、违法主要事实、处罚种类和内容、处罚依据、作出处罚决定部门、处罚时间、处罚决定书文号、处罚履行方式和期限等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《政府信息公开条例》《关于全面推进政务公开工作的意见》《食品药品行政处罚案件信息公开实施细则》《市场监督管理行政处罚程序暂行规定》</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行政处罚决定形成之日起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Style w:val="25"/>
                <w:rFonts w:cs="宋体"/>
                <w:sz w:val="18"/>
                <w:szCs w:val="18"/>
              </w:rPr>
              <w:t xml:space="preserve">       </w:t>
            </w:r>
            <w:r>
              <w:rPr>
                <w:rStyle w:val="25"/>
                <w:rFonts w:hint="eastAsia" w:cs="宋体"/>
                <w:sz w:val="18"/>
                <w:szCs w:val="18"/>
              </w:rPr>
              <w:t>□政府公报</w:t>
            </w:r>
            <w:r>
              <w:rPr>
                <w:rStyle w:val="25"/>
                <w:rFonts w:hAnsi="Times New Roman" w:cs="宋体"/>
                <w:sz w:val="18"/>
                <w:szCs w:val="18"/>
              </w:rPr>
              <w:br w:type="textWrapping"/>
            </w:r>
            <w:r>
              <w:rPr>
                <w:rStyle w:val="25"/>
                <w:rFonts w:hint="eastAsia" w:cs="宋体"/>
                <w:sz w:val="18"/>
                <w:szCs w:val="18"/>
              </w:rPr>
              <w:t>□两微一端</w:t>
            </w:r>
            <w:r>
              <w:rPr>
                <w:rStyle w:val="25"/>
                <w:rFonts w:cs="宋体"/>
                <w:sz w:val="18"/>
                <w:szCs w:val="18"/>
              </w:rPr>
              <w:t xml:space="preserve">       </w:t>
            </w:r>
            <w:r>
              <w:rPr>
                <w:rStyle w:val="25"/>
                <w:rFonts w:hint="eastAsia" w:cs="宋体"/>
                <w:sz w:val="18"/>
                <w:szCs w:val="18"/>
              </w:rPr>
              <w:t>□发布会</w:t>
            </w:r>
            <w:r>
              <w:rPr>
                <w:rStyle w:val="25"/>
                <w:rFonts w:cs="宋体"/>
                <w:sz w:val="18"/>
                <w:szCs w:val="18"/>
              </w:rPr>
              <w:t>/</w:t>
            </w:r>
            <w:r>
              <w:rPr>
                <w:rStyle w:val="25"/>
                <w:rFonts w:hint="eastAsia" w:cs="宋体"/>
                <w:sz w:val="18"/>
                <w:szCs w:val="18"/>
              </w:rPr>
              <w:t>听证会</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□广播电视□纸质媒体</w:t>
            </w:r>
            <w:r>
              <w:rPr>
                <w:rStyle w:val="25"/>
                <w:rFonts w:hAnsi="Times New Roman" w:cs="宋体"/>
                <w:sz w:val="18"/>
                <w:szCs w:val="18"/>
              </w:rPr>
              <w:br w:type="textWrapping"/>
            </w:r>
            <w:r>
              <w:rPr>
                <w:rStyle w:val="25"/>
                <w:rFonts w:hint="eastAsia" w:cs="宋体"/>
                <w:sz w:val="18"/>
                <w:szCs w:val="18"/>
              </w:rPr>
              <w:t>□公开查阅点</w:t>
            </w:r>
            <w:r>
              <w:rPr>
                <w:rStyle w:val="25"/>
                <w:rFonts w:cs="宋体"/>
                <w:sz w:val="18"/>
                <w:szCs w:val="18"/>
              </w:rPr>
              <w:t xml:space="preserve">     </w:t>
            </w:r>
            <w:r>
              <w:rPr>
                <w:rStyle w:val="25"/>
                <w:rFonts w:hint="eastAsia" w:cs="宋体"/>
                <w:sz w:val="18"/>
                <w:szCs w:val="18"/>
              </w:rPr>
              <w:t>□政务服务中心</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□便民服务站</w:t>
            </w:r>
            <w:r>
              <w:rPr>
                <w:rStyle w:val="25"/>
                <w:rFonts w:cs="宋体"/>
                <w:sz w:val="18"/>
                <w:szCs w:val="18"/>
              </w:rPr>
              <w:t xml:space="preserve">     </w:t>
            </w:r>
            <w:r>
              <w:rPr>
                <w:rStyle w:val="25"/>
                <w:rFonts w:hint="eastAsia" w:cs="宋体"/>
                <w:sz w:val="18"/>
                <w:szCs w:val="18"/>
              </w:rPr>
              <w:t>□入户</w:t>
            </w:r>
            <w:r>
              <w:rPr>
                <w:rStyle w:val="25"/>
                <w:rFonts w:cs="宋体"/>
                <w:sz w:val="18"/>
                <w:szCs w:val="18"/>
              </w:rPr>
              <w:t>/</w:t>
            </w:r>
            <w:r>
              <w:rPr>
                <w:rStyle w:val="25"/>
                <w:rFonts w:hint="eastAsia" w:cs="宋体"/>
                <w:sz w:val="18"/>
                <w:szCs w:val="18"/>
              </w:rPr>
              <w:t>现场宣传</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□社区</w:t>
            </w:r>
            <w:r>
              <w:rPr>
                <w:rStyle w:val="25"/>
                <w:rFonts w:cs="宋体"/>
                <w:sz w:val="18"/>
                <w:szCs w:val="18"/>
              </w:rPr>
              <w:t>/</w:t>
            </w:r>
            <w:r>
              <w:rPr>
                <w:rStyle w:val="25"/>
                <w:rFonts w:hint="eastAsia" w:cs="宋体"/>
                <w:sz w:val="18"/>
                <w:szCs w:val="18"/>
              </w:rPr>
              <w:t>企事业单位</w:t>
            </w:r>
            <w:r>
              <w:rPr>
                <w:rStyle w:val="25"/>
                <w:rFonts w:cs="宋体"/>
                <w:sz w:val="18"/>
                <w:szCs w:val="18"/>
              </w:rPr>
              <w:t>/</w:t>
            </w:r>
            <w:r>
              <w:rPr>
                <w:rStyle w:val="25"/>
                <w:rFonts w:hint="eastAsia" w:cs="宋体"/>
                <w:sz w:val="18"/>
                <w:szCs w:val="18"/>
              </w:rPr>
              <w:t>村公示栏（电子屏）</w:t>
            </w:r>
            <w:r>
              <w:rPr>
                <w:rStyle w:val="25"/>
                <w:rFonts w:hAnsi="Times New Roman" w:cs="宋体"/>
                <w:sz w:val="18"/>
                <w:szCs w:val="18"/>
              </w:rPr>
              <w:br w:type="textWrapping"/>
            </w:r>
            <w:r>
              <w:rPr>
                <w:rStyle w:val="25"/>
                <w:rFonts w:hint="eastAsia" w:cs="宋体"/>
                <w:sz w:val="18"/>
                <w:szCs w:val="18"/>
              </w:rPr>
              <w:t>□精准推送</w:t>
            </w:r>
            <w:r>
              <w:rPr>
                <w:rStyle w:val="25"/>
                <w:rFonts w:cs="宋体"/>
                <w:sz w:val="18"/>
                <w:szCs w:val="18"/>
              </w:rPr>
              <w:t xml:space="preserve">       </w:t>
            </w:r>
            <w:r>
              <w:rPr>
                <w:rStyle w:val="25"/>
                <w:rFonts w:hint="eastAsia" w:cs="宋体"/>
                <w:sz w:val="18"/>
                <w:szCs w:val="18"/>
              </w:rPr>
              <w:t>■其他：</w:t>
            </w:r>
            <w:r>
              <w:rPr>
                <w:rFonts w:hint="eastAsia" w:ascii="宋体" w:hAnsi="宋体" w:cs="宋体"/>
                <w:color w:val="000000"/>
                <w:kern w:val="0"/>
                <w:sz w:val="18"/>
                <w:szCs w:val="18"/>
                <w:u w:val="single"/>
              </w:rPr>
              <w:t>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4"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24</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3.4</w:t>
            </w:r>
            <w:r>
              <w:rPr>
                <w:rFonts w:hint="eastAsia" w:ascii="宋体" w:hAnsi="宋体" w:cs="宋体"/>
                <w:color w:val="000000"/>
                <w:kern w:val="0"/>
                <w:sz w:val="18"/>
                <w:szCs w:val="18"/>
              </w:rPr>
              <w:t>化妆品监管行政处罚</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处罚对象、案件名称、违法主要事实、处罚种类和内容、处罚依据、作出处罚决定部门、处罚时间、处罚决定书文号、处罚履行方式和期限等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《政府信息公开条例》《关于全面推进政务公开工作的意见》《食品药品行政处罚案件信息公开实施细则》《市场监督管理行政处罚程序暂行规定》</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行政处罚决定形成之日起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Style w:val="25"/>
                <w:rFonts w:cs="宋体"/>
                <w:sz w:val="18"/>
                <w:szCs w:val="18"/>
              </w:rPr>
              <w:t xml:space="preserve">       </w:t>
            </w:r>
            <w:r>
              <w:rPr>
                <w:rStyle w:val="25"/>
                <w:rFonts w:hint="eastAsia" w:cs="宋体"/>
                <w:sz w:val="18"/>
                <w:szCs w:val="18"/>
              </w:rPr>
              <w:t>□政府公报</w:t>
            </w:r>
            <w:r>
              <w:rPr>
                <w:rStyle w:val="25"/>
                <w:rFonts w:hAnsi="Times New Roman" w:cs="宋体"/>
                <w:sz w:val="18"/>
                <w:szCs w:val="18"/>
              </w:rPr>
              <w:br w:type="textWrapping"/>
            </w:r>
            <w:r>
              <w:rPr>
                <w:rStyle w:val="25"/>
                <w:rFonts w:hint="eastAsia" w:cs="宋体"/>
                <w:sz w:val="18"/>
                <w:szCs w:val="18"/>
              </w:rPr>
              <w:t>□两微一端</w:t>
            </w:r>
            <w:r>
              <w:rPr>
                <w:rStyle w:val="25"/>
                <w:rFonts w:cs="宋体"/>
                <w:sz w:val="18"/>
                <w:szCs w:val="18"/>
              </w:rPr>
              <w:t xml:space="preserve">       </w:t>
            </w:r>
            <w:r>
              <w:rPr>
                <w:rStyle w:val="25"/>
                <w:rFonts w:hint="eastAsia" w:cs="宋体"/>
                <w:sz w:val="18"/>
                <w:szCs w:val="18"/>
              </w:rPr>
              <w:t>□发布会</w:t>
            </w:r>
            <w:r>
              <w:rPr>
                <w:rStyle w:val="25"/>
                <w:rFonts w:cs="宋体"/>
                <w:sz w:val="18"/>
                <w:szCs w:val="18"/>
              </w:rPr>
              <w:t>/</w:t>
            </w:r>
            <w:r>
              <w:rPr>
                <w:rStyle w:val="25"/>
                <w:rFonts w:hint="eastAsia" w:cs="宋体"/>
                <w:sz w:val="18"/>
                <w:szCs w:val="18"/>
              </w:rPr>
              <w:t>听证会</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□广播电视□纸质媒体</w:t>
            </w:r>
            <w:r>
              <w:rPr>
                <w:rStyle w:val="25"/>
                <w:rFonts w:hAnsi="Times New Roman" w:cs="宋体"/>
                <w:sz w:val="18"/>
                <w:szCs w:val="18"/>
              </w:rPr>
              <w:br w:type="textWrapping"/>
            </w:r>
            <w:r>
              <w:rPr>
                <w:rStyle w:val="25"/>
                <w:rFonts w:hint="eastAsia" w:cs="宋体"/>
                <w:sz w:val="18"/>
                <w:szCs w:val="18"/>
              </w:rPr>
              <w:t>□公开查阅点</w:t>
            </w:r>
            <w:r>
              <w:rPr>
                <w:rStyle w:val="25"/>
                <w:rFonts w:cs="宋体"/>
                <w:sz w:val="18"/>
                <w:szCs w:val="18"/>
              </w:rPr>
              <w:t xml:space="preserve">     </w:t>
            </w:r>
            <w:r>
              <w:rPr>
                <w:rStyle w:val="25"/>
                <w:rFonts w:hint="eastAsia" w:cs="宋体"/>
                <w:sz w:val="18"/>
                <w:szCs w:val="18"/>
              </w:rPr>
              <w:t>□政务服务中心</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□便民服务站</w:t>
            </w:r>
            <w:r>
              <w:rPr>
                <w:rStyle w:val="25"/>
                <w:rFonts w:cs="宋体"/>
                <w:sz w:val="18"/>
                <w:szCs w:val="18"/>
              </w:rPr>
              <w:t xml:space="preserve">     </w:t>
            </w:r>
            <w:r>
              <w:rPr>
                <w:rStyle w:val="25"/>
                <w:rFonts w:hint="eastAsia" w:cs="宋体"/>
                <w:sz w:val="18"/>
                <w:szCs w:val="18"/>
              </w:rPr>
              <w:t>□入户</w:t>
            </w:r>
            <w:r>
              <w:rPr>
                <w:rStyle w:val="25"/>
                <w:rFonts w:cs="宋体"/>
                <w:sz w:val="18"/>
                <w:szCs w:val="18"/>
              </w:rPr>
              <w:t>/</w:t>
            </w:r>
            <w:r>
              <w:rPr>
                <w:rStyle w:val="25"/>
                <w:rFonts w:hint="eastAsia" w:cs="宋体"/>
                <w:sz w:val="18"/>
                <w:szCs w:val="18"/>
              </w:rPr>
              <w:t>现场宣传</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□社区</w:t>
            </w:r>
            <w:r>
              <w:rPr>
                <w:rStyle w:val="25"/>
                <w:rFonts w:cs="宋体"/>
                <w:sz w:val="18"/>
                <w:szCs w:val="18"/>
              </w:rPr>
              <w:t>/</w:t>
            </w:r>
            <w:r>
              <w:rPr>
                <w:rStyle w:val="25"/>
                <w:rFonts w:hint="eastAsia" w:cs="宋体"/>
                <w:sz w:val="18"/>
                <w:szCs w:val="18"/>
              </w:rPr>
              <w:t>企事业单位</w:t>
            </w:r>
            <w:r>
              <w:rPr>
                <w:rStyle w:val="25"/>
                <w:rFonts w:cs="宋体"/>
                <w:sz w:val="18"/>
                <w:szCs w:val="18"/>
              </w:rPr>
              <w:t>/</w:t>
            </w:r>
            <w:r>
              <w:rPr>
                <w:rStyle w:val="25"/>
                <w:rFonts w:hint="eastAsia" w:cs="宋体"/>
                <w:sz w:val="18"/>
                <w:szCs w:val="18"/>
              </w:rPr>
              <w:t>村公示栏（电子屏）</w:t>
            </w:r>
            <w:r>
              <w:rPr>
                <w:rStyle w:val="25"/>
                <w:rFonts w:hAnsi="Times New Roman" w:cs="宋体"/>
                <w:sz w:val="18"/>
                <w:szCs w:val="18"/>
              </w:rPr>
              <w:br w:type="textWrapping"/>
            </w:r>
            <w:r>
              <w:rPr>
                <w:rStyle w:val="25"/>
                <w:rFonts w:hint="eastAsia" w:cs="宋体"/>
                <w:sz w:val="18"/>
                <w:szCs w:val="18"/>
              </w:rPr>
              <w:t>□精准推送</w:t>
            </w:r>
            <w:r>
              <w:rPr>
                <w:rStyle w:val="25"/>
                <w:rFonts w:cs="宋体"/>
                <w:sz w:val="18"/>
                <w:szCs w:val="18"/>
              </w:rPr>
              <w:t xml:space="preserve">       </w:t>
            </w:r>
            <w:r>
              <w:rPr>
                <w:rStyle w:val="25"/>
                <w:rFonts w:hint="eastAsia" w:cs="宋体"/>
                <w:sz w:val="18"/>
                <w:szCs w:val="18"/>
              </w:rPr>
              <w:t>■其他：</w:t>
            </w:r>
            <w:r>
              <w:rPr>
                <w:rFonts w:hint="eastAsia" w:ascii="宋体" w:hAnsi="宋体" w:cs="宋体"/>
                <w:color w:val="000000"/>
                <w:kern w:val="0"/>
                <w:sz w:val="18"/>
                <w:szCs w:val="18"/>
                <w:u w:val="single"/>
              </w:rPr>
              <w:t>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rPr>
                <w:rFonts w:ascii="宋体" w:cs="宋体"/>
                <w:color w:val="000000"/>
                <w:sz w:val="18"/>
                <w:szCs w:val="18"/>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25</w:t>
            </w:r>
          </w:p>
        </w:tc>
        <w:tc>
          <w:tcPr>
            <w:tcW w:w="534"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公共</w:t>
            </w:r>
            <w:r>
              <w:rPr>
                <w:rFonts w:ascii="宋体" w:cs="宋体"/>
                <w:color w:val="000000"/>
                <w:kern w:val="0"/>
                <w:sz w:val="18"/>
                <w:szCs w:val="18"/>
              </w:rPr>
              <w:br w:type="textWrapping"/>
            </w:r>
            <w:r>
              <w:rPr>
                <w:rFonts w:hint="eastAsia" w:ascii="宋体" w:hAnsi="宋体" w:cs="宋体"/>
                <w:color w:val="000000"/>
                <w:kern w:val="0"/>
                <w:sz w:val="18"/>
                <w:szCs w:val="18"/>
              </w:rPr>
              <w:t>服务</w:t>
            </w: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4.1</w:t>
            </w:r>
            <w:r>
              <w:rPr>
                <w:rFonts w:hint="eastAsia" w:ascii="宋体" w:hAnsi="宋体" w:cs="宋体"/>
                <w:color w:val="000000"/>
                <w:kern w:val="0"/>
                <w:sz w:val="18"/>
                <w:szCs w:val="18"/>
              </w:rPr>
              <w:t>食品安全消费提示警示</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食品安全消费提示、警示信息</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7</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26</w:t>
            </w:r>
          </w:p>
        </w:tc>
        <w:tc>
          <w:tcPr>
            <w:tcW w:w="534" w:type="dxa"/>
            <w:vMerge w:val="restart"/>
            <w:tcMar>
              <w:top w:w="15" w:type="dxa"/>
              <w:left w:w="15" w:type="dxa"/>
              <w:right w:w="15" w:type="dxa"/>
            </w:tcMar>
            <w:vAlign w:val="center"/>
          </w:tcPr>
          <w:p>
            <w:pPr>
              <w:widowControl/>
              <w:spacing w:line="280" w:lineRule="exact"/>
              <w:jc w:val="center"/>
              <w:rPr>
                <w:rFonts w:ascii="宋体" w:cs="宋体"/>
                <w:color w:val="00000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公共</w:t>
            </w:r>
            <w:r>
              <w:rPr>
                <w:rFonts w:ascii="宋体" w:cs="宋体"/>
                <w:color w:val="000000"/>
                <w:kern w:val="0"/>
                <w:sz w:val="18"/>
                <w:szCs w:val="18"/>
              </w:rPr>
              <w:br w:type="textWrapping"/>
            </w:r>
            <w:r>
              <w:rPr>
                <w:rFonts w:hint="eastAsia" w:ascii="宋体" w:hAnsi="宋体" w:cs="宋体"/>
                <w:color w:val="000000"/>
                <w:kern w:val="0"/>
                <w:sz w:val="18"/>
                <w:szCs w:val="18"/>
              </w:rPr>
              <w:t>服务</w:t>
            </w: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4.2</w:t>
            </w:r>
            <w:r>
              <w:rPr>
                <w:rFonts w:hint="eastAsia" w:ascii="宋体" w:hAnsi="宋体" w:cs="宋体"/>
                <w:color w:val="000000"/>
                <w:kern w:val="0"/>
                <w:sz w:val="18"/>
                <w:szCs w:val="18"/>
              </w:rPr>
              <w:t>食品安全应急处置</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应急组织机构及职责、应急保障、监测预警、应急响应、热点问题落实情况等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w:t>
            </w:r>
            <w:r>
              <w:rPr>
                <w:rFonts w:ascii="宋体" w:hAnsi="宋体" w:cs="宋体"/>
                <w:color w:val="000000"/>
                <w:kern w:val="0"/>
                <w:sz w:val="18"/>
                <w:szCs w:val="18"/>
              </w:rPr>
              <w:t xml:space="preserve"> </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27</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4.3</w:t>
            </w:r>
            <w:r>
              <w:rPr>
                <w:rFonts w:hint="eastAsia" w:ascii="宋体" w:hAnsi="宋体" w:cs="宋体"/>
                <w:color w:val="000000"/>
                <w:kern w:val="0"/>
                <w:sz w:val="18"/>
                <w:szCs w:val="18"/>
              </w:rPr>
              <w:t>食品药品投诉举报</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食品药品投诉举报管理制度和政策、受理投诉举报的途径等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《政府信息公开条例》《关于全面推进政务公开工作的意见》《食品药品投诉举报管理办法》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jc w:val="center"/>
        </w:trPr>
        <w:tc>
          <w:tcPr>
            <w:tcW w:w="485"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28</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4.4</w:t>
            </w:r>
            <w:r>
              <w:rPr>
                <w:rFonts w:hint="eastAsia" w:ascii="宋体" w:hAnsi="宋体" w:cs="宋体"/>
                <w:color w:val="000000"/>
                <w:kern w:val="0"/>
                <w:sz w:val="18"/>
                <w:szCs w:val="18"/>
              </w:rPr>
              <w:t>食品用药安全宣传活动</w:t>
            </w:r>
          </w:p>
        </w:tc>
        <w:tc>
          <w:tcPr>
            <w:tcW w:w="817"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食品安全周、安全用药月、化妆品科普宣传周等</w:t>
            </w: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活动时间、活动地点、活动形式、活动主题和内容等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《政府信息公开条例》《关于全面推进政务公开工作的意见》《“十三五”国家药品安全规划》</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7</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市场（药品）监督管理部门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D0D0D"/>
                <w:sz w:val="18"/>
                <w:szCs w:val="18"/>
              </w:rPr>
            </w:pPr>
            <w:r>
              <w:rPr>
                <w:rStyle w:val="22"/>
                <w:rFonts w:hint="eastAsia" w:cs="宋体"/>
                <w:sz w:val="18"/>
                <w:szCs w:val="18"/>
              </w:rPr>
              <w:t>■</w:t>
            </w:r>
            <w:r>
              <w:rPr>
                <w:rStyle w:val="25"/>
                <w:rFonts w:hint="eastAsia" w:cs="宋体"/>
                <w:sz w:val="18"/>
                <w:szCs w:val="18"/>
              </w:rPr>
              <w:t>政府网站</w:t>
            </w:r>
            <w:r>
              <w:rPr>
                <w:rStyle w:val="25"/>
                <w:rFonts w:cs="宋体"/>
                <w:sz w:val="18"/>
                <w:szCs w:val="18"/>
              </w:rPr>
              <w:t xml:space="preserve">       </w:t>
            </w:r>
            <w:r>
              <w:rPr>
                <w:rStyle w:val="25"/>
                <w:rFonts w:hint="eastAsia" w:cs="宋体"/>
                <w:sz w:val="18"/>
                <w:szCs w:val="18"/>
              </w:rPr>
              <w:t>□政府公报</w:t>
            </w:r>
            <w:r>
              <w:rPr>
                <w:rStyle w:val="25"/>
                <w:rFonts w:hAnsi="Times New Roman" w:cs="宋体"/>
                <w:sz w:val="18"/>
                <w:szCs w:val="18"/>
              </w:rPr>
              <w:br w:type="textWrapping"/>
            </w:r>
            <w:r>
              <w:rPr>
                <w:rStyle w:val="25"/>
                <w:rFonts w:hint="eastAsia" w:cs="宋体"/>
                <w:sz w:val="18"/>
                <w:szCs w:val="18"/>
              </w:rPr>
              <w:t>■两微一端</w:t>
            </w:r>
            <w:r>
              <w:rPr>
                <w:rStyle w:val="25"/>
                <w:rFonts w:cs="宋体"/>
                <w:sz w:val="18"/>
                <w:szCs w:val="18"/>
              </w:rPr>
              <w:t xml:space="preserve">       </w:t>
            </w:r>
            <w:r>
              <w:rPr>
                <w:rStyle w:val="25"/>
                <w:rFonts w:hint="eastAsia" w:cs="宋体"/>
                <w:sz w:val="18"/>
                <w:szCs w:val="18"/>
              </w:rPr>
              <w:t>□发布会</w:t>
            </w:r>
            <w:r>
              <w:rPr>
                <w:rStyle w:val="25"/>
                <w:rFonts w:cs="宋体"/>
                <w:sz w:val="18"/>
                <w:szCs w:val="18"/>
              </w:rPr>
              <w:t>/</w:t>
            </w:r>
            <w:r>
              <w:rPr>
                <w:rStyle w:val="25"/>
                <w:rFonts w:hint="eastAsia" w:cs="宋体"/>
                <w:sz w:val="18"/>
                <w:szCs w:val="18"/>
              </w:rPr>
              <w:t>听证会</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□广播电视□纸质媒体</w:t>
            </w:r>
            <w:r>
              <w:rPr>
                <w:rStyle w:val="25"/>
                <w:rFonts w:hAnsi="Times New Roman" w:cs="宋体"/>
                <w:sz w:val="18"/>
                <w:szCs w:val="18"/>
              </w:rPr>
              <w:br w:type="textWrapping"/>
            </w:r>
            <w:r>
              <w:rPr>
                <w:rStyle w:val="25"/>
                <w:rFonts w:hint="eastAsia" w:cs="宋体"/>
                <w:sz w:val="18"/>
                <w:szCs w:val="18"/>
              </w:rPr>
              <w:t>□公开查阅点</w:t>
            </w:r>
            <w:r>
              <w:rPr>
                <w:rStyle w:val="25"/>
                <w:rFonts w:cs="宋体"/>
                <w:sz w:val="18"/>
                <w:szCs w:val="18"/>
              </w:rPr>
              <w:t xml:space="preserve">     </w:t>
            </w:r>
            <w:r>
              <w:rPr>
                <w:rStyle w:val="25"/>
                <w:rFonts w:hint="eastAsia" w:cs="宋体"/>
                <w:sz w:val="18"/>
                <w:szCs w:val="18"/>
              </w:rPr>
              <w:t>□政务服务中心</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□便民服务站</w:t>
            </w:r>
            <w:r>
              <w:rPr>
                <w:rStyle w:val="25"/>
                <w:rFonts w:cs="宋体"/>
                <w:sz w:val="18"/>
                <w:szCs w:val="18"/>
              </w:rPr>
              <w:t xml:space="preserve">     </w:t>
            </w:r>
            <w:r>
              <w:rPr>
                <w:rStyle w:val="25"/>
                <w:rFonts w:hint="eastAsia" w:cs="宋体"/>
                <w:sz w:val="18"/>
                <w:szCs w:val="18"/>
              </w:rPr>
              <w:t>□入户</w:t>
            </w:r>
            <w:r>
              <w:rPr>
                <w:rStyle w:val="25"/>
                <w:rFonts w:cs="宋体"/>
                <w:sz w:val="18"/>
                <w:szCs w:val="18"/>
              </w:rPr>
              <w:t>/</w:t>
            </w:r>
            <w:r>
              <w:rPr>
                <w:rStyle w:val="25"/>
                <w:rFonts w:hint="eastAsia" w:cs="宋体"/>
                <w:sz w:val="18"/>
                <w:szCs w:val="18"/>
              </w:rPr>
              <w:t>现场宣传</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■社区</w:t>
            </w:r>
            <w:r>
              <w:rPr>
                <w:rStyle w:val="25"/>
                <w:rFonts w:cs="宋体"/>
                <w:sz w:val="18"/>
                <w:szCs w:val="18"/>
              </w:rPr>
              <w:t>/</w:t>
            </w:r>
            <w:r>
              <w:rPr>
                <w:rStyle w:val="25"/>
                <w:rFonts w:hint="eastAsia" w:cs="宋体"/>
                <w:sz w:val="18"/>
                <w:szCs w:val="18"/>
              </w:rPr>
              <w:t>企事业单位</w:t>
            </w:r>
            <w:r>
              <w:rPr>
                <w:rStyle w:val="25"/>
                <w:rFonts w:cs="宋体"/>
                <w:sz w:val="18"/>
                <w:szCs w:val="18"/>
              </w:rPr>
              <w:t>/</w:t>
            </w:r>
            <w:r>
              <w:rPr>
                <w:rStyle w:val="25"/>
                <w:rFonts w:hint="eastAsia" w:cs="宋体"/>
                <w:sz w:val="18"/>
                <w:szCs w:val="18"/>
              </w:rPr>
              <w:t>村公示栏（电子屏）</w:t>
            </w:r>
            <w:r>
              <w:rPr>
                <w:rStyle w:val="25"/>
                <w:rFonts w:hAnsi="Times New Roman" w:cs="宋体"/>
                <w:sz w:val="18"/>
                <w:szCs w:val="18"/>
              </w:rPr>
              <w:br w:type="textWrapping"/>
            </w:r>
            <w:r>
              <w:rPr>
                <w:rStyle w:val="25"/>
                <w:rFonts w:hint="eastAsia" w:cs="宋体"/>
                <w:sz w:val="18"/>
                <w:szCs w:val="18"/>
              </w:rPr>
              <w:t>□精准推送</w:t>
            </w:r>
            <w:r>
              <w:rPr>
                <w:rStyle w:val="25"/>
                <w:rFonts w:cs="宋体"/>
                <w:sz w:val="18"/>
                <w:szCs w:val="18"/>
              </w:rPr>
              <w:t xml:space="preserve">       </w:t>
            </w:r>
            <w:r>
              <w:rPr>
                <w:rStyle w:val="25"/>
                <w:rFonts w:hint="eastAsia" w:cs="宋体"/>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r>
    </w:tbl>
    <w:p>
      <w:pPr>
        <w:spacing w:line="220" w:lineRule="exact"/>
      </w:pPr>
    </w:p>
    <w:p>
      <w:pPr>
        <w:spacing w:line="640" w:lineRule="exact"/>
        <w:jc w:val="center"/>
        <w:rPr>
          <w:rFonts w:ascii="方正小标宋简体" w:eastAsia="方正小标宋简体"/>
          <w:sz w:val="44"/>
          <w:szCs w:val="44"/>
        </w:rPr>
      </w:pPr>
      <w:r>
        <w:br w:type="page"/>
      </w:r>
      <w:r>
        <w:rPr>
          <w:rFonts w:hint="eastAsia" w:ascii="方正小标宋简体" w:hAnsi="宋体" w:eastAsia="方正小标宋简体" w:cs="宋体"/>
          <w:color w:val="000000"/>
          <w:kern w:val="0"/>
          <w:sz w:val="44"/>
          <w:szCs w:val="44"/>
          <w:lang w:eastAsia="zh-CN"/>
        </w:rPr>
        <w:t>淮源镇</w:t>
      </w:r>
      <w:r>
        <w:rPr>
          <w:rFonts w:hint="eastAsia" w:ascii="方正小标宋简体" w:hAnsi="宋体" w:eastAsia="方正小标宋简体" w:cs="宋体"/>
          <w:color w:val="000000"/>
          <w:kern w:val="0"/>
          <w:sz w:val="44"/>
          <w:szCs w:val="44"/>
        </w:rPr>
        <w:t>就业领域基层政务公开目录</w:t>
      </w:r>
    </w:p>
    <w:tbl>
      <w:tblPr>
        <w:tblStyle w:val="12"/>
        <w:tblW w:w="14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735"/>
        <w:gridCol w:w="630"/>
        <w:gridCol w:w="666"/>
        <w:gridCol w:w="1749"/>
        <w:gridCol w:w="2321"/>
        <w:gridCol w:w="1172"/>
        <w:gridCol w:w="823"/>
        <w:gridCol w:w="2672"/>
        <w:gridCol w:w="630"/>
        <w:gridCol w:w="600"/>
        <w:gridCol w:w="525"/>
        <w:gridCol w:w="630"/>
        <w:gridCol w:w="525"/>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25" w:type="dxa"/>
            <w:vMerge w:val="restart"/>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序号</w:t>
            </w:r>
          </w:p>
        </w:tc>
        <w:tc>
          <w:tcPr>
            <w:tcW w:w="2031" w:type="dxa"/>
            <w:gridSpan w:val="3"/>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　</w:t>
            </w:r>
          </w:p>
        </w:tc>
        <w:tc>
          <w:tcPr>
            <w:tcW w:w="1749" w:type="dxa"/>
            <w:vMerge w:val="restart"/>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公开内容</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（要素）</w:t>
            </w:r>
          </w:p>
        </w:tc>
        <w:tc>
          <w:tcPr>
            <w:tcW w:w="2321" w:type="dxa"/>
            <w:vMerge w:val="restart"/>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公开依据</w:t>
            </w:r>
          </w:p>
        </w:tc>
        <w:tc>
          <w:tcPr>
            <w:tcW w:w="1172" w:type="dxa"/>
            <w:vMerge w:val="restart"/>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公开时限</w:t>
            </w:r>
          </w:p>
        </w:tc>
        <w:tc>
          <w:tcPr>
            <w:tcW w:w="823" w:type="dxa"/>
            <w:vMerge w:val="restart"/>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公开主体</w:t>
            </w:r>
          </w:p>
        </w:tc>
        <w:tc>
          <w:tcPr>
            <w:tcW w:w="2672" w:type="dxa"/>
            <w:vMerge w:val="restart"/>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公开渠道和载体</w:t>
            </w:r>
          </w:p>
        </w:tc>
        <w:tc>
          <w:tcPr>
            <w:tcW w:w="1230"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公开对象</w:t>
            </w:r>
          </w:p>
        </w:tc>
        <w:tc>
          <w:tcPr>
            <w:tcW w:w="11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公开方式</w:t>
            </w:r>
          </w:p>
        </w:tc>
        <w:tc>
          <w:tcPr>
            <w:tcW w:w="958" w:type="dxa"/>
            <w:gridSpan w:val="2"/>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25" w:type="dxa"/>
            <w:vMerge w:val="continue"/>
            <w:vAlign w:val="center"/>
          </w:tcPr>
          <w:p>
            <w:pPr>
              <w:widowControl/>
              <w:jc w:val="left"/>
              <w:rPr>
                <w:rFonts w:ascii="仿宋_GB2312" w:hAnsi="宋体" w:eastAsia="仿宋_GB2312" w:cs="宋体"/>
                <w:kern w:val="0"/>
                <w:sz w:val="18"/>
                <w:szCs w:val="18"/>
              </w:rPr>
            </w:pPr>
          </w:p>
        </w:tc>
        <w:tc>
          <w:tcPr>
            <w:tcW w:w="73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一级事项</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二级事项</w:t>
            </w:r>
          </w:p>
        </w:tc>
        <w:tc>
          <w:tcPr>
            <w:tcW w:w="666"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三级事项</w:t>
            </w:r>
          </w:p>
        </w:tc>
        <w:tc>
          <w:tcPr>
            <w:tcW w:w="1749" w:type="dxa"/>
            <w:vMerge w:val="continue"/>
            <w:vAlign w:val="center"/>
          </w:tcPr>
          <w:p>
            <w:pPr>
              <w:widowControl/>
              <w:jc w:val="left"/>
              <w:rPr>
                <w:rFonts w:ascii="仿宋_GB2312" w:hAnsi="宋体" w:eastAsia="仿宋_GB2312" w:cs="宋体"/>
                <w:color w:val="000000"/>
                <w:kern w:val="0"/>
                <w:sz w:val="18"/>
                <w:szCs w:val="18"/>
              </w:rPr>
            </w:pPr>
          </w:p>
        </w:tc>
        <w:tc>
          <w:tcPr>
            <w:tcW w:w="2321" w:type="dxa"/>
            <w:vMerge w:val="continue"/>
            <w:vAlign w:val="center"/>
          </w:tcPr>
          <w:p>
            <w:pPr>
              <w:widowControl/>
              <w:jc w:val="left"/>
              <w:rPr>
                <w:rFonts w:ascii="仿宋_GB2312" w:hAnsi="宋体" w:eastAsia="仿宋_GB2312" w:cs="宋体"/>
                <w:color w:val="000000"/>
                <w:kern w:val="0"/>
                <w:sz w:val="18"/>
                <w:szCs w:val="18"/>
              </w:rPr>
            </w:pPr>
          </w:p>
        </w:tc>
        <w:tc>
          <w:tcPr>
            <w:tcW w:w="1172" w:type="dxa"/>
            <w:vMerge w:val="continue"/>
            <w:vAlign w:val="center"/>
          </w:tcPr>
          <w:p>
            <w:pPr>
              <w:widowControl/>
              <w:jc w:val="left"/>
              <w:rPr>
                <w:rFonts w:ascii="仿宋_GB2312" w:hAnsi="宋体" w:eastAsia="仿宋_GB2312" w:cs="宋体"/>
                <w:color w:val="000000"/>
                <w:kern w:val="0"/>
                <w:sz w:val="18"/>
                <w:szCs w:val="18"/>
              </w:rPr>
            </w:pPr>
          </w:p>
        </w:tc>
        <w:tc>
          <w:tcPr>
            <w:tcW w:w="823" w:type="dxa"/>
            <w:vMerge w:val="continue"/>
            <w:vAlign w:val="center"/>
          </w:tcPr>
          <w:p>
            <w:pPr>
              <w:widowControl/>
              <w:jc w:val="left"/>
              <w:rPr>
                <w:rFonts w:ascii="仿宋_GB2312" w:hAnsi="宋体" w:eastAsia="仿宋_GB2312" w:cs="宋体"/>
                <w:color w:val="000000"/>
                <w:kern w:val="0"/>
                <w:sz w:val="18"/>
                <w:szCs w:val="18"/>
              </w:rPr>
            </w:pPr>
          </w:p>
        </w:tc>
        <w:tc>
          <w:tcPr>
            <w:tcW w:w="2672"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全社会</w:t>
            </w:r>
          </w:p>
        </w:tc>
        <w:tc>
          <w:tcPr>
            <w:tcW w:w="6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特定群体</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主动</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依申请</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w:t>
            </w:r>
          </w:p>
        </w:tc>
        <w:tc>
          <w:tcPr>
            <w:tcW w:w="433"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525" w:type="dxa"/>
            <w:noWrap/>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735"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就业信息服务</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w:t>
            </w:r>
            <w:r>
              <w:rPr>
                <w:rFonts w:hint="eastAsia" w:ascii="仿宋_GB2312" w:hAnsi="宋体" w:eastAsia="仿宋_GB2312" w:cs="宋体"/>
                <w:color w:val="000000"/>
                <w:kern w:val="0"/>
                <w:sz w:val="18"/>
                <w:szCs w:val="18"/>
              </w:rPr>
              <w:t>就业政策法规咨询</w:t>
            </w:r>
          </w:p>
        </w:tc>
        <w:tc>
          <w:tcPr>
            <w:tcW w:w="666"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49"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就业创业政策项目</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对象范围</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政策申请条件</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政策申请材料</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办理流程</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办理地点（方式）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咨询电话</w:t>
            </w:r>
          </w:p>
        </w:tc>
        <w:tc>
          <w:tcPr>
            <w:tcW w:w="23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525" w:type="dxa"/>
            <w:noWrap/>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35"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岗位信息发布</w:t>
            </w:r>
          </w:p>
        </w:tc>
        <w:tc>
          <w:tcPr>
            <w:tcW w:w="666"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49"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招聘单位</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岗位要求</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福利待遇</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招聘流程</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应聘方式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咨询电话</w:t>
            </w:r>
          </w:p>
        </w:tc>
        <w:tc>
          <w:tcPr>
            <w:tcW w:w="23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jc w:val="center"/>
        </w:trPr>
        <w:tc>
          <w:tcPr>
            <w:tcW w:w="525" w:type="dxa"/>
            <w:noWrap/>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35"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就业信息服务</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r>
              <w:rPr>
                <w:rFonts w:hint="eastAsia" w:ascii="仿宋_GB2312" w:hAnsi="宋体" w:eastAsia="仿宋_GB2312" w:cs="宋体"/>
                <w:color w:val="000000"/>
                <w:kern w:val="0"/>
                <w:sz w:val="18"/>
                <w:szCs w:val="18"/>
              </w:rPr>
              <w:t>求职信息登记</w:t>
            </w:r>
          </w:p>
        </w:tc>
        <w:tc>
          <w:tcPr>
            <w:tcW w:w="666"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49"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服务对象</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提交材料</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办理流程</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服务时间</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服务地点（方式）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咨询电话</w:t>
            </w:r>
          </w:p>
        </w:tc>
        <w:tc>
          <w:tcPr>
            <w:tcW w:w="23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jc w:val="center"/>
        </w:trPr>
        <w:tc>
          <w:tcPr>
            <w:tcW w:w="525" w:type="dxa"/>
            <w:noWrap/>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35"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1.4</w:t>
            </w:r>
            <w:r>
              <w:rPr>
                <w:rFonts w:hint="eastAsia" w:ascii="仿宋_GB2312" w:hAnsi="宋体" w:eastAsia="仿宋_GB2312" w:cs="宋体"/>
                <w:color w:val="000000"/>
                <w:kern w:val="0"/>
                <w:sz w:val="18"/>
                <w:szCs w:val="18"/>
              </w:rPr>
              <w:t>市场工资指导价位信息发布</w:t>
            </w:r>
          </w:p>
        </w:tc>
        <w:tc>
          <w:tcPr>
            <w:tcW w:w="666"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49"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市场工资指导价位</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相关说明材料</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咨询电话</w:t>
            </w:r>
          </w:p>
        </w:tc>
        <w:tc>
          <w:tcPr>
            <w:tcW w:w="23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35"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就业信息服务</w:t>
            </w:r>
          </w:p>
        </w:tc>
        <w:tc>
          <w:tcPr>
            <w:tcW w:w="630"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1.5</w:t>
            </w:r>
            <w:r>
              <w:rPr>
                <w:rFonts w:hint="eastAsia" w:ascii="仿宋_GB2312" w:hAnsi="宋体" w:eastAsia="仿宋_GB2312" w:cs="宋体"/>
                <w:color w:val="000000"/>
                <w:kern w:val="0"/>
                <w:sz w:val="18"/>
                <w:szCs w:val="18"/>
              </w:rPr>
              <w:t>职业培训信息发布</w:t>
            </w:r>
          </w:p>
        </w:tc>
        <w:tc>
          <w:tcPr>
            <w:tcW w:w="666"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49"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培训项目</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对象范围</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培训内容</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培训课时</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授课地点</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补贴标准</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报名材料</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报名地点（方式）</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9.</w:t>
            </w:r>
            <w:r>
              <w:rPr>
                <w:rFonts w:hint="eastAsia" w:ascii="仿宋_GB2312" w:hAnsi="宋体" w:eastAsia="仿宋_GB2312" w:cs="宋体"/>
                <w:color w:val="000000"/>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735"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职业介绍、职业指导和创业开业指导</w:t>
            </w:r>
          </w:p>
        </w:tc>
        <w:tc>
          <w:tcPr>
            <w:tcW w:w="630"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2.1</w:t>
            </w:r>
            <w:r>
              <w:rPr>
                <w:rFonts w:hint="eastAsia" w:ascii="仿宋_GB2312" w:hAnsi="宋体" w:eastAsia="仿宋_GB2312" w:cs="宋体"/>
                <w:color w:val="000000"/>
                <w:kern w:val="0"/>
                <w:sz w:val="18"/>
                <w:szCs w:val="18"/>
              </w:rPr>
              <w:t>职业介绍</w:t>
            </w:r>
          </w:p>
        </w:tc>
        <w:tc>
          <w:tcPr>
            <w:tcW w:w="666"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49"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服务内容</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服务对象</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提交材料</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服务时间</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服务地点（方式）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9" w:hRule="atLeast"/>
          <w:jc w:val="center"/>
        </w:trPr>
        <w:tc>
          <w:tcPr>
            <w:tcW w:w="525" w:type="dxa"/>
            <w:noWrap/>
            <w:vAlign w:val="center"/>
          </w:tcPr>
          <w:p>
            <w:pPr>
              <w:widowControl/>
              <w:spacing w:line="26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735" w:type="dxa"/>
            <w:vMerge w:val="restart"/>
            <w:vAlign w:val="center"/>
          </w:tcPr>
          <w:p>
            <w:pPr>
              <w:widowControl/>
              <w:spacing w:line="26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职业介绍、职业指导和创业开业指导</w:t>
            </w:r>
          </w:p>
        </w:tc>
        <w:tc>
          <w:tcPr>
            <w:tcW w:w="630" w:type="dxa"/>
            <w:vAlign w:val="center"/>
          </w:tcPr>
          <w:p>
            <w:pPr>
              <w:widowControl/>
              <w:spacing w:line="26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2.2</w:t>
            </w:r>
            <w:r>
              <w:rPr>
                <w:rFonts w:hint="eastAsia" w:ascii="仿宋_GB2312" w:hAnsi="宋体" w:eastAsia="仿宋_GB2312" w:cs="宋体"/>
                <w:color w:val="000000"/>
                <w:kern w:val="0"/>
                <w:sz w:val="18"/>
                <w:szCs w:val="18"/>
              </w:rPr>
              <w:t>职业指导</w:t>
            </w:r>
          </w:p>
        </w:tc>
        <w:tc>
          <w:tcPr>
            <w:tcW w:w="666" w:type="dxa"/>
            <w:vAlign w:val="center"/>
          </w:tcPr>
          <w:p>
            <w:pPr>
              <w:widowControl/>
              <w:spacing w:line="26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49" w:type="dxa"/>
            <w:vAlign w:val="center"/>
          </w:tcPr>
          <w:p>
            <w:pPr>
              <w:widowControl/>
              <w:spacing w:line="26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服务内容</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服务对象</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提交材料</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服务时间</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服务地点（方式）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咨询电话</w:t>
            </w:r>
          </w:p>
        </w:tc>
        <w:tc>
          <w:tcPr>
            <w:tcW w:w="2321" w:type="dxa"/>
            <w:vAlign w:val="center"/>
          </w:tcPr>
          <w:p>
            <w:pPr>
              <w:widowControl/>
              <w:spacing w:line="26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6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6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6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525" w:type="dxa"/>
            <w:noWrap/>
            <w:vAlign w:val="center"/>
          </w:tcPr>
          <w:p>
            <w:pPr>
              <w:widowControl/>
              <w:spacing w:line="26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735" w:type="dxa"/>
            <w:vMerge w:val="continue"/>
            <w:vAlign w:val="center"/>
          </w:tcPr>
          <w:p>
            <w:pPr>
              <w:widowControl/>
              <w:spacing w:line="260" w:lineRule="exact"/>
              <w:jc w:val="left"/>
              <w:rPr>
                <w:rFonts w:ascii="仿宋_GB2312" w:hAnsi="宋体" w:eastAsia="仿宋_GB2312" w:cs="宋体"/>
                <w:color w:val="000000"/>
                <w:kern w:val="0"/>
                <w:sz w:val="18"/>
                <w:szCs w:val="18"/>
              </w:rPr>
            </w:pPr>
          </w:p>
        </w:tc>
        <w:tc>
          <w:tcPr>
            <w:tcW w:w="630" w:type="dxa"/>
            <w:vAlign w:val="center"/>
          </w:tcPr>
          <w:p>
            <w:pPr>
              <w:widowControl/>
              <w:spacing w:line="26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2.3</w:t>
            </w:r>
            <w:r>
              <w:rPr>
                <w:rFonts w:hint="eastAsia" w:ascii="仿宋_GB2312" w:hAnsi="宋体" w:eastAsia="仿宋_GB2312" w:cs="宋体"/>
                <w:kern w:val="0"/>
                <w:sz w:val="18"/>
                <w:szCs w:val="18"/>
              </w:rPr>
              <w:t>创业开业指导</w:t>
            </w:r>
          </w:p>
        </w:tc>
        <w:tc>
          <w:tcPr>
            <w:tcW w:w="666" w:type="dxa"/>
            <w:vAlign w:val="center"/>
          </w:tcPr>
          <w:p>
            <w:pPr>
              <w:widowControl/>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6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服务内容</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服务对象</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提交材料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服务时间</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服务地点（方式）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咨询电话</w:t>
            </w:r>
          </w:p>
        </w:tc>
        <w:tc>
          <w:tcPr>
            <w:tcW w:w="2321" w:type="dxa"/>
            <w:vAlign w:val="center"/>
          </w:tcPr>
          <w:p>
            <w:pPr>
              <w:widowControl/>
              <w:spacing w:line="26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6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6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6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9</w:t>
            </w:r>
          </w:p>
        </w:tc>
        <w:tc>
          <w:tcPr>
            <w:tcW w:w="735"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公共就业服务专项活动</w:t>
            </w:r>
          </w:p>
        </w:tc>
        <w:tc>
          <w:tcPr>
            <w:tcW w:w="630"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3.1</w:t>
            </w:r>
            <w:r>
              <w:rPr>
                <w:rFonts w:hint="eastAsia" w:ascii="仿宋_GB2312" w:hAnsi="宋体" w:eastAsia="仿宋_GB2312" w:cs="宋体"/>
                <w:color w:val="000000"/>
                <w:kern w:val="0"/>
                <w:sz w:val="18"/>
                <w:szCs w:val="18"/>
              </w:rPr>
              <w:t>公共就业服务专项活动</w:t>
            </w:r>
          </w:p>
        </w:tc>
        <w:tc>
          <w:tcPr>
            <w:tcW w:w="666"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49"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活动通知</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活动时间</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参与方式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相关材料</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活动地址</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735" w:type="dxa"/>
            <w:vMerge w:val="restart"/>
            <w:vAlign w:val="center"/>
          </w:tcPr>
          <w:p>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就业失业登记</w:t>
            </w: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4.1</w:t>
            </w:r>
            <w:r>
              <w:rPr>
                <w:rFonts w:hint="eastAsia" w:ascii="仿宋_GB2312" w:hAnsi="宋体" w:eastAsia="仿宋_GB2312" w:cs="宋体"/>
                <w:kern w:val="0"/>
                <w:sz w:val="18"/>
                <w:szCs w:val="18"/>
              </w:rPr>
              <w:t>失业登记</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对象范围</w:t>
            </w:r>
            <w:r>
              <w:rPr>
                <w:rFonts w:ascii="仿宋_GB2312" w:hAnsi="宋体" w:eastAsia="仿宋_GB2312" w:cs="宋体"/>
                <w:kern w:val="0"/>
                <w:sz w:val="18"/>
                <w:szCs w:val="18"/>
              </w:rPr>
              <w:br w:type="page"/>
            </w:r>
            <w:r>
              <w:rPr>
                <w:rFonts w:ascii="仿宋_GB2312" w:hAnsi="宋体" w:eastAsia="仿宋_GB2312" w:cs="宋体"/>
                <w:kern w:val="0"/>
                <w:sz w:val="18"/>
                <w:szCs w:val="18"/>
              </w:rPr>
              <w:t>2.</w:t>
            </w:r>
            <w:r>
              <w:rPr>
                <w:rFonts w:hint="eastAsia" w:ascii="仿宋_GB2312" w:hAnsi="宋体" w:eastAsia="仿宋_GB2312" w:cs="宋体"/>
                <w:kern w:val="0"/>
                <w:sz w:val="18"/>
                <w:szCs w:val="18"/>
              </w:rPr>
              <w:t>申请人权利和义务</w:t>
            </w:r>
            <w:r>
              <w:rPr>
                <w:rFonts w:ascii="仿宋_GB2312" w:hAnsi="宋体" w:eastAsia="仿宋_GB2312" w:cs="宋体"/>
                <w:kern w:val="0"/>
                <w:sz w:val="18"/>
                <w:szCs w:val="18"/>
              </w:rPr>
              <w:br w:type="page"/>
            </w:r>
            <w:r>
              <w:rPr>
                <w:rFonts w:ascii="仿宋_GB2312" w:hAnsi="宋体" w:eastAsia="仿宋_GB2312" w:cs="宋体"/>
                <w:kern w:val="0"/>
                <w:sz w:val="18"/>
                <w:szCs w:val="18"/>
              </w:rPr>
              <w:t>3.</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page"/>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page"/>
            </w:r>
            <w:r>
              <w:rPr>
                <w:rFonts w:ascii="仿宋_GB2312" w:hAnsi="宋体" w:eastAsia="仿宋_GB2312" w:cs="宋体"/>
                <w:kern w:val="0"/>
                <w:sz w:val="18"/>
                <w:szCs w:val="18"/>
              </w:rPr>
              <w:t>5.</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page"/>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page"/>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page"/>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办理结果告知方式</w:t>
            </w:r>
            <w:r>
              <w:rPr>
                <w:rFonts w:ascii="仿宋_GB2312" w:hAnsi="宋体" w:eastAsia="仿宋_GB2312" w:cs="宋体"/>
                <w:kern w:val="0"/>
                <w:sz w:val="18"/>
                <w:szCs w:val="18"/>
              </w:rPr>
              <w:br w:type="page"/>
            </w:r>
            <w:r>
              <w:rPr>
                <w:rFonts w:ascii="仿宋_GB2312" w:hAnsi="宋体" w:eastAsia="仿宋_GB2312" w:cs="宋体"/>
                <w:kern w:val="0"/>
                <w:sz w:val="18"/>
                <w:szCs w:val="18"/>
              </w:rPr>
              <w:t>9.</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9"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735" w:type="dxa"/>
            <w:vMerge w:val="continue"/>
            <w:vAlign w:val="center"/>
          </w:tcPr>
          <w:p>
            <w:pPr>
              <w:widowControl/>
              <w:spacing w:line="280" w:lineRule="exact"/>
              <w:jc w:val="left"/>
              <w:rPr>
                <w:rFonts w:ascii="仿宋_GB2312" w:hAnsi="宋体" w:eastAsia="仿宋_GB2312" w:cs="宋体"/>
                <w:color w:val="000000"/>
                <w:kern w:val="0"/>
                <w:sz w:val="18"/>
                <w:szCs w:val="18"/>
              </w:rPr>
            </w:pP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4.2</w:t>
            </w:r>
            <w:r>
              <w:rPr>
                <w:rFonts w:hint="eastAsia" w:ascii="仿宋_GB2312" w:hAnsi="宋体" w:eastAsia="仿宋_GB2312" w:cs="宋体"/>
                <w:kern w:val="0"/>
                <w:sz w:val="18"/>
                <w:szCs w:val="18"/>
              </w:rPr>
              <w:t>就业登记</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对象范围</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办理条件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办理材料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办理结果告知方式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咨询电话</w:t>
            </w:r>
          </w:p>
        </w:tc>
        <w:tc>
          <w:tcPr>
            <w:tcW w:w="2321" w:type="dxa"/>
            <w:vAlign w:val="center"/>
          </w:tcPr>
          <w:p>
            <w:pPr>
              <w:widowControl/>
              <w:spacing w:line="26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4"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12</w:t>
            </w:r>
          </w:p>
        </w:tc>
        <w:tc>
          <w:tcPr>
            <w:tcW w:w="735"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就业失业登记</w:t>
            </w: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4.3</w:t>
            </w:r>
            <w:r>
              <w:rPr>
                <w:rFonts w:hint="eastAsia" w:ascii="仿宋_GB2312" w:hAnsi="宋体" w:eastAsia="仿宋_GB2312" w:cs="宋体"/>
                <w:kern w:val="0"/>
                <w:sz w:val="18"/>
                <w:szCs w:val="18"/>
              </w:rPr>
              <w:t>《就业创业证》申领</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对象范围</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证件使用注意事项</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申领条件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申领材料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证件送达方式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咨询电话</w:t>
            </w:r>
          </w:p>
        </w:tc>
        <w:tc>
          <w:tcPr>
            <w:tcW w:w="2321" w:type="dxa"/>
            <w:vAlign w:val="center"/>
          </w:tcPr>
          <w:p>
            <w:pPr>
              <w:widowControl/>
              <w:spacing w:line="26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525" w:type="dxa"/>
            <w:vMerge w:val="restart"/>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735" w:type="dxa"/>
            <w:vMerge w:val="restart"/>
            <w:vAlign w:val="center"/>
          </w:tcPr>
          <w:p>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创业服务</w:t>
            </w:r>
          </w:p>
        </w:tc>
        <w:tc>
          <w:tcPr>
            <w:tcW w:w="630" w:type="dxa"/>
            <w:vMerge w:val="restart"/>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5.1</w:t>
            </w:r>
            <w:r>
              <w:rPr>
                <w:rFonts w:hint="eastAsia" w:ascii="仿宋_GB2312" w:hAnsi="宋体" w:eastAsia="仿宋_GB2312" w:cs="宋体"/>
                <w:kern w:val="0"/>
                <w:sz w:val="18"/>
                <w:szCs w:val="18"/>
              </w:rPr>
              <w:t>创业补贴申领</w:t>
            </w:r>
          </w:p>
        </w:tc>
        <w:tc>
          <w:tcPr>
            <w:tcW w:w="666"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5.1.1</w:t>
            </w:r>
            <w:r>
              <w:rPr>
                <w:rFonts w:hint="eastAsia" w:ascii="仿宋_GB2312" w:hAnsi="宋体" w:eastAsia="仿宋_GB2312" w:cs="宋体"/>
                <w:kern w:val="0"/>
                <w:sz w:val="18"/>
                <w:szCs w:val="18"/>
              </w:rPr>
              <w:t>开业补贴</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补贴标准</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办理结果告知方式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525" w:type="dxa"/>
            <w:vMerge w:val="continue"/>
            <w:vAlign w:val="center"/>
          </w:tcPr>
          <w:p>
            <w:pPr>
              <w:widowControl/>
              <w:spacing w:line="280" w:lineRule="exact"/>
              <w:jc w:val="left"/>
              <w:rPr>
                <w:rFonts w:ascii="仿宋_GB2312" w:hAnsi="宋体" w:eastAsia="仿宋_GB2312" w:cs="宋体"/>
                <w:kern w:val="0"/>
                <w:sz w:val="18"/>
                <w:szCs w:val="18"/>
              </w:rPr>
            </w:pPr>
          </w:p>
        </w:tc>
        <w:tc>
          <w:tcPr>
            <w:tcW w:w="735" w:type="dxa"/>
            <w:vMerge w:val="continue"/>
            <w:vAlign w:val="center"/>
          </w:tcPr>
          <w:p>
            <w:pPr>
              <w:widowControl/>
              <w:spacing w:line="280" w:lineRule="exact"/>
              <w:jc w:val="left"/>
              <w:rPr>
                <w:rFonts w:ascii="仿宋_GB2312" w:hAnsi="宋体" w:eastAsia="仿宋_GB2312" w:cs="宋体"/>
                <w:color w:val="000000"/>
                <w:kern w:val="0"/>
                <w:sz w:val="18"/>
                <w:szCs w:val="18"/>
              </w:rPr>
            </w:pPr>
          </w:p>
        </w:tc>
        <w:tc>
          <w:tcPr>
            <w:tcW w:w="630" w:type="dxa"/>
            <w:vMerge w:val="continue"/>
            <w:vAlign w:val="center"/>
          </w:tcPr>
          <w:p>
            <w:pPr>
              <w:widowControl/>
              <w:spacing w:line="280" w:lineRule="exact"/>
              <w:jc w:val="left"/>
              <w:rPr>
                <w:rFonts w:ascii="仿宋_GB2312" w:hAnsi="宋体" w:eastAsia="仿宋_GB2312" w:cs="宋体"/>
                <w:kern w:val="0"/>
                <w:sz w:val="18"/>
                <w:szCs w:val="18"/>
              </w:rPr>
            </w:pPr>
          </w:p>
        </w:tc>
        <w:tc>
          <w:tcPr>
            <w:tcW w:w="666"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5.1.2</w:t>
            </w:r>
            <w:r>
              <w:rPr>
                <w:rFonts w:hint="eastAsia" w:ascii="仿宋_GB2312" w:hAnsi="宋体" w:eastAsia="仿宋_GB2312" w:cs="宋体"/>
                <w:kern w:val="0"/>
                <w:sz w:val="18"/>
                <w:szCs w:val="18"/>
              </w:rPr>
              <w:t>运营补贴</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page"/>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page"/>
            </w:r>
            <w:r>
              <w:rPr>
                <w:rFonts w:ascii="仿宋_GB2312" w:hAnsi="宋体" w:eastAsia="仿宋_GB2312" w:cs="宋体"/>
                <w:kern w:val="0"/>
                <w:sz w:val="18"/>
                <w:szCs w:val="18"/>
              </w:rPr>
              <w:t>3.</w:t>
            </w:r>
            <w:r>
              <w:rPr>
                <w:rFonts w:hint="eastAsia" w:ascii="仿宋_GB2312" w:hAnsi="宋体" w:eastAsia="仿宋_GB2312" w:cs="宋体"/>
                <w:kern w:val="0"/>
                <w:sz w:val="18"/>
                <w:szCs w:val="18"/>
              </w:rPr>
              <w:t>补贴标准</w:t>
            </w:r>
            <w:r>
              <w:rPr>
                <w:rFonts w:ascii="仿宋_GB2312" w:hAnsi="宋体" w:eastAsia="仿宋_GB2312" w:cs="宋体"/>
                <w:kern w:val="0"/>
                <w:sz w:val="18"/>
                <w:szCs w:val="18"/>
              </w:rPr>
              <w:br w:type="page"/>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page"/>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page"/>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page"/>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page"/>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办理方式</w:t>
            </w:r>
            <w:r>
              <w:rPr>
                <w:rFonts w:ascii="仿宋_GB2312" w:hAnsi="宋体" w:eastAsia="仿宋_GB2312" w:cs="宋体"/>
                <w:kern w:val="0"/>
                <w:sz w:val="18"/>
                <w:szCs w:val="18"/>
              </w:rPr>
              <w:br w:type="page"/>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办理结果告知方式</w:t>
            </w:r>
            <w:r>
              <w:rPr>
                <w:rFonts w:ascii="仿宋_GB2312" w:hAnsi="宋体" w:eastAsia="仿宋_GB2312" w:cs="宋体"/>
                <w:kern w:val="0"/>
                <w:sz w:val="18"/>
                <w:szCs w:val="18"/>
              </w:rPr>
              <w:br w:type="page"/>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525" w:type="dxa"/>
            <w:vMerge w:val="restart"/>
            <w:vAlign w:val="center"/>
          </w:tcPr>
          <w:p>
            <w:pPr>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735" w:type="dxa"/>
            <w:vMerge w:val="restart"/>
            <w:vAlign w:val="center"/>
          </w:tcPr>
          <w:p>
            <w:pPr>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创业服务</w:t>
            </w:r>
          </w:p>
        </w:tc>
        <w:tc>
          <w:tcPr>
            <w:tcW w:w="630" w:type="dxa"/>
            <w:vMerge w:val="restart"/>
            <w:vAlign w:val="center"/>
          </w:tcPr>
          <w:p>
            <w:pPr>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5.1</w:t>
            </w:r>
            <w:r>
              <w:rPr>
                <w:rFonts w:hint="eastAsia" w:ascii="仿宋_GB2312" w:hAnsi="宋体" w:eastAsia="仿宋_GB2312" w:cs="宋体"/>
                <w:kern w:val="0"/>
                <w:sz w:val="18"/>
                <w:szCs w:val="18"/>
              </w:rPr>
              <w:t>创业补贴申领</w:t>
            </w:r>
          </w:p>
        </w:tc>
        <w:tc>
          <w:tcPr>
            <w:tcW w:w="666" w:type="dxa"/>
            <w:vAlign w:val="center"/>
          </w:tcPr>
          <w:p>
            <w:pPr>
              <w:widowControl/>
              <w:spacing w:line="280" w:lineRule="exact"/>
              <w:jc w:val="left"/>
              <w:rPr>
                <w:rFonts w:ascii="仿宋_GB2312" w:hAnsi="宋体" w:eastAsia="仿宋_GB2312" w:cs="宋体"/>
                <w:kern w:val="0"/>
                <w:sz w:val="18"/>
                <w:szCs w:val="18"/>
              </w:rPr>
            </w:pP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补贴标准</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w:t>
            </w:r>
            <w:r>
              <w:rPr>
                <w:rFonts w:ascii="仿宋_GB2312" w:hAnsi="宋体" w:eastAsia="仿宋_GB2312" w:cs="宋体"/>
                <w:kern w:val="0"/>
                <w:sz w:val="18"/>
                <w:szCs w:val="18"/>
              </w:rPr>
              <w:br w:type="textWrapping"/>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6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525" w:type="dxa"/>
            <w:vMerge w:val="continue"/>
            <w:noWrap/>
            <w:vAlign w:val="center"/>
          </w:tcPr>
          <w:p>
            <w:pPr>
              <w:widowControl/>
              <w:spacing w:line="280" w:lineRule="exact"/>
              <w:jc w:val="center"/>
              <w:rPr>
                <w:rFonts w:ascii="仿宋_GB2312" w:hAnsi="宋体" w:eastAsia="仿宋_GB2312" w:cs="宋体"/>
                <w:kern w:val="0"/>
                <w:sz w:val="18"/>
                <w:szCs w:val="18"/>
              </w:rPr>
            </w:pPr>
          </w:p>
        </w:tc>
        <w:tc>
          <w:tcPr>
            <w:tcW w:w="735" w:type="dxa"/>
            <w:vMerge w:val="continue"/>
            <w:vAlign w:val="center"/>
          </w:tcPr>
          <w:p>
            <w:pPr>
              <w:widowControl/>
              <w:spacing w:line="280" w:lineRule="exact"/>
              <w:jc w:val="center"/>
              <w:rPr>
                <w:rFonts w:ascii="仿宋_GB2312" w:hAnsi="宋体" w:eastAsia="仿宋_GB2312" w:cs="宋体"/>
                <w:color w:val="000000"/>
                <w:kern w:val="0"/>
                <w:sz w:val="18"/>
                <w:szCs w:val="18"/>
              </w:rPr>
            </w:pPr>
          </w:p>
        </w:tc>
        <w:tc>
          <w:tcPr>
            <w:tcW w:w="630" w:type="dxa"/>
            <w:vMerge w:val="continue"/>
            <w:vAlign w:val="center"/>
          </w:tcPr>
          <w:p>
            <w:pPr>
              <w:widowControl/>
              <w:spacing w:line="280" w:lineRule="exact"/>
              <w:jc w:val="center"/>
              <w:rPr>
                <w:rFonts w:ascii="仿宋_GB2312" w:hAnsi="宋体" w:eastAsia="仿宋_GB2312" w:cs="宋体"/>
                <w:kern w:val="0"/>
                <w:sz w:val="18"/>
                <w:szCs w:val="18"/>
              </w:rPr>
            </w:pPr>
          </w:p>
        </w:tc>
        <w:tc>
          <w:tcPr>
            <w:tcW w:w="666"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5.1.4</w:t>
            </w:r>
            <w:r>
              <w:rPr>
                <w:rFonts w:hint="eastAsia" w:ascii="仿宋_GB2312" w:hAnsi="宋体" w:eastAsia="仿宋_GB2312" w:cs="宋体"/>
                <w:kern w:val="0"/>
                <w:sz w:val="18"/>
                <w:szCs w:val="18"/>
              </w:rPr>
              <w:t>创业孵化示范基地一次性奖补</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补贴标准</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w:t>
            </w:r>
            <w:r>
              <w:rPr>
                <w:rFonts w:ascii="仿宋_GB2312" w:hAnsi="宋体" w:eastAsia="仿宋_GB2312" w:cs="宋体"/>
                <w:kern w:val="0"/>
                <w:sz w:val="18"/>
                <w:szCs w:val="18"/>
              </w:rPr>
              <w:br w:type="textWrapping"/>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25"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12</w:t>
            </w:r>
          </w:p>
        </w:tc>
        <w:tc>
          <w:tcPr>
            <w:tcW w:w="735" w:type="dxa"/>
            <w:vMerge w:val="restart"/>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创业服务</w:t>
            </w: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5.1</w:t>
            </w:r>
            <w:r>
              <w:rPr>
                <w:rFonts w:hint="eastAsia" w:ascii="仿宋_GB2312" w:hAnsi="宋体" w:eastAsia="仿宋_GB2312" w:cs="宋体"/>
                <w:kern w:val="0"/>
                <w:sz w:val="18"/>
                <w:szCs w:val="18"/>
              </w:rPr>
              <w:t>创业补贴申领</w:t>
            </w:r>
          </w:p>
        </w:tc>
        <w:tc>
          <w:tcPr>
            <w:tcW w:w="666"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5.1.5</w:t>
            </w:r>
            <w:r>
              <w:rPr>
                <w:rFonts w:hint="eastAsia" w:ascii="仿宋_GB2312" w:hAnsi="宋体" w:eastAsia="仿宋_GB2312" w:cs="宋体"/>
                <w:kern w:val="0"/>
                <w:sz w:val="18"/>
                <w:szCs w:val="18"/>
              </w:rPr>
              <w:t>孵化成果补贴</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补贴标准</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w:t>
            </w:r>
            <w:r>
              <w:rPr>
                <w:rFonts w:ascii="仿宋_GB2312" w:hAnsi="宋体" w:eastAsia="仿宋_GB2312" w:cs="宋体"/>
                <w:kern w:val="0"/>
                <w:sz w:val="18"/>
                <w:szCs w:val="18"/>
              </w:rPr>
              <w:br w:type="textWrapping"/>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14</w:t>
            </w:r>
          </w:p>
        </w:tc>
        <w:tc>
          <w:tcPr>
            <w:tcW w:w="735" w:type="dxa"/>
            <w:vMerge w:val="continue"/>
            <w:vAlign w:val="center"/>
          </w:tcPr>
          <w:p>
            <w:pPr>
              <w:widowControl/>
              <w:spacing w:line="280" w:lineRule="exact"/>
              <w:jc w:val="left"/>
              <w:rPr>
                <w:rFonts w:ascii="仿宋_GB2312" w:hAnsi="宋体" w:eastAsia="仿宋_GB2312" w:cs="宋体"/>
                <w:color w:val="000000"/>
                <w:kern w:val="0"/>
                <w:sz w:val="18"/>
                <w:szCs w:val="18"/>
              </w:rPr>
            </w:pP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5.2</w:t>
            </w:r>
            <w:r>
              <w:rPr>
                <w:rFonts w:hint="eastAsia" w:ascii="仿宋_GB2312" w:hAnsi="宋体" w:eastAsia="仿宋_GB2312" w:cs="宋体"/>
                <w:kern w:val="0"/>
                <w:sz w:val="18"/>
                <w:szCs w:val="18"/>
              </w:rPr>
              <w:t>创业担保贷款申请</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page"/>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page"/>
            </w:r>
            <w:r>
              <w:rPr>
                <w:rFonts w:ascii="仿宋_GB2312" w:hAnsi="宋体" w:eastAsia="仿宋_GB2312" w:cs="宋体"/>
                <w:kern w:val="0"/>
                <w:sz w:val="18"/>
                <w:szCs w:val="18"/>
              </w:rPr>
              <w:t>3.</w:t>
            </w:r>
            <w:r>
              <w:rPr>
                <w:rFonts w:hint="eastAsia" w:ascii="仿宋_GB2312" w:hAnsi="宋体" w:eastAsia="仿宋_GB2312" w:cs="宋体"/>
                <w:kern w:val="0"/>
                <w:sz w:val="18"/>
                <w:szCs w:val="18"/>
              </w:rPr>
              <w:t>贷款额度</w:t>
            </w:r>
            <w:r>
              <w:rPr>
                <w:rFonts w:ascii="仿宋_GB2312" w:hAnsi="宋体" w:eastAsia="仿宋_GB2312" w:cs="宋体"/>
                <w:kern w:val="0"/>
                <w:sz w:val="18"/>
                <w:szCs w:val="18"/>
              </w:rPr>
              <w:br w:type="page"/>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page"/>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page"/>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page"/>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page"/>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page"/>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办理结果告知方式</w:t>
            </w:r>
            <w:r>
              <w:rPr>
                <w:rFonts w:ascii="仿宋_GB2312" w:hAnsi="宋体" w:eastAsia="仿宋_GB2312" w:cs="宋体"/>
                <w:kern w:val="0"/>
                <w:sz w:val="18"/>
                <w:szCs w:val="18"/>
              </w:rPr>
              <w:br w:type="page"/>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35" w:type="dxa"/>
            <w:vMerge w:val="restart"/>
            <w:vAlign w:val="center"/>
          </w:tcPr>
          <w:p>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对就业困难人员（含建档立卡贫困劳动力）实施就业援助</w:t>
            </w: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6.1</w:t>
            </w:r>
            <w:r>
              <w:rPr>
                <w:rFonts w:hint="eastAsia" w:ascii="仿宋_GB2312" w:hAnsi="宋体" w:eastAsia="仿宋_GB2312" w:cs="宋体"/>
                <w:kern w:val="0"/>
                <w:sz w:val="18"/>
                <w:szCs w:val="18"/>
              </w:rPr>
              <w:t>就业困难人员认定</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对象范围</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办理结果告知方式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16</w:t>
            </w:r>
          </w:p>
        </w:tc>
        <w:tc>
          <w:tcPr>
            <w:tcW w:w="735" w:type="dxa"/>
            <w:vMerge w:val="continue"/>
            <w:vAlign w:val="center"/>
          </w:tcPr>
          <w:p>
            <w:pPr>
              <w:widowControl/>
              <w:spacing w:line="280" w:lineRule="exact"/>
              <w:jc w:val="left"/>
              <w:rPr>
                <w:rFonts w:ascii="仿宋_GB2312" w:hAnsi="宋体" w:eastAsia="仿宋_GB2312" w:cs="宋体"/>
                <w:color w:val="000000"/>
                <w:kern w:val="0"/>
                <w:sz w:val="18"/>
                <w:szCs w:val="18"/>
              </w:rPr>
            </w:pP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6.2</w:t>
            </w:r>
            <w:r>
              <w:rPr>
                <w:rFonts w:hint="eastAsia" w:ascii="仿宋_GB2312" w:hAnsi="宋体" w:eastAsia="仿宋_GB2312" w:cs="宋体"/>
                <w:kern w:val="0"/>
                <w:sz w:val="18"/>
                <w:szCs w:val="18"/>
              </w:rPr>
              <w:t>就业困难人员社会保险补贴申领</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补贴标准</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办理结果告知方式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6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17</w:t>
            </w:r>
          </w:p>
        </w:tc>
        <w:tc>
          <w:tcPr>
            <w:tcW w:w="735" w:type="dxa"/>
            <w:vMerge w:val="restart"/>
            <w:vAlign w:val="center"/>
          </w:tcPr>
          <w:p>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对就业困难人员（含建档立卡贫困劳动力）实施就业援助</w:t>
            </w: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6.3</w:t>
            </w:r>
            <w:r>
              <w:rPr>
                <w:rFonts w:hint="eastAsia" w:ascii="仿宋_GB2312" w:hAnsi="宋体" w:eastAsia="仿宋_GB2312" w:cs="宋体"/>
                <w:kern w:val="0"/>
                <w:sz w:val="18"/>
                <w:szCs w:val="18"/>
              </w:rPr>
              <w:t>公益性岗位补贴申领</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补贴标准</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办理结果告知方式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18</w:t>
            </w:r>
          </w:p>
        </w:tc>
        <w:tc>
          <w:tcPr>
            <w:tcW w:w="735" w:type="dxa"/>
            <w:vMerge w:val="continue"/>
            <w:vAlign w:val="center"/>
          </w:tcPr>
          <w:p>
            <w:pPr>
              <w:widowControl/>
              <w:spacing w:line="280" w:lineRule="exact"/>
              <w:jc w:val="left"/>
              <w:rPr>
                <w:rFonts w:ascii="仿宋_GB2312" w:hAnsi="宋体" w:eastAsia="仿宋_GB2312" w:cs="宋体"/>
                <w:color w:val="000000"/>
                <w:kern w:val="0"/>
                <w:sz w:val="18"/>
                <w:szCs w:val="18"/>
              </w:rPr>
            </w:pP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6.4</w:t>
            </w:r>
            <w:r>
              <w:rPr>
                <w:rFonts w:hint="eastAsia" w:ascii="仿宋_GB2312" w:hAnsi="宋体" w:eastAsia="仿宋_GB2312" w:cs="宋体"/>
                <w:kern w:val="0"/>
                <w:sz w:val="18"/>
                <w:szCs w:val="18"/>
              </w:rPr>
              <w:t>求职创业补贴申领</w:t>
            </w:r>
          </w:p>
        </w:tc>
        <w:tc>
          <w:tcPr>
            <w:tcW w:w="666"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6.4.1</w:t>
            </w:r>
            <w:r>
              <w:rPr>
                <w:rFonts w:hint="eastAsia" w:ascii="仿宋_GB2312" w:hAnsi="宋体" w:eastAsia="仿宋_GB2312" w:cs="宋体"/>
                <w:kern w:val="0"/>
                <w:sz w:val="18"/>
                <w:szCs w:val="18"/>
              </w:rPr>
              <w:t>贫困劳动力求职创业补贴申领</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page"/>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page"/>
            </w:r>
            <w:r>
              <w:rPr>
                <w:rFonts w:ascii="仿宋_GB2312" w:hAnsi="宋体" w:eastAsia="仿宋_GB2312" w:cs="宋体"/>
                <w:kern w:val="0"/>
                <w:sz w:val="18"/>
                <w:szCs w:val="18"/>
              </w:rPr>
              <w:t>3.</w:t>
            </w:r>
            <w:r>
              <w:rPr>
                <w:rFonts w:hint="eastAsia" w:ascii="仿宋_GB2312" w:hAnsi="宋体" w:eastAsia="仿宋_GB2312" w:cs="宋体"/>
                <w:kern w:val="0"/>
                <w:sz w:val="18"/>
                <w:szCs w:val="18"/>
              </w:rPr>
              <w:t>补贴标准</w:t>
            </w:r>
            <w:r>
              <w:rPr>
                <w:rFonts w:ascii="仿宋_GB2312" w:hAnsi="宋体" w:eastAsia="仿宋_GB2312" w:cs="宋体"/>
                <w:kern w:val="0"/>
                <w:sz w:val="18"/>
                <w:szCs w:val="18"/>
              </w:rPr>
              <w:br w:type="page"/>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page"/>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page"/>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page"/>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page"/>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page"/>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办理结果告知方式</w:t>
            </w:r>
            <w:r>
              <w:rPr>
                <w:rFonts w:ascii="仿宋_GB2312" w:hAnsi="宋体" w:eastAsia="仿宋_GB2312" w:cs="宋体"/>
                <w:kern w:val="0"/>
                <w:sz w:val="18"/>
                <w:szCs w:val="18"/>
              </w:rPr>
              <w:br w:type="page"/>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19</w:t>
            </w:r>
          </w:p>
        </w:tc>
        <w:tc>
          <w:tcPr>
            <w:tcW w:w="735" w:type="dxa"/>
            <w:vAlign w:val="center"/>
          </w:tcPr>
          <w:p>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对就业困难人员（含建档立卡贫困劳动力）实施就业援助</w:t>
            </w: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6.5</w:t>
            </w:r>
            <w:r>
              <w:rPr>
                <w:rFonts w:hint="eastAsia" w:ascii="仿宋_GB2312" w:hAnsi="宋体" w:eastAsia="仿宋_GB2312" w:cs="宋体"/>
                <w:kern w:val="0"/>
                <w:sz w:val="18"/>
                <w:szCs w:val="18"/>
              </w:rPr>
              <w:t>吸纳贫困劳动力就业奖补申领</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奖补标准</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办理结果告知方式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735" w:type="dxa"/>
            <w:vAlign w:val="center"/>
          </w:tcPr>
          <w:p>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高校毕业生就业服务</w:t>
            </w: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7.1</w:t>
            </w:r>
            <w:r>
              <w:rPr>
                <w:rFonts w:hint="eastAsia" w:ascii="仿宋_GB2312" w:hAnsi="宋体" w:eastAsia="仿宋_GB2312" w:cs="宋体"/>
                <w:kern w:val="0"/>
                <w:sz w:val="18"/>
                <w:szCs w:val="18"/>
              </w:rPr>
              <w:t>高等学校等毕业生接收手续办理</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对象范围</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办理条件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办理材料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办理结果告知方式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咨询电话</w:t>
            </w:r>
          </w:p>
        </w:tc>
        <w:tc>
          <w:tcPr>
            <w:tcW w:w="2321" w:type="dxa"/>
            <w:vAlign w:val="center"/>
          </w:tcPr>
          <w:p>
            <w:pPr>
              <w:widowControl/>
              <w:spacing w:line="26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21</w:t>
            </w:r>
          </w:p>
        </w:tc>
        <w:tc>
          <w:tcPr>
            <w:tcW w:w="735" w:type="dxa"/>
            <w:vMerge w:val="restart"/>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高校毕业生就业服务</w:t>
            </w: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7.2</w:t>
            </w:r>
            <w:r>
              <w:rPr>
                <w:rFonts w:hint="eastAsia" w:ascii="仿宋_GB2312" w:hAnsi="宋体" w:eastAsia="仿宋_GB2312" w:cs="宋体"/>
                <w:kern w:val="0"/>
                <w:sz w:val="18"/>
                <w:szCs w:val="18"/>
              </w:rPr>
              <w:t>就业见习补贴申领</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补贴标准</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w:t>
            </w:r>
            <w:r>
              <w:rPr>
                <w:rFonts w:ascii="仿宋_GB2312" w:hAnsi="宋体" w:eastAsia="仿宋_GB2312" w:cs="宋体"/>
                <w:kern w:val="0"/>
                <w:sz w:val="18"/>
                <w:szCs w:val="18"/>
              </w:rPr>
              <w:br w:type="textWrapping"/>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22</w:t>
            </w:r>
          </w:p>
        </w:tc>
        <w:tc>
          <w:tcPr>
            <w:tcW w:w="735" w:type="dxa"/>
            <w:vMerge w:val="continue"/>
            <w:vAlign w:val="center"/>
          </w:tcPr>
          <w:p>
            <w:pPr>
              <w:widowControl/>
              <w:spacing w:line="280" w:lineRule="exact"/>
              <w:jc w:val="center"/>
              <w:rPr>
                <w:rFonts w:ascii="仿宋_GB2312" w:hAnsi="宋体" w:eastAsia="仿宋_GB2312" w:cs="宋体"/>
                <w:color w:val="000000"/>
                <w:kern w:val="0"/>
                <w:sz w:val="18"/>
                <w:szCs w:val="18"/>
              </w:rPr>
            </w:pP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7.3</w:t>
            </w:r>
            <w:r>
              <w:rPr>
                <w:rFonts w:hint="eastAsia" w:ascii="仿宋_GB2312" w:hAnsi="宋体" w:eastAsia="仿宋_GB2312" w:cs="宋体"/>
                <w:kern w:val="0"/>
                <w:sz w:val="18"/>
                <w:szCs w:val="18"/>
              </w:rPr>
              <w:t>求职创业补贴申领</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page"/>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page"/>
            </w:r>
            <w:r>
              <w:rPr>
                <w:rFonts w:ascii="仿宋_GB2312" w:hAnsi="宋体" w:eastAsia="仿宋_GB2312" w:cs="宋体"/>
                <w:kern w:val="0"/>
                <w:sz w:val="18"/>
                <w:szCs w:val="18"/>
              </w:rPr>
              <w:t>3.</w:t>
            </w:r>
            <w:r>
              <w:rPr>
                <w:rFonts w:hint="eastAsia" w:ascii="仿宋_GB2312" w:hAnsi="宋体" w:eastAsia="仿宋_GB2312" w:cs="宋体"/>
                <w:kern w:val="0"/>
                <w:sz w:val="18"/>
                <w:szCs w:val="18"/>
              </w:rPr>
              <w:t>补贴标准</w:t>
            </w:r>
            <w:r>
              <w:rPr>
                <w:rFonts w:ascii="仿宋_GB2312" w:hAnsi="宋体" w:eastAsia="仿宋_GB2312" w:cs="宋体"/>
                <w:kern w:val="0"/>
                <w:sz w:val="18"/>
                <w:szCs w:val="18"/>
              </w:rPr>
              <w:br w:type="page"/>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page"/>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page"/>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page"/>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page"/>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page"/>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w:t>
            </w:r>
            <w:r>
              <w:rPr>
                <w:rFonts w:ascii="仿宋_GB2312" w:hAnsi="宋体" w:eastAsia="仿宋_GB2312" w:cs="宋体"/>
                <w:kern w:val="0"/>
                <w:sz w:val="18"/>
                <w:szCs w:val="18"/>
              </w:rPr>
              <w:br w:type="page"/>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23</w:t>
            </w:r>
          </w:p>
        </w:tc>
        <w:tc>
          <w:tcPr>
            <w:tcW w:w="735" w:type="dxa"/>
            <w:vAlign w:val="center"/>
          </w:tcPr>
          <w:p>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高校毕业生就业服务</w:t>
            </w:r>
          </w:p>
        </w:tc>
        <w:tc>
          <w:tcPr>
            <w:tcW w:w="630"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7.4</w:t>
            </w:r>
            <w:r>
              <w:rPr>
                <w:rFonts w:hint="eastAsia" w:ascii="仿宋_GB2312" w:hAnsi="宋体" w:eastAsia="仿宋_GB2312" w:cs="宋体"/>
                <w:kern w:val="0"/>
                <w:sz w:val="18"/>
                <w:szCs w:val="18"/>
              </w:rPr>
              <w:t>高校毕业生社保补贴申领</w:t>
            </w:r>
          </w:p>
        </w:tc>
        <w:tc>
          <w:tcPr>
            <w:tcW w:w="666" w:type="dxa"/>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政策对象</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补贴标准</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申请条件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申请材料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办理流程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办理地点（方式）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办理结果</w:t>
            </w:r>
            <w:r>
              <w:rPr>
                <w:rFonts w:ascii="仿宋_GB2312" w:hAnsi="宋体" w:eastAsia="仿宋_GB2312" w:cs="宋体"/>
                <w:kern w:val="0"/>
                <w:sz w:val="18"/>
                <w:szCs w:val="18"/>
              </w:rPr>
              <w:br w:type="textWrapping"/>
            </w:r>
            <w:r>
              <w:rPr>
                <w:rFonts w:ascii="仿宋_GB2312" w:hAnsi="宋体" w:eastAsia="仿宋_GB2312" w:cs="宋体"/>
                <w:kern w:val="0"/>
                <w:sz w:val="18"/>
                <w:szCs w:val="18"/>
              </w:rPr>
              <w:t>10.</w:t>
            </w:r>
            <w:r>
              <w:rPr>
                <w:rFonts w:hint="eastAsia" w:ascii="仿宋_GB2312" w:hAnsi="宋体" w:eastAsia="仿宋_GB2312" w:cs="宋体"/>
                <w:kern w:val="0"/>
                <w:sz w:val="18"/>
                <w:szCs w:val="18"/>
              </w:rPr>
              <w:t>咨询电话</w:t>
            </w:r>
          </w:p>
        </w:tc>
        <w:tc>
          <w:tcPr>
            <w:tcW w:w="23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525" w:type="dxa"/>
            <w:noWrap/>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24</w:t>
            </w:r>
          </w:p>
        </w:tc>
        <w:tc>
          <w:tcPr>
            <w:tcW w:w="735" w:type="dxa"/>
            <w:vAlign w:val="center"/>
          </w:tcPr>
          <w:p>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基本公共就业创业政府购买服务</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8.1</w:t>
            </w:r>
            <w:r>
              <w:rPr>
                <w:rFonts w:hint="eastAsia" w:ascii="仿宋_GB2312" w:hAnsi="宋体" w:eastAsia="仿宋_GB2312" w:cs="宋体"/>
                <w:kern w:val="0"/>
                <w:sz w:val="18"/>
                <w:szCs w:val="18"/>
              </w:rPr>
              <w:t>政府向社会购买基本公共就业创业服务成果</w:t>
            </w:r>
          </w:p>
        </w:tc>
        <w:tc>
          <w:tcPr>
            <w:tcW w:w="666"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49" w:type="dxa"/>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文件依据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2.</w:t>
            </w:r>
            <w:r>
              <w:rPr>
                <w:rFonts w:hint="eastAsia" w:ascii="仿宋_GB2312" w:hAnsi="宋体" w:eastAsia="仿宋_GB2312" w:cs="宋体"/>
                <w:kern w:val="0"/>
                <w:sz w:val="18"/>
                <w:szCs w:val="18"/>
              </w:rPr>
              <w:t>购买项目</w:t>
            </w:r>
            <w:r>
              <w:rPr>
                <w:rFonts w:ascii="仿宋_GB2312" w:hAnsi="宋体" w:eastAsia="仿宋_GB2312" w:cs="宋体"/>
                <w:kern w:val="0"/>
                <w:sz w:val="18"/>
                <w:szCs w:val="18"/>
              </w:rPr>
              <w:br w:type="textWrapping"/>
            </w:r>
            <w:r>
              <w:rPr>
                <w:rFonts w:ascii="仿宋_GB2312" w:hAnsi="宋体" w:eastAsia="仿宋_GB2312" w:cs="宋体"/>
                <w:kern w:val="0"/>
                <w:sz w:val="18"/>
                <w:szCs w:val="18"/>
              </w:rPr>
              <w:t>3.</w:t>
            </w:r>
            <w:r>
              <w:rPr>
                <w:rFonts w:hint="eastAsia" w:ascii="仿宋_GB2312" w:hAnsi="宋体" w:eastAsia="仿宋_GB2312" w:cs="宋体"/>
                <w:kern w:val="0"/>
                <w:sz w:val="18"/>
                <w:szCs w:val="18"/>
              </w:rPr>
              <w:t>购买内容及评价标准</w:t>
            </w:r>
            <w:r>
              <w:rPr>
                <w:rFonts w:ascii="仿宋_GB2312" w:hAnsi="宋体" w:eastAsia="仿宋_GB2312" w:cs="宋体"/>
                <w:kern w:val="0"/>
                <w:sz w:val="18"/>
                <w:szCs w:val="18"/>
              </w:rPr>
              <w:br w:type="textWrapping"/>
            </w:r>
            <w:r>
              <w:rPr>
                <w:rFonts w:ascii="仿宋_GB2312" w:hAnsi="宋体" w:eastAsia="仿宋_GB2312" w:cs="宋体"/>
                <w:kern w:val="0"/>
                <w:sz w:val="18"/>
                <w:szCs w:val="18"/>
              </w:rPr>
              <w:t>4.</w:t>
            </w:r>
            <w:r>
              <w:rPr>
                <w:rFonts w:hint="eastAsia" w:ascii="仿宋_GB2312" w:hAnsi="宋体" w:eastAsia="仿宋_GB2312" w:cs="宋体"/>
                <w:kern w:val="0"/>
                <w:sz w:val="18"/>
                <w:szCs w:val="18"/>
              </w:rPr>
              <w:t>购买主体</w:t>
            </w:r>
            <w:r>
              <w:rPr>
                <w:rFonts w:ascii="仿宋_GB2312" w:hAnsi="宋体" w:eastAsia="仿宋_GB2312" w:cs="宋体"/>
                <w:kern w:val="0"/>
                <w:sz w:val="18"/>
                <w:szCs w:val="18"/>
              </w:rPr>
              <w:br w:type="textWrapping"/>
            </w:r>
            <w:r>
              <w:rPr>
                <w:rFonts w:ascii="仿宋_GB2312" w:hAnsi="宋体" w:eastAsia="仿宋_GB2312" w:cs="宋体"/>
                <w:kern w:val="0"/>
                <w:sz w:val="18"/>
                <w:szCs w:val="18"/>
              </w:rPr>
              <w:t>5.</w:t>
            </w:r>
            <w:r>
              <w:rPr>
                <w:rFonts w:hint="eastAsia" w:ascii="仿宋_GB2312" w:hAnsi="宋体" w:eastAsia="仿宋_GB2312" w:cs="宋体"/>
                <w:kern w:val="0"/>
                <w:sz w:val="18"/>
                <w:szCs w:val="18"/>
              </w:rPr>
              <w:t>承接主体条件</w:t>
            </w:r>
            <w:r>
              <w:rPr>
                <w:rFonts w:ascii="仿宋_GB2312" w:hAnsi="宋体" w:eastAsia="仿宋_GB2312" w:cs="宋体"/>
                <w:kern w:val="0"/>
                <w:sz w:val="18"/>
                <w:szCs w:val="18"/>
              </w:rPr>
              <w:br w:type="textWrapping"/>
            </w:r>
            <w:r>
              <w:rPr>
                <w:rFonts w:ascii="仿宋_GB2312" w:hAnsi="宋体" w:eastAsia="仿宋_GB2312" w:cs="宋体"/>
                <w:kern w:val="0"/>
                <w:sz w:val="18"/>
                <w:szCs w:val="18"/>
              </w:rPr>
              <w:t>6.</w:t>
            </w:r>
            <w:r>
              <w:rPr>
                <w:rFonts w:hint="eastAsia" w:ascii="仿宋_GB2312" w:hAnsi="宋体" w:eastAsia="仿宋_GB2312" w:cs="宋体"/>
                <w:kern w:val="0"/>
                <w:sz w:val="18"/>
                <w:szCs w:val="18"/>
              </w:rPr>
              <w:t>购买方式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7.</w:t>
            </w:r>
            <w:r>
              <w:rPr>
                <w:rFonts w:hint="eastAsia" w:ascii="仿宋_GB2312" w:hAnsi="宋体" w:eastAsia="仿宋_GB2312" w:cs="宋体"/>
                <w:kern w:val="0"/>
                <w:sz w:val="18"/>
                <w:szCs w:val="18"/>
              </w:rPr>
              <w:t>提交材料</w:t>
            </w:r>
            <w:r>
              <w:rPr>
                <w:rFonts w:ascii="仿宋_GB2312" w:hAnsi="宋体" w:eastAsia="仿宋_GB2312" w:cs="宋体"/>
                <w:kern w:val="0"/>
                <w:sz w:val="18"/>
                <w:szCs w:val="18"/>
              </w:rPr>
              <w:br w:type="textWrapping"/>
            </w:r>
            <w:r>
              <w:rPr>
                <w:rFonts w:ascii="仿宋_GB2312" w:hAnsi="宋体" w:eastAsia="仿宋_GB2312" w:cs="宋体"/>
                <w:kern w:val="0"/>
                <w:sz w:val="18"/>
                <w:szCs w:val="18"/>
              </w:rPr>
              <w:t>8.</w:t>
            </w:r>
            <w:r>
              <w:rPr>
                <w:rFonts w:hint="eastAsia" w:ascii="仿宋_GB2312" w:hAnsi="宋体" w:eastAsia="仿宋_GB2312" w:cs="宋体"/>
                <w:kern w:val="0"/>
                <w:sz w:val="18"/>
                <w:szCs w:val="18"/>
              </w:rPr>
              <w:t>购买流程</w:t>
            </w:r>
            <w:r>
              <w:rPr>
                <w:rFonts w:ascii="仿宋_GB2312" w:hAnsi="宋体" w:eastAsia="仿宋_GB2312" w:cs="宋体"/>
                <w:kern w:val="0"/>
                <w:sz w:val="18"/>
                <w:szCs w:val="18"/>
              </w:rPr>
              <w:br w:type="textWrapping"/>
            </w:r>
            <w:r>
              <w:rPr>
                <w:rFonts w:ascii="仿宋_GB2312" w:hAnsi="宋体" w:eastAsia="仿宋_GB2312" w:cs="宋体"/>
                <w:kern w:val="0"/>
                <w:sz w:val="18"/>
                <w:szCs w:val="18"/>
              </w:rPr>
              <w:t>9.</w:t>
            </w:r>
            <w:r>
              <w:rPr>
                <w:rFonts w:hint="eastAsia" w:ascii="仿宋_GB2312" w:hAnsi="宋体" w:eastAsia="仿宋_GB2312" w:cs="宋体"/>
                <w:kern w:val="0"/>
                <w:sz w:val="18"/>
                <w:szCs w:val="18"/>
              </w:rPr>
              <w:t>受理地点（方式）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10.</w:t>
            </w:r>
            <w:r>
              <w:rPr>
                <w:rFonts w:hint="eastAsia" w:ascii="仿宋_GB2312" w:hAnsi="宋体" w:eastAsia="仿宋_GB2312" w:cs="宋体"/>
                <w:kern w:val="0"/>
                <w:sz w:val="18"/>
                <w:szCs w:val="18"/>
              </w:rPr>
              <w:t>受理结果告知方式</w:t>
            </w:r>
            <w:r>
              <w:rPr>
                <w:rFonts w:ascii="仿宋_GB2312" w:hAnsi="宋体" w:eastAsia="仿宋_GB2312" w:cs="宋体"/>
                <w:kern w:val="0"/>
                <w:sz w:val="18"/>
                <w:szCs w:val="18"/>
              </w:rPr>
              <w:br w:type="textWrapping"/>
            </w:r>
            <w:r>
              <w:rPr>
                <w:rFonts w:ascii="仿宋_GB2312" w:hAnsi="宋体" w:eastAsia="仿宋_GB2312" w:cs="宋体"/>
                <w:kern w:val="0"/>
                <w:sz w:val="18"/>
                <w:szCs w:val="18"/>
              </w:rPr>
              <w:t>11.</w:t>
            </w:r>
            <w:r>
              <w:rPr>
                <w:rFonts w:hint="eastAsia" w:ascii="仿宋_GB2312" w:hAnsi="宋体" w:eastAsia="仿宋_GB2312" w:cs="宋体"/>
                <w:kern w:val="0"/>
                <w:sz w:val="18"/>
                <w:szCs w:val="18"/>
              </w:rPr>
              <w:t>咨询电话</w:t>
            </w:r>
          </w:p>
        </w:tc>
        <w:tc>
          <w:tcPr>
            <w:tcW w:w="2321" w:type="dxa"/>
            <w:vAlign w:val="center"/>
          </w:tcPr>
          <w:p>
            <w:pPr>
              <w:widowControl/>
              <w:spacing w:line="26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《中华人民共和国就业促进法》（</w:t>
            </w:r>
            <w:r>
              <w:rPr>
                <w:rFonts w:ascii="仿宋_GB2312" w:hAnsi="宋体" w:eastAsia="仿宋_GB2312" w:cs="宋体"/>
                <w:color w:val="000000"/>
                <w:kern w:val="0"/>
                <w:sz w:val="18"/>
                <w:szCs w:val="18"/>
              </w:rPr>
              <w:t>2007</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日第十届全国人民代表大会常务委员会第二十九次会议通过</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根据</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24</w:t>
            </w:r>
            <w:r>
              <w:rPr>
                <w:rFonts w:hint="eastAsia" w:ascii="仿宋_GB2312" w:hAnsi="宋体" w:eastAsia="仿宋_GB2312" w:cs="宋体"/>
                <w:color w:val="000000"/>
                <w:kern w:val="0"/>
                <w:sz w:val="18"/>
                <w:szCs w:val="18"/>
              </w:rPr>
              <w:t>日第十二届全国人民代表大会常务委员会第十四次《关于修改〈中华人民共和国电力法〉等六部法律的决定》修正）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11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823"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人力资源和社会保障部门</w:t>
            </w:r>
          </w:p>
        </w:tc>
        <w:tc>
          <w:tcPr>
            <w:tcW w:w="2672"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630"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0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33"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bl>
    <w:p>
      <w:pPr>
        <w:spacing w:line="220" w:lineRule="exact"/>
      </w:pPr>
    </w:p>
    <w:p>
      <w:pPr>
        <w:spacing w:line="640" w:lineRule="exact"/>
        <w:jc w:val="center"/>
        <w:rPr>
          <w:rFonts w:ascii="黑体" w:eastAsia="黑体"/>
          <w:sz w:val="44"/>
          <w:szCs w:val="44"/>
        </w:rPr>
      </w:pPr>
      <w:r>
        <w:br w:type="page"/>
      </w:r>
      <w:r>
        <w:rPr>
          <w:rFonts w:hint="eastAsia" w:ascii="黑体" w:hAnsi="宋体" w:eastAsia="黑体" w:cs="宋体"/>
          <w:color w:val="000000"/>
          <w:kern w:val="0"/>
          <w:sz w:val="44"/>
          <w:szCs w:val="44"/>
          <w:lang w:eastAsia="zh-CN"/>
        </w:rPr>
        <w:t>淮源镇</w:t>
      </w:r>
      <w:r>
        <w:rPr>
          <w:rFonts w:hint="eastAsia" w:ascii="黑体" w:hAnsi="宋体" w:eastAsia="黑体" w:cs="宋体"/>
          <w:color w:val="000000"/>
          <w:kern w:val="0"/>
          <w:sz w:val="44"/>
          <w:szCs w:val="44"/>
        </w:rPr>
        <w:t>社会保险领域基层政务公开目录</w:t>
      </w:r>
    </w:p>
    <w:tbl>
      <w:tblPr>
        <w:tblStyle w:val="12"/>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630"/>
        <w:gridCol w:w="630"/>
        <w:gridCol w:w="630"/>
        <w:gridCol w:w="1720"/>
        <w:gridCol w:w="2621"/>
        <w:gridCol w:w="840"/>
        <w:gridCol w:w="735"/>
        <w:gridCol w:w="2240"/>
        <w:gridCol w:w="700"/>
        <w:gridCol w:w="619"/>
        <w:gridCol w:w="589"/>
        <w:gridCol w:w="630"/>
        <w:gridCol w:w="665"/>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437" w:type="dxa"/>
            <w:vMerge w:val="restart"/>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序号</w:t>
            </w:r>
          </w:p>
        </w:tc>
        <w:tc>
          <w:tcPr>
            <w:tcW w:w="1890" w:type="dxa"/>
            <w:gridSpan w:val="3"/>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w:t>
            </w:r>
          </w:p>
        </w:tc>
        <w:tc>
          <w:tcPr>
            <w:tcW w:w="1720" w:type="dxa"/>
            <w:vMerge w:val="restart"/>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公开内容（要素）</w:t>
            </w:r>
          </w:p>
        </w:tc>
        <w:tc>
          <w:tcPr>
            <w:tcW w:w="2621" w:type="dxa"/>
            <w:vMerge w:val="restart"/>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公开依据</w:t>
            </w:r>
          </w:p>
        </w:tc>
        <w:tc>
          <w:tcPr>
            <w:tcW w:w="840" w:type="dxa"/>
            <w:vMerge w:val="restart"/>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时限</w:t>
            </w:r>
          </w:p>
        </w:tc>
        <w:tc>
          <w:tcPr>
            <w:tcW w:w="735" w:type="dxa"/>
            <w:vMerge w:val="restart"/>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主体</w:t>
            </w:r>
          </w:p>
        </w:tc>
        <w:tc>
          <w:tcPr>
            <w:tcW w:w="2240" w:type="dxa"/>
            <w:vMerge w:val="restart"/>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公开渠道和载体</w:t>
            </w:r>
          </w:p>
        </w:tc>
        <w:tc>
          <w:tcPr>
            <w:tcW w:w="1319"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公开对象</w:t>
            </w:r>
          </w:p>
        </w:tc>
        <w:tc>
          <w:tcPr>
            <w:tcW w:w="1219"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公开方式</w:t>
            </w:r>
          </w:p>
        </w:tc>
        <w:tc>
          <w:tcPr>
            <w:tcW w:w="134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437"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一级事项</w:t>
            </w:r>
          </w:p>
        </w:tc>
        <w:tc>
          <w:tcPr>
            <w:tcW w:w="63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二级事项</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三级事项</w:t>
            </w:r>
          </w:p>
        </w:tc>
        <w:tc>
          <w:tcPr>
            <w:tcW w:w="1720" w:type="dxa"/>
            <w:vMerge w:val="continue"/>
            <w:vAlign w:val="center"/>
          </w:tcPr>
          <w:p>
            <w:pPr>
              <w:widowControl/>
              <w:jc w:val="left"/>
              <w:rPr>
                <w:rFonts w:ascii="仿宋_GB2312" w:hAnsi="宋体" w:eastAsia="仿宋_GB2312" w:cs="宋体"/>
                <w:color w:val="000000"/>
                <w:kern w:val="0"/>
                <w:sz w:val="18"/>
                <w:szCs w:val="18"/>
              </w:rPr>
            </w:pPr>
          </w:p>
        </w:tc>
        <w:tc>
          <w:tcPr>
            <w:tcW w:w="2621" w:type="dxa"/>
            <w:vMerge w:val="continue"/>
            <w:vAlign w:val="center"/>
          </w:tcPr>
          <w:p>
            <w:pPr>
              <w:widowControl/>
              <w:jc w:val="left"/>
              <w:rPr>
                <w:rFonts w:ascii="仿宋_GB2312" w:hAnsi="宋体" w:eastAsia="仿宋_GB2312" w:cs="宋体"/>
                <w:color w:val="000000"/>
                <w:kern w:val="0"/>
                <w:sz w:val="18"/>
                <w:szCs w:val="18"/>
              </w:rPr>
            </w:pPr>
          </w:p>
        </w:tc>
        <w:tc>
          <w:tcPr>
            <w:tcW w:w="840" w:type="dxa"/>
            <w:vMerge w:val="continue"/>
            <w:vAlign w:val="center"/>
          </w:tcPr>
          <w:p>
            <w:pPr>
              <w:widowControl/>
              <w:jc w:val="left"/>
              <w:rPr>
                <w:rFonts w:ascii="仿宋_GB2312" w:hAnsi="宋体" w:eastAsia="仿宋_GB2312" w:cs="宋体"/>
                <w:color w:val="000000"/>
                <w:kern w:val="0"/>
                <w:sz w:val="18"/>
                <w:szCs w:val="18"/>
              </w:rPr>
            </w:pPr>
          </w:p>
        </w:tc>
        <w:tc>
          <w:tcPr>
            <w:tcW w:w="735" w:type="dxa"/>
            <w:vMerge w:val="continue"/>
            <w:vAlign w:val="center"/>
          </w:tcPr>
          <w:p>
            <w:pPr>
              <w:widowControl/>
              <w:jc w:val="left"/>
              <w:rPr>
                <w:rFonts w:ascii="仿宋_GB2312" w:hAnsi="宋体" w:eastAsia="仿宋_GB2312" w:cs="宋体"/>
                <w:color w:val="000000"/>
                <w:kern w:val="0"/>
                <w:sz w:val="18"/>
                <w:szCs w:val="18"/>
              </w:rPr>
            </w:pPr>
          </w:p>
        </w:tc>
        <w:tc>
          <w:tcPr>
            <w:tcW w:w="2240" w:type="dxa"/>
            <w:vMerge w:val="continue"/>
            <w:vAlign w:val="center"/>
          </w:tcPr>
          <w:p>
            <w:pPr>
              <w:widowControl/>
              <w:jc w:val="left"/>
              <w:rPr>
                <w:rFonts w:ascii="仿宋_GB2312" w:hAnsi="宋体" w:eastAsia="仿宋_GB2312" w:cs="宋体"/>
                <w:color w:val="000000"/>
                <w:kern w:val="0"/>
                <w:sz w:val="18"/>
                <w:szCs w:val="18"/>
              </w:rPr>
            </w:pP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全社会</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特定群体</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主动</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依申请</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县级</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社会保险登记</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1.1</w:t>
            </w:r>
            <w:r>
              <w:rPr>
                <w:rFonts w:hint="eastAsia" w:ascii="仿宋_GB2312" w:hAnsi="宋体" w:eastAsia="仿宋_GB2312" w:cs="宋体"/>
                <w:kern w:val="0"/>
                <w:sz w:val="18"/>
                <w:szCs w:val="18"/>
              </w:rPr>
              <w:t>机关事业单位社会保险登记</w:t>
            </w:r>
          </w:p>
        </w:tc>
        <w:tc>
          <w:tcPr>
            <w:tcW w:w="630" w:type="dxa"/>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《国务院关于机关事业单位工作人员养老保险制度改革的决定》（国发</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2015</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1.2</w:t>
            </w:r>
            <w:r>
              <w:rPr>
                <w:rFonts w:hint="eastAsia" w:ascii="仿宋_GB2312" w:hAnsi="宋体" w:eastAsia="仿宋_GB2312" w:cs="宋体"/>
                <w:kern w:val="0"/>
                <w:sz w:val="18"/>
                <w:szCs w:val="18"/>
              </w:rPr>
              <w:t>工程建设项目办理工伤保险参保登记</w:t>
            </w:r>
          </w:p>
        </w:tc>
        <w:tc>
          <w:tcPr>
            <w:tcW w:w="630" w:type="dxa"/>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社会保险登记</w:t>
            </w:r>
          </w:p>
        </w:tc>
        <w:tc>
          <w:tcPr>
            <w:tcW w:w="630" w:type="dxa"/>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w:t>
            </w:r>
            <w:r>
              <w:rPr>
                <w:rFonts w:hint="eastAsia" w:ascii="仿宋_GB2312" w:hAnsi="宋体" w:eastAsia="仿宋_GB2312" w:cs="宋体"/>
                <w:kern w:val="0"/>
                <w:sz w:val="18"/>
                <w:szCs w:val="18"/>
              </w:rPr>
              <w:t>参保单位注销</w:t>
            </w:r>
          </w:p>
        </w:tc>
        <w:tc>
          <w:tcPr>
            <w:tcW w:w="630" w:type="dxa"/>
            <w:vAlign w:val="center"/>
          </w:tcPr>
          <w:p>
            <w:pPr>
              <w:widowControl/>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社会保险登记</w:t>
            </w:r>
          </w:p>
        </w:tc>
        <w:tc>
          <w:tcPr>
            <w:tcW w:w="630" w:type="dxa"/>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1.4</w:t>
            </w:r>
            <w:r>
              <w:rPr>
                <w:rFonts w:hint="eastAsia" w:ascii="仿宋_GB2312" w:hAnsi="宋体" w:eastAsia="仿宋_GB2312" w:cs="宋体"/>
                <w:kern w:val="0"/>
                <w:sz w:val="18"/>
                <w:szCs w:val="18"/>
              </w:rPr>
              <w:t>职工参保登记</w:t>
            </w:r>
          </w:p>
        </w:tc>
        <w:tc>
          <w:tcPr>
            <w:tcW w:w="630" w:type="dxa"/>
            <w:vAlign w:val="center"/>
          </w:tcPr>
          <w:p>
            <w:pPr>
              <w:widowControl/>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社会保险登记</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1.5</w:t>
            </w:r>
            <w:r>
              <w:rPr>
                <w:rFonts w:hint="eastAsia" w:ascii="仿宋_GB2312" w:hAnsi="宋体" w:eastAsia="仿宋_GB2312" w:cs="宋体"/>
                <w:kern w:val="0"/>
                <w:sz w:val="18"/>
                <w:szCs w:val="18"/>
              </w:rPr>
              <w:t>城乡居民养老保险参保登记</w:t>
            </w:r>
          </w:p>
        </w:tc>
        <w:tc>
          <w:tcPr>
            <w:tcW w:w="630" w:type="dxa"/>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1.6</w:t>
            </w:r>
            <w:r>
              <w:rPr>
                <w:rFonts w:hint="eastAsia" w:ascii="仿宋_GB2312" w:hAnsi="宋体" w:eastAsia="仿宋_GB2312" w:cs="宋体"/>
                <w:kern w:val="0"/>
                <w:sz w:val="18"/>
                <w:szCs w:val="18"/>
              </w:rPr>
              <w:t>企业社会保险登记</w:t>
            </w:r>
          </w:p>
        </w:tc>
        <w:tc>
          <w:tcPr>
            <w:tcW w:w="630" w:type="dxa"/>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社会保险参保信息维护</w:t>
            </w:r>
          </w:p>
        </w:tc>
        <w:tc>
          <w:tcPr>
            <w:tcW w:w="630" w:type="dxa"/>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w:t>
            </w:r>
            <w:r>
              <w:rPr>
                <w:rFonts w:hint="eastAsia" w:ascii="仿宋_GB2312" w:hAnsi="宋体" w:eastAsia="仿宋_GB2312" w:cs="宋体"/>
                <w:kern w:val="0"/>
                <w:sz w:val="18"/>
                <w:szCs w:val="18"/>
              </w:rPr>
              <w:t>单位（项目）基本信息变更</w:t>
            </w:r>
          </w:p>
        </w:tc>
        <w:tc>
          <w:tcPr>
            <w:tcW w:w="630" w:type="dxa"/>
            <w:vAlign w:val="center"/>
          </w:tcPr>
          <w:p>
            <w:pPr>
              <w:widowControl/>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8</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2.2</w:t>
            </w:r>
            <w:r>
              <w:rPr>
                <w:rFonts w:hint="eastAsia" w:ascii="仿宋_GB2312" w:hAnsi="宋体" w:eastAsia="仿宋_GB2312" w:cs="宋体"/>
                <w:kern w:val="0"/>
                <w:sz w:val="18"/>
                <w:szCs w:val="18"/>
              </w:rPr>
              <w:t>个人基本信息变更</w:t>
            </w:r>
          </w:p>
        </w:tc>
        <w:tc>
          <w:tcPr>
            <w:tcW w:w="630" w:type="dxa"/>
            <w:vAlign w:val="center"/>
          </w:tcPr>
          <w:p>
            <w:pPr>
              <w:widowControl/>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社会保险参保信息维护</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2.3</w:t>
            </w:r>
            <w:r>
              <w:rPr>
                <w:rFonts w:hint="eastAsia" w:ascii="仿宋_GB2312" w:hAnsi="宋体" w:eastAsia="仿宋_GB2312" w:cs="宋体"/>
                <w:kern w:val="0"/>
                <w:sz w:val="18"/>
                <w:szCs w:val="18"/>
              </w:rPr>
              <w:t>养老保险待遇发放账户维护申请</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社会保险参保信息维护</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2.4</w:t>
            </w:r>
            <w:r>
              <w:rPr>
                <w:rFonts w:hint="eastAsia" w:ascii="仿宋_GB2312" w:hAnsi="宋体" w:eastAsia="仿宋_GB2312" w:cs="宋体"/>
                <w:kern w:val="0"/>
                <w:sz w:val="18"/>
                <w:szCs w:val="18"/>
              </w:rPr>
              <w:t>工伤保险待遇发放账户维护申请</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社会保险参保信息维护</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2.5</w:t>
            </w:r>
            <w:r>
              <w:rPr>
                <w:rFonts w:hint="eastAsia" w:ascii="仿宋_GB2312" w:hAnsi="宋体" w:eastAsia="仿宋_GB2312" w:cs="宋体"/>
                <w:kern w:val="0"/>
                <w:sz w:val="18"/>
                <w:szCs w:val="18"/>
              </w:rPr>
              <w:t>失业保险待遇发放账户维护申请</w:t>
            </w:r>
          </w:p>
        </w:tc>
        <w:tc>
          <w:tcPr>
            <w:tcW w:w="630" w:type="dxa"/>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社会保险缴费申报</w:t>
            </w:r>
          </w:p>
        </w:tc>
        <w:tc>
          <w:tcPr>
            <w:tcW w:w="630" w:type="dxa"/>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3.1</w:t>
            </w:r>
            <w:r>
              <w:rPr>
                <w:rFonts w:hint="eastAsia" w:ascii="仿宋_GB2312" w:hAnsi="宋体" w:eastAsia="仿宋_GB2312" w:cs="宋体"/>
                <w:kern w:val="0"/>
                <w:sz w:val="18"/>
                <w:szCs w:val="18"/>
              </w:rPr>
              <w:t>缴费人员增减申报</w:t>
            </w:r>
          </w:p>
        </w:tc>
        <w:tc>
          <w:tcPr>
            <w:tcW w:w="630" w:type="dxa"/>
            <w:vAlign w:val="center"/>
          </w:tcPr>
          <w:p>
            <w:pPr>
              <w:widowControl/>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社会保险缴费申报</w:t>
            </w:r>
          </w:p>
        </w:tc>
        <w:tc>
          <w:tcPr>
            <w:tcW w:w="630" w:type="dxa"/>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3.2</w:t>
            </w:r>
            <w:r>
              <w:rPr>
                <w:rFonts w:hint="eastAsia" w:ascii="仿宋_GB2312" w:hAnsi="宋体" w:eastAsia="仿宋_GB2312" w:cs="宋体"/>
                <w:kern w:val="0"/>
                <w:sz w:val="18"/>
                <w:szCs w:val="18"/>
              </w:rPr>
              <w:t>社会保险缴费申报与变更</w:t>
            </w:r>
          </w:p>
        </w:tc>
        <w:tc>
          <w:tcPr>
            <w:tcW w:w="630" w:type="dxa"/>
            <w:vAlign w:val="center"/>
          </w:tcPr>
          <w:p>
            <w:pPr>
              <w:widowControl/>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14</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3.3</w:t>
            </w:r>
            <w:r>
              <w:rPr>
                <w:rFonts w:hint="eastAsia" w:ascii="仿宋_GB2312" w:hAnsi="宋体" w:eastAsia="仿宋_GB2312" w:cs="宋体"/>
                <w:kern w:val="0"/>
                <w:sz w:val="18"/>
                <w:szCs w:val="18"/>
              </w:rPr>
              <w:t>社会保险费延缴申请</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15</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社会保险缴费申报</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3.4</w:t>
            </w:r>
            <w:r>
              <w:rPr>
                <w:rFonts w:hint="eastAsia" w:ascii="仿宋_GB2312" w:hAnsi="宋体" w:eastAsia="仿宋_GB2312" w:cs="宋体"/>
                <w:kern w:val="0"/>
                <w:sz w:val="18"/>
                <w:szCs w:val="18"/>
              </w:rPr>
              <w:t>社会保险费欠费补缴申报</w:t>
            </w:r>
          </w:p>
        </w:tc>
        <w:tc>
          <w:tcPr>
            <w:tcW w:w="630" w:type="dxa"/>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16</w:t>
            </w:r>
          </w:p>
        </w:tc>
        <w:tc>
          <w:tcPr>
            <w:tcW w:w="630" w:type="dxa"/>
            <w:vMerge w:val="continue"/>
            <w:vAlign w:val="center"/>
          </w:tcPr>
          <w:p>
            <w:pPr>
              <w:widowControl/>
              <w:jc w:val="left"/>
              <w:rPr>
                <w:rFonts w:ascii="仿宋_GB2312" w:hAnsi="宋体" w:eastAsia="仿宋_GB2312" w:cs="宋体"/>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3.5</w:t>
            </w:r>
            <w:r>
              <w:rPr>
                <w:rFonts w:hint="eastAsia" w:ascii="仿宋_GB2312" w:hAnsi="宋体" w:eastAsia="仿宋_GB2312" w:cs="宋体"/>
                <w:kern w:val="0"/>
                <w:sz w:val="18"/>
                <w:szCs w:val="18"/>
              </w:rPr>
              <w:t>社会保险断缴补缴申报</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事项名称</w:t>
            </w:r>
            <w:r>
              <w:rPr>
                <w:rFonts w:ascii="仿宋_GB2312" w:hAnsi="宋体" w:eastAsia="仿宋_GB2312" w:cs="宋体"/>
                <w:kern w:val="0"/>
                <w:sz w:val="18"/>
                <w:szCs w:val="18"/>
              </w:rPr>
              <w:t xml:space="preserve">             2.</w:t>
            </w:r>
            <w:r>
              <w:rPr>
                <w:rFonts w:hint="eastAsia" w:ascii="仿宋_GB2312" w:hAnsi="宋体" w:eastAsia="仿宋_GB2312" w:cs="宋体"/>
                <w:kern w:val="0"/>
                <w:sz w:val="18"/>
                <w:szCs w:val="18"/>
              </w:rPr>
              <w:t>事项简述</w:t>
            </w:r>
            <w:r>
              <w:rPr>
                <w:rFonts w:ascii="仿宋_GB2312" w:hAnsi="宋体" w:eastAsia="仿宋_GB2312" w:cs="宋体"/>
                <w:kern w:val="0"/>
                <w:sz w:val="18"/>
                <w:szCs w:val="18"/>
              </w:rPr>
              <w:t xml:space="preserve">             3.</w:t>
            </w:r>
            <w:r>
              <w:rPr>
                <w:rFonts w:hint="eastAsia" w:ascii="仿宋_GB2312" w:hAnsi="宋体" w:eastAsia="仿宋_GB2312" w:cs="宋体"/>
                <w:kern w:val="0"/>
                <w:sz w:val="18"/>
                <w:szCs w:val="18"/>
              </w:rPr>
              <w:t>办理材料</w:t>
            </w:r>
            <w:r>
              <w:rPr>
                <w:rFonts w:ascii="仿宋_GB2312" w:hAnsi="宋体" w:eastAsia="仿宋_GB2312" w:cs="宋体"/>
                <w:kern w:val="0"/>
                <w:sz w:val="18"/>
                <w:szCs w:val="18"/>
              </w:rPr>
              <w:t xml:space="preserve">             4.</w:t>
            </w:r>
            <w:r>
              <w:rPr>
                <w:rFonts w:hint="eastAsia" w:ascii="仿宋_GB2312" w:hAnsi="宋体" w:eastAsia="仿宋_GB2312" w:cs="宋体"/>
                <w:kern w:val="0"/>
                <w:sz w:val="18"/>
                <w:szCs w:val="18"/>
              </w:rPr>
              <w:t>办理方式</w:t>
            </w:r>
            <w:r>
              <w:rPr>
                <w:rFonts w:ascii="仿宋_GB2312" w:hAnsi="宋体" w:eastAsia="仿宋_GB2312" w:cs="宋体"/>
                <w:kern w:val="0"/>
                <w:sz w:val="18"/>
                <w:szCs w:val="18"/>
              </w:rPr>
              <w:t xml:space="preserve">             5.</w:t>
            </w:r>
            <w:r>
              <w:rPr>
                <w:rFonts w:hint="eastAsia" w:ascii="仿宋_GB2312" w:hAnsi="宋体" w:eastAsia="仿宋_GB2312" w:cs="宋体"/>
                <w:kern w:val="0"/>
                <w:sz w:val="18"/>
                <w:szCs w:val="18"/>
              </w:rPr>
              <w:t>办理时限</w:t>
            </w:r>
            <w:r>
              <w:rPr>
                <w:rFonts w:ascii="仿宋_GB2312" w:hAnsi="宋体" w:eastAsia="仿宋_GB2312" w:cs="宋体"/>
                <w:kern w:val="0"/>
                <w:sz w:val="18"/>
                <w:szCs w:val="18"/>
              </w:rPr>
              <w:t xml:space="preserve">             6.</w:t>
            </w:r>
            <w:r>
              <w:rPr>
                <w:rFonts w:hint="eastAsia" w:ascii="仿宋_GB2312" w:hAnsi="宋体" w:eastAsia="仿宋_GB2312" w:cs="宋体"/>
                <w:kern w:val="0"/>
                <w:sz w:val="18"/>
                <w:szCs w:val="18"/>
              </w:rPr>
              <w:t>结果送达</w:t>
            </w:r>
            <w:r>
              <w:rPr>
                <w:rFonts w:ascii="仿宋_GB2312" w:hAnsi="宋体" w:eastAsia="仿宋_GB2312" w:cs="宋体"/>
                <w:kern w:val="0"/>
                <w:sz w:val="18"/>
                <w:szCs w:val="18"/>
              </w:rPr>
              <w:t xml:space="preserve">             7.</w:t>
            </w:r>
            <w:r>
              <w:rPr>
                <w:rFonts w:hint="eastAsia" w:ascii="仿宋_GB2312" w:hAnsi="宋体" w:eastAsia="仿宋_GB2312" w:cs="宋体"/>
                <w:kern w:val="0"/>
                <w:sz w:val="18"/>
                <w:szCs w:val="18"/>
              </w:rPr>
              <w:t>收费依据及标准</w:t>
            </w:r>
            <w:r>
              <w:rPr>
                <w:rFonts w:ascii="仿宋_GB2312" w:hAnsi="宋体" w:eastAsia="仿宋_GB2312" w:cs="宋体"/>
                <w:kern w:val="0"/>
                <w:sz w:val="18"/>
                <w:szCs w:val="18"/>
              </w:rPr>
              <w:t xml:space="preserve">        8.</w:t>
            </w:r>
            <w:r>
              <w:rPr>
                <w:rFonts w:hint="eastAsia" w:ascii="仿宋_GB2312" w:hAnsi="宋体" w:eastAsia="仿宋_GB2312" w:cs="宋体"/>
                <w:kern w:val="0"/>
                <w:sz w:val="18"/>
                <w:szCs w:val="18"/>
              </w:rPr>
              <w:t>办事时间</w:t>
            </w:r>
            <w:r>
              <w:rPr>
                <w:rFonts w:ascii="仿宋_GB2312" w:hAnsi="宋体" w:eastAsia="仿宋_GB2312" w:cs="宋体"/>
                <w:kern w:val="0"/>
                <w:sz w:val="18"/>
                <w:szCs w:val="18"/>
              </w:rPr>
              <w:t xml:space="preserve">             9.</w:t>
            </w:r>
            <w:r>
              <w:rPr>
                <w:rFonts w:hint="eastAsia" w:ascii="仿宋_GB2312" w:hAnsi="宋体" w:eastAsia="仿宋_GB2312" w:cs="宋体"/>
                <w:kern w:val="0"/>
                <w:sz w:val="18"/>
                <w:szCs w:val="18"/>
              </w:rPr>
              <w:t>办理机构及地点</w:t>
            </w:r>
            <w:r>
              <w:rPr>
                <w:rFonts w:ascii="仿宋_GB2312" w:hAnsi="宋体" w:eastAsia="仿宋_GB2312" w:cs="宋体"/>
                <w:kern w:val="0"/>
                <w:sz w:val="18"/>
                <w:szCs w:val="18"/>
              </w:rPr>
              <w:t xml:space="preserve">        10.</w:t>
            </w:r>
            <w:r>
              <w:rPr>
                <w:rFonts w:hint="eastAsia" w:ascii="仿宋_GB2312" w:hAnsi="宋体" w:eastAsia="仿宋_GB2312" w:cs="宋体"/>
                <w:kern w:val="0"/>
                <w:sz w:val="18"/>
                <w:szCs w:val="18"/>
              </w:rPr>
              <w:t>咨询查询途径</w:t>
            </w:r>
            <w:r>
              <w:rPr>
                <w:rFonts w:ascii="仿宋_GB2312" w:hAnsi="宋体" w:eastAsia="仿宋_GB2312" w:cs="宋体"/>
                <w:kern w:val="0"/>
                <w:sz w:val="18"/>
                <w:szCs w:val="18"/>
              </w:rPr>
              <w:t xml:space="preserve">       11.</w:t>
            </w:r>
            <w:r>
              <w:rPr>
                <w:rFonts w:hint="eastAsia" w:ascii="仿宋_GB2312" w:hAnsi="宋体" w:eastAsia="仿宋_GB2312" w:cs="宋体"/>
                <w:kern w:val="0"/>
                <w:sz w:val="18"/>
                <w:szCs w:val="18"/>
              </w:rPr>
              <w:t>监督投诉渠道</w:t>
            </w:r>
          </w:p>
        </w:tc>
        <w:tc>
          <w:tcPr>
            <w:tcW w:w="2621" w:type="dxa"/>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w:t>
            </w:r>
            <w:r>
              <w:rPr>
                <w:rFonts w:hint="eastAsia" w:ascii="仿宋_GB2312" w:hAnsi="宋体" w:eastAsia="仿宋_GB2312" w:cs="宋体"/>
                <w:kern w:val="0"/>
                <w:sz w:val="18"/>
                <w:szCs w:val="18"/>
              </w:rPr>
              <w:t>《中华人民共和国政府信息公开条例》（中华人民共和国国务院令第</w:t>
            </w:r>
            <w:r>
              <w:rPr>
                <w:rFonts w:ascii="仿宋_GB2312" w:hAnsi="宋体" w:eastAsia="仿宋_GB2312" w:cs="宋体"/>
                <w:kern w:val="0"/>
                <w:sz w:val="18"/>
                <w:szCs w:val="18"/>
              </w:rPr>
              <w:t>711</w:t>
            </w:r>
            <w:r>
              <w:rPr>
                <w:rFonts w:hint="eastAsia" w:ascii="仿宋_GB2312" w:hAnsi="宋体" w:eastAsia="仿宋_GB2312" w:cs="宋体"/>
                <w:kern w:val="0"/>
                <w:sz w:val="18"/>
                <w:szCs w:val="18"/>
              </w:rPr>
              <w:t>号）</w:t>
            </w:r>
            <w:r>
              <w:rPr>
                <w:rFonts w:ascii="仿宋_GB2312" w:hAnsi="宋体" w:eastAsia="仿宋_GB2312" w:cs="宋体"/>
                <w:kern w:val="0"/>
                <w:sz w:val="18"/>
                <w:szCs w:val="18"/>
              </w:rPr>
              <w:br w:type="page"/>
            </w:r>
            <w:r>
              <w:rPr>
                <w:rFonts w:ascii="仿宋_GB2312" w:hAnsi="宋体" w:eastAsia="仿宋_GB2312" w:cs="宋体"/>
                <w:kern w:val="0"/>
                <w:sz w:val="18"/>
                <w:szCs w:val="18"/>
              </w:rPr>
              <w:t>2.</w:t>
            </w:r>
            <w:r>
              <w:rPr>
                <w:rFonts w:hint="eastAsia" w:ascii="仿宋_GB2312" w:hAnsi="宋体" w:eastAsia="仿宋_GB2312" w:cs="宋体"/>
                <w:kern w:val="0"/>
                <w:sz w:val="18"/>
                <w:szCs w:val="18"/>
              </w:rPr>
              <w:t>《中华人民共和国社会保险法》（</w:t>
            </w:r>
            <w:r>
              <w:rPr>
                <w:rFonts w:ascii="仿宋_GB2312" w:hAnsi="宋体" w:eastAsia="仿宋_GB2312" w:cs="宋体"/>
                <w:kern w:val="0"/>
                <w:sz w:val="18"/>
                <w:szCs w:val="18"/>
              </w:rPr>
              <w:t>2010</w:t>
            </w:r>
            <w:r>
              <w:rPr>
                <w:rFonts w:hint="eastAsia" w:ascii="仿宋_GB2312" w:hAnsi="宋体" w:eastAsia="仿宋_GB2312" w:cs="宋体"/>
                <w:kern w:val="0"/>
                <w:sz w:val="18"/>
                <w:szCs w:val="18"/>
              </w:rPr>
              <w:t>年</w:t>
            </w:r>
            <w:r>
              <w:rPr>
                <w:rFonts w:ascii="仿宋_GB2312" w:hAnsi="宋体" w:eastAsia="仿宋_GB2312" w:cs="宋体"/>
                <w:kern w:val="0"/>
                <w:sz w:val="18"/>
                <w:szCs w:val="18"/>
              </w:rPr>
              <w:t>10</w:t>
            </w:r>
            <w:r>
              <w:rPr>
                <w:rFonts w:hint="eastAsia" w:ascii="仿宋_GB2312" w:hAnsi="宋体" w:eastAsia="仿宋_GB2312" w:cs="宋体"/>
                <w:kern w:val="0"/>
                <w:sz w:val="18"/>
                <w:szCs w:val="18"/>
              </w:rPr>
              <w:t>月</w:t>
            </w:r>
            <w:r>
              <w:rPr>
                <w:rFonts w:ascii="仿宋_GB2312" w:hAnsi="宋体" w:eastAsia="仿宋_GB2312" w:cs="宋体"/>
                <w:kern w:val="0"/>
                <w:sz w:val="18"/>
                <w:szCs w:val="18"/>
              </w:rPr>
              <w:t>28</w:t>
            </w:r>
            <w:r>
              <w:rPr>
                <w:rFonts w:hint="eastAsia" w:ascii="仿宋_GB2312" w:hAnsi="宋体" w:eastAsia="仿宋_GB2312" w:cs="宋体"/>
                <w:kern w:val="0"/>
                <w:sz w:val="18"/>
                <w:szCs w:val="18"/>
              </w:rPr>
              <w:t>日第十一届全国人民代表大会常务委员会第十七次会议通过，根据</w:t>
            </w:r>
            <w:r>
              <w:rPr>
                <w:rFonts w:ascii="仿宋_GB2312" w:hAnsi="宋体" w:eastAsia="仿宋_GB2312" w:cs="宋体"/>
                <w:kern w:val="0"/>
                <w:sz w:val="18"/>
                <w:szCs w:val="18"/>
              </w:rPr>
              <w:t>2018</w:t>
            </w:r>
            <w:r>
              <w:rPr>
                <w:rFonts w:hint="eastAsia" w:ascii="仿宋_GB2312" w:hAnsi="宋体" w:eastAsia="仿宋_GB2312" w:cs="宋体"/>
                <w:kern w:val="0"/>
                <w:sz w:val="18"/>
                <w:szCs w:val="18"/>
              </w:rPr>
              <w:t>年</w:t>
            </w:r>
            <w:r>
              <w:rPr>
                <w:rFonts w:ascii="仿宋_GB2312" w:hAnsi="宋体" w:eastAsia="仿宋_GB2312" w:cs="宋体"/>
                <w:kern w:val="0"/>
                <w:sz w:val="18"/>
                <w:szCs w:val="18"/>
              </w:rPr>
              <w:t>12</w:t>
            </w:r>
            <w:r>
              <w:rPr>
                <w:rFonts w:hint="eastAsia" w:ascii="仿宋_GB2312" w:hAnsi="宋体" w:eastAsia="仿宋_GB2312" w:cs="宋体"/>
                <w:kern w:val="0"/>
                <w:sz w:val="18"/>
                <w:szCs w:val="18"/>
              </w:rPr>
              <w:t>月</w:t>
            </w:r>
            <w:r>
              <w:rPr>
                <w:rFonts w:ascii="仿宋_GB2312" w:hAnsi="宋体" w:eastAsia="仿宋_GB2312" w:cs="宋体"/>
                <w:kern w:val="0"/>
                <w:sz w:val="18"/>
                <w:szCs w:val="18"/>
              </w:rPr>
              <w:t>29</w:t>
            </w:r>
            <w:r>
              <w:rPr>
                <w:rFonts w:hint="eastAsia" w:ascii="仿宋_GB2312" w:hAnsi="宋体" w:eastAsia="仿宋_GB2312" w:cs="宋体"/>
                <w:kern w:val="0"/>
                <w:sz w:val="18"/>
                <w:szCs w:val="18"/>
              </w:rPr>
              <w:t>日第十三届全国人民代表大会常务委员会第七次会议《关于修改〈中华人民共和国社会保险法〉的决定》修正）</w:t>
            </w:r>
            <w:r>
              <w:rPr>
                <w:rFonts w:ascii="仿宋_GB2312" w:hAnsi="宋体" w:eastAsia="仿宋_GB2312" w:cs="宋体"/>
                <w:kern w:val="0"/>
                <w:sz w:val="18"/>
                <w:szCs w:val="18"/>
              </w:rPr>
              <w:br w:type="page"/>
            </w:r>
            <w:r>
              <w:rPr>
                <w:rFonts w:ascii="仿宋_GB2312" w:hAnsi="宋体" w:eastAsia="仿宋_GB2312" w:cs="宋体"/>
                <w:kern w:val="0"/>
                <w:sz w:val="18"/>
                <w:szCs w:val="18"/>
              </w:rPr>
              <w:t>3.</w:t>
            </w:r>
            <w:r>
              <w:rPr>
                <w:rFonts w:hint="eastAsia" w:ascii="仿宋_GB2312" w:hAnsi="宋体" w:eastAsia="仿宋_GB2312" w:cs="宋体"/>
                <w:kern w:val="0"/>
                <w:sz w:val="18"/>
                <w:szCs w:val="18"/>
              </w:rPr>
              <w:t>《社会保险费征缴暂行条例》（中华人民共和国国务院令</w:t>
            </w:r>
            <w:r>
              <w:rPr>
                <w:rFonts w:ascii="仿宋_GB2312" w:hAnsi="宋体" w:eastAsia="仿宋_GB2312" w:cs="宋体"/>
                <w:kern w:val="0"/>
                <w:sz w:val="18"/>
                <w:szCs w:val="18"/>
              </w:rPr>
              <w:t>710</w:t>
            </w:r>
            <w:r>
              <w:rPr>
                <w:rFonts w:hint="eastAsia" w:ascii="仿宋_GB2312" w:hAnsi="宋体" w:eastAsia="仿宋_GB2312" w:cs="宋体"/>
                <w:kern w:val="0"/>
                <w:sz w:val="18"/>
                <w:szCs w:val="18"/>
              </w:rPr>
              <w:t>号）</w:t>
            </w:r>
          </w:p>
        </w:tc>
        <w:tc>
          <w:tcPr>
            <w:tcW w:w="840" w:type="dxa"/>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公开事项信息形成或变更之日起</w:t>
            </w:r>
            <w:r>
              <w:rPr>
                <w:rFonts w:ascii="仿宋_GB2312" w:hAnsi="宋体" w:eastAsia="仿宋_GB2312" w:cs="宋体"/>
                <w:kern w:val="0"/>
                <w:sz w:val="18"/>
                <w:szCs w:val="18"/>
              </w:rPr>
              <w:t>20</w:t>
            </w:r>
            <w:r>
              <w:rPr>
                <w:rFonts w:hint="eastAsia" w:ascii="仿宋_GB2312" w:hAnsi="宋体" w:eastAsia="仿宋_GB2312" w:cs="宋体"/>
                <w:kern w:val="0"/>
                <w:sz w:val="18"/>
                <w:szCs w:val="18"/>
              </w:rPr>
              <w:t>个工作日内公开</w:t>
            </w:r>
          </w:p>
        </w:tc>
        <w:tc>
          <w:tcPr>
            <w:tcW w:w="735" w:type="dxa"/>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人力资源社会保障部门</w:t>
            </w:r>
          </w:p>
        </w:tc>
        <w:tc>
          <w:tcPr>
            <w:tcW w:w="2240" w:type="dxa"/>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■政府网站</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□政府公报</w:t>
            </w:r>
            <w:r>
              <w:rPr>
                <w:rFonts w:ascii="仿宋_GB2312" w:hAnsi="宋体" w:eastAsia="仿宋_GB2312" w:cs="宋体"/>
                <w:kern w:val="0"/>
                <w:sz w:val="18"/>
                <w:szCs w:val="18"/>
              </w:rPr>
              <w:br w:type="page"/>
            </w:r>
            <w:r>
              <w:rPr>
                <w:rFonts w:hint="eastAsia" w:ascii="仿宋_GB2312" w:hAnsi="宋体" w:eastAsia="仿宋_GB2312" w:cs="宋体"/>
                <w:kern w:val="0"/>
                <w:sz w:val="18"/>
                <w:szCs w:val="18"/>
              </w:rPr>
              <w:t>□两微一端</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□发布会</w:t>
            </w:r>
            <w:r>
              <w:rPr>
                <w:rFonts w:ascii="仿宋_GB2312" w:hAnsi="宋体" w:eastAsia="仿宋_GB2312" w:cs="宋体"/>
                <w:kern w:val="0"/>
                <w:sz w:val="18"/>
                <w:szCs w:val="18"/>
              </w:rPr>
              <w:t>/</w:t>
            </w:r>
            <w:r>
              <w:rPr>
                <w:rFonts w:hint="eastAsia" w:ascii="仿宋_GB2312" w:hAnsi="宋体" w:eastAsia="仿宋_GB2312" w:cs="宋体"/>
                <w:kern w:val="0"/>
                <w:sz w:val="18"/>
                <w:szCs w:val="18"/>
              </w:rPr>
              <w:t>听证会</w:t>
            </w:r>
            <w:r>
              <w:rPr>
                <w:rFonts w:ascii="仿宋_GB2312" w:hAnsi="宋体" w:eastAsia="仿宋_GB2312" w:cs="宋体"/>
                <w:kern w:val="0"/>
                <w:sz w:val="18"/>
                <w:szCs w:val="18"/>
              </w:rPr>
              <w:br w:type="page"/>
            </w:r>
            <w:r>
              <w:rPr>
                <w:rFonts w:hint="eastAsia" w:ascii="仿宋_GB2312" w:hAnsi="宋体" w:eastAsia="仿宋_GB2312" w:cs="宋体"/>
                <w:kern w:val="0"/>
                <w:sz w:val="18"/>
                <w:szCs w:val="18"/>
              </w:rPr>
              <w:t>□广播电视</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□纸质媒体</w:t>
            </w:r>
            <w:r>
              <w:rPr>
                <w:rFonts w:ascii="仿宋_GB2312" w:hAnsi="宋体" w:eastAsia="仿宋_GB2312" w:cs="宋体"/>
                <w:kern w:val="0"/>
                <w:sz w:val="18"/>
                <w:szCs w:val="18"/>
              </w:rPr>
              <w:br w:type="page"/>
            </w:r>
            <w:r>
              <w:rPr>
                <w:rFonts w:hint="eastAsia" w:ascii="仿宋_GB2312" w:hAnsi="宋体" w:eastAsia="仿宋_GB2312" w:cs="宋体"/>
                <w:kern w:val="0"/>
                <w:sz w:val="18"/>
                <w:szCs w:val="18"/>
              </w:rPr>
              <w:t>□公开查阅点</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■政务服务中心</w:t>
            </w:r>
            <w:r>
              <w:rPr>
                <w:rFonts w:ascii="仿宋_GB2312" w:hAnsi="宋体" w:eastAsia="仿宋_GB2312" w:cs="宋体"/>
                <w:kern w:val="0"/>
                <w:sz w:val="18"/>
                <w:szCs w:val="18"/>
              </w:rPr>
              <w:br w:type="page"/>
            </w:r>
            <w:r>
              <w:rPr>
                <w:rFonts w:hint="eastAsia" w:ascii="仿宋_GB2312" w:hAnsi="宋体" w:eastAsia="仿宋_GB2312" w:cs="宋体"/>
                <w:kern w:val="0"/>
                <w:sz w:val="18"/>
                <w:szCs w:val="18"/>
              </w:rPr>
              <w:t>□便民服务站</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□入户</w:t>
            </w:r>
            <w:r>
              <w:rPr>
                <w:rFonts w:ascii="仿宋_GB2312" w:hAnsi="宋体" w:eastAsia="仿宋_GB2312" w:cs="宋体"/>
                <w:kern w:val="0"/>
                <w:sz w:val="18"/>
                <w:szCs w:val="18"/>
              </w:rPr>
              <w:t>/</w:t>
            </w:r>
            <w:r>
              <w:rPr>
                <w:rFonts w:hint="eastAsia" w:ascii="仿宋_GB2312" w:hAnsi="宋体" w:eastAsia="仿宋_GB2312" w:cs="宋体"/>
                <w:kern w:val="0"/>
                <w:sz w:val="18"/>
                <w:szCs w:val="18"/>
              </w:rPr>
              <w:t>现场</w:t>
            </w:r>
            <w:r>
              <w:rPr>
                <w:rFonts w:ascii="仿宋_GB2312" w:hAnsi="宋体" w:eastAsia="仿宋_GB2312" w:cs="宋体"/>
                <w:kern w:val="0"/>
                <w:sz w:val="18"/>
                <w:szCs w:val="18"/>
              </w:rPr>
              <w:br w:type="page"/>
            </w:r>
            <w:r>
              <w:rPr>
                <w:rFonts w:hint="eastAsia" w:ascii="仿宋_GB2312" w:hAnsi="宋体" w:eastAsia="仿宋_GB2312" w:cs="宋体"/>
                <w:kern w:val="0"/>
                <w:sz w:val="18"/>
                <w:szCs w:val="18"/>
              </w:rPr>
              <w:t>□社区</w:t>
            </w:r>
            <w:r>
              <w:rPr>
                <w:rFonts w:ascii="仿宋_GB2312" w:hAnsi="宋体" w:eastAsia="仿宋_GB2312" w:cs="宋体"/>
                <w:kern w:val="0"/>
                <w:sz w:val="18"/>
                <w:szCs w:val="18"/>
              </w:rPr>
              <w:t>/</w:t>
            </w:r>
            <w:r>
              <w:rPr>
                <w:rFonts w:hint="eastAsia" w:ascii="仿宋_GB2312" w:hAnsi="宋体" w:eastAsia="仿宋_GB2312" w:cs="宋体"/>
                <w:kern w:val="0"/>
                <w:sz w:val="18"/>
                <w:szCs w:val="18"/>
              </w:rPr>
              <w:t>企事业单位</w:t>
            </w:r>
            <w:r>
              <w:rPr>
                <w:rFonts w:ascii="仿宋_GB2312" w:hAnsi="宋体" w:eastAsia="仿宋_GB2312" w:cs="宋体"/>
                <w:kern w:val="0"/>
                <w:sz w:val="18"/>
                <w:szCs w:val="18"/>
              </w:rPr>
              <w:t>/</w:t>
            </w:r>
            <w:r>
              <w:rPr>
                <w:rFonts w:hint="eastAsia" w:ascii="仿宋_GB2312" w:hAnsi="宋体" w:eastAsia="仿宋_GB2312" w:cs="宋体"/>
                <w:kern w:val="0"/>
                <w:sz w:val="18"/>
                <w:szCs w:val="18"/>
              </w:rPr>
              <w:t>村公示栏（电子屏）</w:t>
            </w:r>
            <w:r>
              <w:rPr>
                <w:rFonts w:ascii="仿宋_GB2312" w:hAnsi="宋体" w:eastAsia="仿宋_GB2312" w:cs="宋体"/>
                <w:kern w:val="0"/>
                <w:sz w:val="18"/>
                <w:szCs w:val="18"/>
              </w:rPr>
              <w:br w:type="page"/>
            </w:r>
            <w:r>
              <w:rPr>
                <w:rFonts w:hint="eastAsia" w:ascii="仿宋_GB2312" w:hAnsi="宋体" w:eastAsia="仿宋_GB2312" w:cs="宋体"/>
                <w:kern w:val="0"/>
                <w:sz w:val="18"/>
                <w:szCs w:val="18"/>
              </w:rPr>
              <w:t>□精准推送</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■其他</w:t>
            </w:r>
            <w:r>
              <w:rPr>
                <w:rFonts w:ascii="仿宋_GB2312" w:hAnsi="宋体" w:eastAsia="仿宋_GB2312" w:cs="宋体"/>
                <w:kern w:val="0"/>
                <w:sz w:val="18"/>
                <w:szCs w:val="18"/>
                <w:u w:val="single"/>
              </w:rPr>
              <w:t xml:space="preserve"> </w:t>
            </w:r>
            <w:r>
              <w:rPr>
                <w:rFonts w:hint="eastAsia" w:ascii="仿宋_GB2312" w:hAnsi="宋体" w:eastAsia="仿宋_GB2312" w:cs="宋体"/>
                <w:kern w:val="0"/>
                <w:sz w:val="18"/>
                <w:szCs w:val="18"/>
                <w:u w:val="single"/>
              </w:rPr>
              <w:t>基层公共服务平台</w:t>
            </w:r>
          </w:p>
        </w:tc>
        <w:tc>
          <w:tcPr>
            <w:tcW w:w="70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619"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9"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63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65"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68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社会保险参保缴费记录查询</w:t>
            </w:r>
          </w:p>
        </w:tc>
        <w:tc>
          <w:tcPr>
            <w:tcW w:w="630" w:type="dxa"/>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4.1</w:t>
            </w:r>
            <w:r>
              <w:rPr>
                <w:rFonts w:hint="eastAsia" w:ascii="仿宋_GB2312" w:hAnsi="宋体" w:eastAsia="仿宋_GB2312" w:cs="宋体"/>
                <w:kern w:val="0"/>
                <w:sz w:val="18"/>
                <w:szCs w:val="18"/>
              </w:rPr>
              <w:t>单位参保证明查询打印</w:t>
            </w:r>
          </w:p>
        </w:tc>
        <w:tc>
          <w:tcPr>
            <w:tcW w:w="630" w:type="dxa"/>
            <w:vAlign w:val="center"/>
          </w:tcPr>
          <w:p>
            <w:pPr>
              <w:widowControl/>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18</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4.2</w:t>
            </w:r>
            <w:r>
              <w:rPr>
                <w:rFonts w:hint="eastAsia" w:ascii="仿宋_GB2312" w:hAnsi="宋体" w:eastAsia="仿宋_GB2312" w:cs="宋体"/>
                <w:kern w:val="0"/>
                <w:sz w:val="18"/>
                <w:szCs w:val="18"/>
              </w:rPr>
              <w:t>个人权益记录查询打印</w:t>
            </w:r>
          </w:p>
        </w:tc>
        <w:tc>
          <w:tcPr>
            <w:tcW w:w="630" w:type="dxa"/>
            <w:vAlign w:val="center"/>
          </w:tcPr>
          <w:p>
            <w:pPr>
              <w:widowControl/>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19</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养老保险服务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5.2</w:t>
            </w:r>
            <w:r>
              <w:rPr>
                <w:rFonts w:hint="eastAsia" w:ascii="仿宋_GB2312" w:hAnsi="宋体" w:eastAsia="仿宋_GB2312" w:cs="宋体"/>
                <w:kern w:val="0"/>
                <w:sz w:val="18"/>
                <w:szCs w:val="18"/>
              </w:rPr>
              <w:t>城乡居民养老保险待遇申领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spacing w:line="22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《中华人民共和国劳动保险条例》（</w:t>
            </w:r>
            <w:r>
              <w:rPr>
                <w:rFonts w:ascii="仿宋_GB2312" w:hAnsi="宋体" w:eastAsia="仿宋_GB2312" w:cs="宋体"/>
                <w:color w:val="000000"/>
                <w:kern w:val="0"/>
                <w:sz w:val="18"/>
                <w:szCs w:val="18"/>
              </w:rPr>
              <w:t>1951</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26</w:t>
            </w:r>
            <w:r>
              <w:rPr>
                <w:rFonts w:hint="eastAsia" w:ascii="仿宋_GB2312" w:hAnsi="宋体" w:eastAsia="仿宋_GB2312" w:cs="宋体"/>
                <w:color w:val="000000"/>
                <w:kern w:val="0"/>
                <w:sz w:val="18"/>
                <w:szCs w:val="18"/>
              </w:rPr>
              <w:t>，《中华人民共和国劳动保险条例》发布，自</w:t>
            </w:r>
            <w:r>
              <w:rPr>
                <w:rFonts w:ascii="仿宋_GB2312" w:hAnsi="宋体" w:eastAsia="仿宋_GB2312" w:cs="宋体"/>
                <w:color w:val="000000"/>
                <w:kern w:val="0"/>
                <w:sz w:val="18"/>
                <w:szCs w:val="18"/>
              </w:rPr>
              <w:t>1951</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02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26</w:t>
            </w:r>
            <w:r>
              <w:rPr>
                <w:rFonts w:hint="eastAsia" w:ascii="仿宋_GB2312" w:hAnsi="宋体" w:eastAsia="仿宋_GB2312" w:cs="宋体"/>
                <w:color w:val="000000"/>
                <w:kern w:val="0"/>
                <w:sz w:val="18"/>
                <w:szCs w:val="18"/>
              </w:rPr>
              <w:t>日起施行法律法规；</w:t>
            </w:r>
            <w:r>
              <w:rPr>
                <w:rFonts w:ascii="仿宋_GB2312" w:hAnsi="宋体" w:eastAsia="仿宋_GB2312" w:cs="宋体"/>
                <w:color w:val="000000"/>
                <w:kern w:val="0"/>
                <w:sz w:val="18"/>
                <w:szCs w:val="18"/>
              </w:rPr>
              <w:t>1953</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日，《中华人民共和国劳动保险条例》经中央人民政府政务院修正）</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20</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养老保险服务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5.6</w:t>
            </w:r>
            <w:r>
              <w:rPr>
                <w:rFonts w:hint="eastAsia" w:ascii="仿宋_GB2312" w:hAnsi="宋体" w:eastAsia="仿宋_GB2312" w:cs="宋体"/>
                <w:kern w:val="0"/>
                <w:sz w:val="18"/>
                <w:szCs w:val="18"/>
              </w:rPr>
              <w:t>丧葬补助金、抚恤金申领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spacing w:line="220" w:lineRule="exact"/>
              <w:jc w:val="left"/>
              <w:rPr>
                <w:rFonts w:ascii="仿宋_GB2312" w:hAnsi="宋体" w:eastAsia="仿宋_GB2312" w:cs="宋体"/>
                <w:color w:val="000000"/>
                <w:spacing w:val="-6"/>
                <w:kern w:val="0"/>
                <w:sz w:val="18"/>
                <w:szCs w:val="18"/>
              </w:rPr>
            </w:pPr>
            <w:r>
              <w:rPr>
                <w:rFonts w:ascii="仿宋_GB2312" w:hAnsi="宋体" w:eastAsia="仿宋_GB2312" w:cs="宋体"/>
                <w:color w:val="000000"/>
                <w:spacing w:val="-6"/>
                <w:kern w:val="0"/>
                <w:sz w:val="18"/>
                <w:szCs w:val="18"/>
              </w:rPr>
              <w:t>1.</w:t>
            </w:r>
            <w:r>
              <w:rPr>
                <w:rFonts w:hint="eastAsia" w:ascii="仿宋_GB2312" w:hAnsi="宋体" w:eastAsia="仿宋_GB2312" w:cs="宋体"/>
                <w:color w:val="000000"/>
                <w:spacing w:val="-6"/>
                <w:kern w:val="0"/>
                <w:sz w:val="18"/>
                <w:szCs w:val="18"/>
              </w:rPr>
              <w:t>《中华人民共和国政府信息公开条例》（中华人民共和国国务院令第</w:t>
            </w:r>
            <w:r>
              <w:rPr>
                <w:rFonts w:ascii="仿宋_GB2312" w:hAnsi="宋体" w:eastAsia="仿宋_GB2312" w:cs="宋体"/>
                <w:color w:val="000000"/>
                <w:spacing w:val="-6"/>
                <w:kern w:val="0"/>
                <w:sz w:val="18"/>
                <w:szCs w:val="18"/>
              </w:rPr>
              <w:t>711</w:t>
            </w:r>
            <w:r>
              <w:rPr>
                <w:rFonts w:hint="eastAsia" w:ascii="仿宋_GB2312" w:hAnsi="宋体" w:eastAsia="仿宋_GB2312" w:cs="宋体"/>
                <w:color w:val="000000"/>
                <w:spacing w:val="-6"/>
                <w:kern w:val="0"/>
                <w:sz w:val="18"/>
                <w:szCs w:val="18"/>
              </w:rPr>
              <w:t>号）</w:t>
            </w:r>
            <w:r>
              <w:rPr>
                <w:rFonts w:ascii="仿宋_GB2312" w:hAnsi="宋体" w:eastAsia="仿宋_GB2312" w:cs="宋体"/>
                <w:color w:val="000000"/>
                <w:spacing w:val="-6"/>
                <w:kern w:val="0"/>
                <w:sz w:val="18"/>
                <w:szCs w:val="18"/>
              </w:rPr>
              <w:t>2.</w:t>
            </w:r>
            <w:r>
              <w:rPr>
                <w:rFonts w:hint="eastAsia" w:ascii="仿宋_GB2312" w:hAnsi="宋体" w:eastAsia="仿宋_GB2312" w:cs="宋体"/>
                <w:color w:val="000000"/>
                <w:spacing w:val="-6"/>
                <w:kern w:val="0"/>
                <w:sz w:val="18"/>
                <w:szCs w:val="18"/>
              </w:rPr>
              <w:t>《中华人民共和国社会保险法》（</w:t>
            </w:r>
            <w:r>
              <w:rPr>
                <w:rFonts w:ascii="仿宋_GB2312" w:hAnsi="宋体" w:eastAsia="仿宋_GB2312" w:cs="宋体"/>
                <w:color w:val="000000"/>
                <w:spacing w:val="-6"/>
                <w:kern w:val="0"/>
                <w:sz w:val="18"/>
                <w:szCs w:val="18"/>
              </w:rPr>
              <w:t>2010</w:t>
            </w:r>
            <w:r>
              <w:rPr>
                <w:rFonts w:hint="eastAsia" w:ascii="仿宋_GB2312" w:hAnsi="宋体" w:eastAsia="仿宋_GB2312" w:cs="宋体"/>
                <w:color w:val="000000"/>
                <w:spacing w:val="-6"/>
                <w:kern w:val="0"/>
                <w:sz w:val="18"/>
                <w:szCs w:val="18"/>
              </w:rPr>
              <w:t>年</w:t>
            </w:r>
            <w:r>
              <w:rPr>
                <w:rFonts w:ascii="仿宋_GB2312" w:hAnsi="宋体" w:eastAsia="仿宋_GB2312" w:cs="宋体"/>
                <w:color w:val="000000"/>
                <w:spacing w:val="-6"/>
                <w:kern w:val="0"/>
                <w:sz w:val="18"/>
                <w:szCs w:val="18"/>
              </w:rPr>
              <w:t>10</w:t>
            </w:r>
            <w:r>
              <w:rPr>
                <w:rFonts w:hint="eastAsia" w:ascii="仿宋_GB2312" w:hAnsi="宋体" w:eastAsia="仿宋_GB2312" w:cs="宋体"/>
                <w:color w:val="000000"/>
                <w:spacing w:val="-6"/>
                <w:kern w:val="0"/>
                <w:sz w:val="18"/>
                <w:szCs w:val="18"/>
              </w:rPr>
              <w:t>月</w:t>
            </w:r>
            <w:r>
              <w:rPr>
                <w:rFonts w:ascii="仿宋_GB2312" w:hAnsi="宋体" w:eastAsia="仿宋_GB2312" w:cs="宋体"/>
                <w:color w:val="000000"/>
                <w:spacing w:val="-6"/>
                <w:kern w:val="0"/>
                <w:sz w:val="18"/>
                <w:szCs w:val="18"/>
              </w:rPr>
              <w:t>28</w:t>
            </w:r>
            <w:r>
              <w:rPr>
                <w:rFonts w:hint="eastAsia" w:ascii="仿宋_GB2312" w:hAnsi="宋体" w:eastAsia="仿宋_GB2312" w:cs="宋体"/>
                <w:color w:val="000000"/>
                <w:spacing w:val="-6"/>
                <w:kern w:val="0"/>
                <w:sz w:val="18"/>
                <w:szCs w:val="18"/>
              </w:rPr>
              <w:t>日第十一届全国人民代表大会常务委员会第十七次会议通过，根据</w:t>
            </w:r>
            <w:r>
              <w:rPr>
                <w:rFonts w:ascii="仿宋_GB2312" w:hAnsi="宋体" w:eastAsia="仿宋_GB2312" w:cs="宋体"/>
                <w:color w:val="000000"/>
                <w:spacing w:val="-6"/>
                <w:kern w:val="0"/>
                <w:sz w:val="18"/>
                <w:szCs w:val="18"/>
              </w:rPr>
              <w:t>2018</w:t>
            </w:r>
            <w:r>
              <w:rPr>
                <w:rFonts w:hint="eastAsia" w:ascii="仿宋_GB2312" w:hAnsi="宋体" w:eastAsia="仿宋_GB2312" w:cs="宋体"/>
                <w:color w:val="000000"/>
                <w:spacing w:val="-6"/>
                <w:kern w:val="0"/>
                <w:sz w:val="18"/>
                <w:szCs w:val="18"/>
              </w:rPr>
              <w:t>年</w:t>
            </w:r>
            <w:r>
              <w:rPr>
                <w:rFonts w:ascii="仿宋_GB2312" w:hAnsi="宋体" w:eastAsia="仿宋_GB2312" w:cs="宋体"/>
                <w:color w:val="000000"/>
                <w:spacing w:val="-6"/>
                <w:kern w:val="0"/>
                <w:sz w:val="18"/>
                <w:szCs w:val="18"/>
              </w:rPr>
              <w:t>12</w:t>
            </w:r>
            <w:r>
              <w:rPr>
                <w:rFonts w:hint="eastAsia" w:ascii="仿宋_GB2312" w:hAnsi="宋体" w:eastAsia="仿宋_GB2312" w:cs="宋体"/>
                <w:color w:val="000000"/>
                <w:spacing w:val="-6"/>
                <w:kern w:val="0"/>
                <w:sz w:val="18"/>
                <w:szCs w:val="18"/>
              </w:rPr>
              <w:t>月</w:t>
            </w:r>
            <w:r>
              <w:rPr>
                <w:rFonts w:ascii="仿宋_GB2312" w:hAnsi="宋体" w:eastAsia="仿宋_GB2312" w:cs="宋体"/>
                <w:color w:val="000000"/>
                <w:spacing w:val="-6"/>
                <w:kern w:val="0"/>
                <w:sz w:val="18"/>
                <w:szCs w:val="18"/>
              </w:rPr>
              <w:t>29</w:t>
            </w:r>
            <w:r>
              <w:rPr>
                <w:rFonts w:hint="eastAsia" w:ascii="仿宋_GB2312" w:hAnsi="宋体" w:eastAsia="仿宋_GB2312" w:cs="宋体"/>
                <w:color w:val="000000"/>
                <w:spacing w:val="-6"/>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spacing w:val="-6"/>
                <w:kern w:val="0"/>
                <w:sz w:val="18"/>
                <w:szCs w:val="18"/>
              </w:rPr>
              <w:t>3.</w:t>
            </w:r>
            <w:r>
              <w:rPr>
                <w:rFonts w:hint="eastAsia" w:ascii="仿宋_GB2312" w:hAnsi="宋体" w:eastAsia="仿宋_GB2312" w:cs="宋体"/>
                <w:color w:val="000000"/>
                <w:spacing w:val="-6"/>
                <w:kern w:val="0"/>
                <w:sz w:val="18"/>
                <w:szCs w:val="18"/>
              </w:rPr>
              <w:t>《中华人民共和国劳动保险条例》（</w:t>
            </w:r>
            <w:r>
              <w:rPr>
                <w:rFonts w:ascii="仿宋_GB2312" w:hAnsi="宋体" w:eastAsia="仿宋_GB2312" w:cs="宋体"/>
                <w:color w:val="000000"/>
                <w:spacing w:val="-6"/>
                <w:kern w:val="0"/>
                <w:sz w:val="18"/>
                <w:szCs w:val="18"/>
              </w:rPr>
              <w:t>1951</w:t>
            </w:r>
            <w:r>
              <w:rPr>
                <w:rFonts w:hint="eastAsia" w:ascii="仿宋_GB2312" w:hAnsi="宋体" w:eastAsia="仿宋_GB2312" w:cs="宋体"/>
                <w:color w:val="000000"/>
                <w:spacing w:val="-6"/>
                <w:kern w:val="0"/>
                <w:sz w:val="18"/>
                <w:szCs w:val="18"/>
              </w:rPr>
              <w:t>年</w:t>
            </w:r>
            <w:r>
              <w:rPr>
                <w:rFonts w:ascii="仿宋_GB2312" w:hAnsi="宋体" w:eastAsia="仿宋_GB2312" w:cs="宋体"/>
                <w:color w:val="000000"/>
                <w:spacing w:val="-6"/>
                <w:kern w:val="0"/>
                <w:sz w:val="18"/>
                <w:szCs w:val="18"/>
              </w:rPr>
              <w:t>2</w:t>
            </w:r>
            <w:r>
              <w:rPr>
                <w:rFonts w:hint="eastAsia" w:ascii="仿宋_GB2312" w:hAnsi="宋体" w:eastAsia="仿宋_GB2312" w:cs="宋体"/>
                <w:color w:val="000000"/>
                <w:spacing w:val="-6"/>
                <w:kern w:val="0"/>
                <w:sz w:val="18"/>
                <w:szCs w:val="18"/>
              </w:rPr>
              <w:t>月</w:t>
            </w:r>
            <w:r>
              <w:rPr>
                <w:rFonts w:ascii="仿宋_GB2312" w:hAnsi="宋体" w:eastAsia="仿宋_GB2312" w:cs="宋体"/>
                <w:color w:val="000000"/>
                <w:spacing w:val="-6"/>
                <w:kern w:val="0"/>
                <w:sz w:val="18"/>
                <w:szCs w:val="18"/>
              </w:rPr>
              <w:t>26</w:t>
            </w:r>
            <w:r>
              <w:rPr>
                <w:rFonts w:hint="eastAsia" w:ascii="仿宋_GB2312" w:hAnsi="宋体" w:eastAsia="仿宋_GB2312" w:cs="宋体"/>
                <w:color w:val="000000"/>
                <w:spacing w:val="-6"/>
                <w:kern w:val="0"/>
                <w:sz w:val="18"/>
                <w:szCs w:val="18"/>
              </w:rPr>
              <w:t>，《中华人民共和国劳动保险条例》发布，自</w:t>
            </w:r>
            <w:r>
              <w:rPr>
                <w:rFonts w:ascii="仿宋_GB2312" w:hAnsi="宋体" w:eastAsia="仿宋_GB2312" w:cs="宋体"/>
                <w:color w:val="000000"/>
                <w:spacing w:val="-6"/>
                <w:kern w:val="0"/>
                <w:sz w:val="18"/>
                <w:szCs w:val="18"/>
              </w:rPr>
              <w:t>1951</w:t>
            </w:r>
            <w:r>
              <w:rPr>
                <w:rFonts w:hint="eastAsia" w:ascii="仿宋_GB2312" w:hAnsi="宋体" w:eastAsia="仿宋_GB2312" w:cs="宋体"/>
                <w:color w:val="000000"/>
                <w:spacing w:val="-6"/>
                <w:kern w:val="0"/>
                <w:sz w:val="18"/>
                <w:szCs w:val="18"/>
              </w:rPr>
              <w:t>年</w:t>
            </w:r>
            <w:r>
              <w:rPr>
                <w:rFonts w:ascii="仿宋_GB2312" w:hAnsi="宋体" w:eastAsia="仿宋_GB2312" w:cs="宋体"/>
                <w:color w:val="000000"/>
                <w:spacing w:val="-6"/>
                <w:kern w:val="0"/>
                <w:sz w:val="18"/>
                <w:szCs w:val="18"/>
              </w:rPr>
              <w:t>02</w:t>
            </w:r>
            <w:r>
              <w:rPr>
                <w:rFonts w:hint="eastAsia" w:ascii="仿宋_GB2312" w:hAnsi="宋体" w:eastAsia="仿宋_GB2312" w:cs="宋体"/>
                <w:color w:val="000000"/>
                <w:spacing w:val="-6"/>
                <w:kern w:val="0"/>
                <w:sz w:val="18"/>
                <w:szCs w:val="18"/>
              </w:rPr>
              <w:t>月</w:t>
            </w:r>
            <w:r>
              <w:rPr>
                <w:rFonts w:ascii="仿宋_GB2312" w:hAnsi="宋体" w:eastAsia="仿宋_GB2312" w:cs="宋体"/>
                <w:color w:val="000000"/>
                <w:spacing w:val="-6"/>
                <w:kern w:val="0"/>
                <w:sz w:val="18"/>
                <w:szCs w:val="18"/>
              </w:rPr>
              <w:t>26</w:t>
            </w:r>
            <w:r>
              <w:rPr>
                <w:rFonts w:hint="eastAsia" w:ascii="仿宋_GB2312" w:hAnsi="宋体" w:eastAsia="仿宋_GB2312" w:cs="宋体"/>
                <w:color w:val="000000"/>
                <w:spacing w:val="-6"/>
                <w:kern w:val="0"/>
                <w:sz w:val="18"/>
                <w:szCs w:val="18"/>
              </w:rPr>
              <w:t>日起施行法律法规；</w:t>
            </w:r>
            <w:r>
              <w:rPr>
                <w:rFonts w:ascii="仿宋_GB2312" w:hAnsi="宋体" w:eastAsia="仿宋_GB2312" w:cs="宋体"/>
                <w:color w:val="000000"/>
                <w:spacing w:val="-6"/>
                <w:kern w:val="0"/>
                <w:sz w:val="18"/>
                <w:szCs w:val="18"/>
              </w:rPr>
              <w:t>1953</w:t>
            </w:r>
            <w:r>
              <w:rPr>
                <w:rFonts w:hint="eastAsia" w:ascii="仿宋_GB2312" w:hAnsi="宋体" w:eastAsia="仿宋_GB2312" w:cs="宋体"/>
                <w:color w:val="000000"/>
                <w:spacing w:val="-6"/>
                <w:kern w:val="0"/>
                <w:sz w:val="18"/>
                <w:szCs w:val="18"/>
              </w:rPr>
              <w:t>年</w:t>
            </w:r>
            <w:r>
              <w:rPr>
                <w:rFonts w:ascii="仿宋_GB2312" w:hAnsi="宋体" w:eastAsia="仿宋_GB2312" w:cs="宋体"/>
                <w:color w:val="000000"/>
                <w:spacing w:val="-6"/>
                <w:kern w:val="0"/>
                <w:sz w:val="18"/>
                <w:szCs w:val="18"/>
              </w:rPr>
              <w:t>1</w:t>
            </w:r>
            <w:r>
              <w:rPr>
                <w:rFonts w:hint="eastAsia" w:ascii="仿宋_GB2312" w:hAnsi="宋体" w:eastAsia="仿宋_GB2312" w:cs="宋体"/>
                <w:color w:val="000000"/>
                <w:spacing w:val="-6"/>
                <w:kern w:val="0"/>
                <w:sz w:val="18"/>
                <w:szCs w:val="18"/>
              </w:rPr>
              <w:t>月</w:t>
            </w:r>
            <w:r>
              <w:rPr>
                <w:rFonts w:ascii="仿宋_GB2312" w:hAnsi="宋体" w:eastAsia="仿宋_GB2312" w:cs="宋体"/>
                <w:color w:val="000000"/>
                <w:spacing w:val="-6"/>
                <w:kern w:val="0"/>
                <w:sz w:val="18"/>
                <w:szCs w:val="18"/>
              </w:rPr>
              <w:t>2</w:t>
            </w:r>
            <w:r>
              <w:rPr>
                <w:rFonts w:hint="eastAsia" w:ascii="仿宋_GB2312" w:hAnsi="宋体" w:eastAsia="仿宋_GB2312" w:cs="宋体"/>
                <w:color w:val="000000"/>
                <w:spacing w:val="-6"/>
                <w:kern w:val="0"/>
                <w:sz w:val="18"/>
                <w:szCs w:val="18"/>
              </w:rPr>
              <w:t>日，《中华人民共和国劳动保险条例》经中央人民政府政务院修正）</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21</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养老保险服务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5.7</w:t>
            </w:r>
            <w:r>
              <w:rPr>
                <w:rFonts w:hint="eastAsia" w:ascii="仿宋_GB2312" w:hAnsi="宋体" w:eastAsia="仿宋_GB2312" w:cs="宋体"/>
                <w:kern w:val="0"/>
                <w:sz w:val="18"/>
                <w:szCs w:val="18"/>
              </w:rPr>
              <w:t>居民养老保险注销登记</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spacing w:line="22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《中华人民共和国劳动保险条例》（</w:t>
            </w:r>
            <w:r>
              <w:rPr>
                <w:rFonts w:ascii="仿宋_GB2312" w:hAnsi="宋体" w:eastAsia="仿宋_GB2312" w:cs="宋体"/>
                <w:color w:val="000000"/>
                <w:kern w:val="0"/>
                <w:sz w:val="18"/>
                <w:szCs w:val="18"/>
              </w:rPr>
              <w:t>1951</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26</w:t>
            </w:r>
            <w:r>
              <w:rPr>
                <w:rFonts w:hint="eastAsia" w:ascii="仿宋_GB2312" w:hAnsi="宋体" w:eastAsia="仿宋_GB2312" w:cs="宋体"/>
                <w:color w:val="000000"/>
                <w:kern w:val="0"/>
                <w:sz w:val="18"/>
                <w:szCs w:val="18"/>
              </w:rPr>
              <w:t>，《中华人民共和国劳动保险条例》发布，自</w:t>
            </w:r>
            <w:r>
              <w:rPr>
                <w:rFonts w:ascii="仿宋_GB2312" w:hAnsi="宋体" w:eastAsia="仿宋_GB2312" w:cs="宋体"/>
                <w:color w:val="000000"/>
                <w:kern w:val="0"/>
                <w:sz w:val="18"/>
                <w:szCs w:val="18"/>
              </w:rPr>
              <w:t>1951</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02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26</w:t>
            </w:r>
            <w:r>
              <w:rPr>
                <w:rFonts w:hint="eastAsia" w:ascii="仿宋_GB2312" w:hAnsi="宋体" w:eastAsia="仿宋_GB2312" w:cs="宋体"/>
                <w:color w:val="000000"/>
                <w:kern w:val="0"/>
                <w:sz w:val="18"/>
                <w:szCs w:val="18"/>
              </w:rPr>
              <w:t>日起施行法律法规；</w:t>
            </w:r>
            <w:r>
              <w:rPr>
                <w:rFonts w:ascii="仿宋_GB2312" w:hAnsi="宋体" w:eastAsia="仿宋_GB2312" w:cs="宋体"/>
                <w:color w:val="000000"/>
                <w:kern w:val="0"/>
                <w:sz w:val="18"/>
                <w:szCs w:val="18"/>
              </w:rPr>
              <w:t>1953</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日，《中华人民共和国劳动保险条例》经中央人民政府政务院修正）</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22</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5.8</w:t>
            </w:r>
            <w:r>
              <w:rPr>
                <w:rFonts w:hint="eastAsia" w:ascii="仿宋_GB2312" w:hAnsi="宋体" w:eastAsia="仿宋_GB2312" w:cs="宋体"/>
                <w:kern w:val="0"/>
                <w:sz w:val="18"/>
                <w:szCs w:val="18"/>
              </w:rPr>
              <w:t>城镇职工基本养老保险关系转移接续申请</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spacing w:line="22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《国务院办公厅关于转发人力资源社会保障部财政部城镇企业职工基本养老保险关系转移接续暂行办法的通知》（国办发</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2009</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66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23</w:t>
            </w:r>
          </w:p>
        </w:tc>
        <w:tc>
          <w:tcPr>
            <w:tcW w:w="630" w:type="dxa"/>
            <w:vMerge w:val="restart"/>
            <w:vAlign w:val="center"/>
          </w:tcPr>
          <w:p>
            <w:pPr>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养老保险服务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5.9</w:t>
            </w:r>
            <w:r>
              <w:rPr>
                <w:rFonts w:hint="eastAsia" w:ascii="仿宋_GB2312" w:hAnsi="宋体" w:eastAsia="仿宋_GB2312" w:cs="宋体"/>
                <w:kern w:val="0"/>
                <w:sz w:val="18"/>
                <w:szCs w:val="18"/>
              </w:rPr>
              <w:t>机关事业单位养老保险关系转移接续申请</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spacing w:line="22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《人力资源社会保障部财政部关于机关事业单位基本养老保险关系和职业年金转移接续有关问题的通知》（人社部规</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2017</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24</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5.10</w:t>
            </w:r>
            <w:r>
              <w:rPr>
                <w:rFonts w:hint="eastAsia" w:ascii="仿宋_GB2312" w:hAnsi="宋体" w:eastAsia="仿宋_GB2312" w:cs="宋体"/>
                <w:kern w:val="0"/>
                <w:sz w:val="18"/>
                <w:szCs w:val="18"/>
              </w:rPr>
              <w:t>城乡居民基本养老保险关系转移接续申请</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spacing w:line="22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《中华人民共和国劳动保险条例》（</w:t>
            </w:r>
            <w:r>
              <w:rPr>
                <w:rFonts w:ascii="仿宋_GB2312" w:hAnsi="宋体" w:eastAsia="仿宋_GB2312" w:cs="宋体"/>
                <w:color w:val="000000"/>
                <w:kern w:val="0"/>
                <w:sz w:val="18"/>
                <w:szCs w:val="18"/>
              </w:rPr>
              <w:t>1951</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26</w:t>
            </w:r>
            <w:r>
              <w:rPr>
                <w:rFonts w:hint="eastAsia" w:ascii="仿宋_GB2312" w:hAnsi="宋体" w:eastAsia="仿宋_GB2312" w:cs="宋体"/>
                <w:color w:val="000000"/>
                <w:kern w:val="0"/>
                <w:sz w:val="18"/>
                <w:szCs w:val="18"/>
              </w:rPr>
              <w:t>，《中华人民共和国劳动保险条例》发布，自</w:t>
            </w:r>
            <w:r>
              <w:rPr>
                <w:rFonts w:ascii="仿宋_GB2312" w:hAnsi="宋体" w:eastAsia="仿宋_GB2312" w:cs="宋体"/>
                <w:color w:val="000000"/>
                <w:kern w:val="0"/>
                <w:sz w:val="18"/>
                <w:szCs w:val="18"/>
              </w:rPr>
              <w:t>1951</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02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26</w:t>
            </w:r>
            <w:r>
              <w:rPr>
                <w:rFonts w:hint="eastAsia" w:ascii="仿宋_GB2312" w:hAnsi="宋体" w:eastAsia="仿宋_GB2312" w:cs="宋体"/>
                <w:color w:val="000000"/>
                <w:kern w:val="0"/>
                <w:sz w:val="18"/>
                <w:szCs w:val="18"/>
              </w:rPr>
              <w:t>日起施行法律法规；</w:t>
            </w:r>
            <w:r>
              <w:rPr>
                <w:rFonts w:ascii="仿宋_GB2312" w:hAnsi="宋体" w:eastAsia="仿宋_GB2312" w:cs="宋体"/>
                <w:color w:val="000000"/>
                <w:kern w:val="0"/>
                <w:sz w:val="18"/>
                <w:szCs w:val="18"/>
              </w:rPr>
              <w:t>1953</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日，《中华人民共和国劳动保险条例》经中央人民政府政务院修正）</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25</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养老保险服务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5.11</w:t>
            </w:r>
            <w:r>
              <w:rPr>
                <w:rFonts w:hint="eastAsia" w:ascii="仿宋_GB2312" w:hAnsi="宋体" w:eastAsia="仿宋_GB2312" w:cs="宋体"/>
                <w:kern w:val="0"/>
                <w:sz w:val="18"/>
                <w:szCs w:val="18"/>
              </w:rPr>
              <w:t>机关事业单位基本养老保险与城镇企业职工基本养老保险互转申请</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《人力资源社会保障部财政部关于机关事业单位基本养老保险关系和职业年金转移接续有关问题的通知》（人社部规</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2017</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26</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5.12</w:t>
            </w:r>
            <w:r>
              <w:rPr>
                <w:rFonts w:hint="eastAsia" w:ascii="仿宋_GB2312" w:hAnsi="宋体" w:eastAsia="仿宋_GB2312" w:cs="宋体"/>
                <w:kern w:val="0"/>
                <w:sz w:val="18"/>
                <w:szCs w:val="18"/>
              </w:rPr>
              <w:t>城镇职工基本养老保险与城乡居民基本养老保险制度衔接申请</w:t>
            </w:r>
            <w:r>
              <w:rPr>
                <w:rFonts w:ascii="仿宋_GB2312" w:hAnsi="宋体" w:eastAsia="仿宋_GB2312" w:cs="宋体"/>
                <w:kern w:val="0"/>
                <w:sz w:val="18"/>
                <w:szCs w:val="18"/>
              </w:rPr>
              <w:t xml:space="preserve">  </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《人力资源社会保障部财政部关于印发＜城乡养老保险制度衔接暂行办法＞的通知》（人社部发</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2014</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17</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27</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养老保险服务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5.13</w:t>
            </w:r>
            <w:r>
              <w:rPr>
                <w:rFonts w:hint="eastAsia" w:ascii="仿宋_GB2312" w:hAnsi="宋体" w:eastAsia="仿宋_GB2312" w:cs="宋体"/>
                <w:kern w:val="0"/>
                <w:sz w:val="18"/>
                <w:szCs w:val="18"/>
              </w:rPr>
              <w:t>军地养老保险关系转移接续申请</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《人力资源社会保障部财政部总参谋部总政治部总后勤部关于军人退役基本养老保险关系转移接续有关问题的通知》（后财</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2015</w:t>
            </w:r>
            <w:r>
              <w:rPr>
                <w:rFonts w:hint="eastAsia" w:ascii="仿宋_GB2312" w:hAnsi="宋体" w:cs="宋体"/>
                <w:color w:val="000000"/>
                <w:kern w:val="0"/>
                <w:sz w:val="18"/>
                <w:szCs w:val="18"/>
              </w:rPr>
              <w:t>﹞</w:t>
            </w:r>
            <w:r>
              <w:rPr>
                <w:rFonts w:ascii="仿宋_GB2312" w:hAnsi="宋体" w:eastAsia="仿宋_GB2312" w:cs="宋体"/>
                <w:color w:val="000000"/>
                <w:kern w:val="0"/>
                <w:sz w:val="18"/>
                <w:szCs w:val="18"/>
              </w:rPr>
              <w:t>1726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28</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6.1</w:t>
            </w:r>
            <w:r>
              <w:rPr>
                <w:rFonts w:hint="eastAsia" w:ascii="仿宋_GB2312" w:hAnsi="宋体" w:eastAsia="仿宋_GB2312" w:cs="宋体"/>
                <w:kern w:val="0"/>
                <w:sz w:val="18"/>
                <w:szCs w:val="18"/>
              </w:rPr>
              <w:t>工伤事故备案</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29</w:t>
            </w:r>
          </w:p>
        </w:tc>
        <w:tc>
          <w:tcPr>
            <w:tcW w:w="63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6.2</w:t>
            </w:r>
            <w:r>
              <w:rPr>
                <w:rFonts w:hint="eastAsia" w:ascii="仿宋_GB2312" w:hAnsi="宋体" w:eastAsia="仿宋_GB2312" w:cs="宋体"/>
                <w:kern w:val="0"/>
                <w:sz w:val="18"/>
                <w:szCs w:val="18"/>
              </w:rPr>
              <w:t>用人单位办理工伤登记</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w:t>
            </w:r>
          </w:p>
        </w:tc>
        <w:tc>
          <w:tcPr>
            <w:tcW w:w="630" w:type="dxa"/>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6.3</w:t>
            </w:r>
            <w:r>
              <w:rPr>
                <w:rFonts w:hint="eastAsia" w:ascii="仿宋_GB2312" w:hAnsi="宋体" w:eastAsia="仿宋_GB2312" w:cs="宋体"/>
                <w:kern w:val="0"/>
                <w:sz w:val="18"/>
                <w:szCs w:val="18"/>
              </w:rPr>
              <w:t>变更工伤登记</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31</w:t>
            </w:r>
          </w:p>
        </w:tc>
        <w:tc>
          <w:tcPr>
            <w:tcW w:w="630" w:type="dxa"/>
            <w:vMerge w:val="restart"/>
            <w:vAlign w:val="center"/>
          </w:tcPr>
          <w:p>
            <w:pPr>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6.4</w:t>
            </w:r>
            <w:r>
              <w:rPr>
                <w:rFonts w:hint="eastAsia" w:ascii="仿宋_GB2312" w:hAnsi="宋体" w:eastAsia="仿宋_GB2312" w:cs="宋体"/>
                <w:kern w:val="0"/>
                <w:sz w:val="18"/>
                <w:szCs w:val="18"/>
              </w:rPr>
              <w:t>协议医疗机构的确认</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32</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6.5</w:t>
            </w:r>
            <w:r>
              <w:rPr>
                <w:rFonts w:hint="eastAsia" w:ascii="仿宋_GB2312" w:hAnsi="宋体" w:eastAsia="仿宋_GB2312" w:cs="宋体"/>
                <w:kern w:val="0"/>
                <w:sz w:val="18"/>
                <w:szCs w:val="18"/>
              </w:rPr>
              <w:t>协议康复机构的确认</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33</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6.6</w:t>
            </w:r>
            <w:r>
              <w:rPr>
                <w:rFonts w:hint="eastAsia" w:ascii="仿宋_GB2312" w:hAnsi="宋体" w:eastAsia="仿宋_GB2312" w:cs="宋体"/>
                <w:kern w:val="0"/>
                <w:sz w:val="18"/>
                <w:szCs w:val="18"/>
              </w:rPr>
              <w:t>辅助器具配置协议机构的确认</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34</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6.7</w:t>
            </w:r>
            <w:r>
              <w:rPr>
                <w:rFonts w:hint="eastAsia" w:ascii="仿宋_GB2312" w:hAnsi="宋体" w:eastAsia="仿宋_GB2312" w:cs="宋体"/>
                <w:kern w:val="0"/>
                <w:sz w:val="18"/>
                <w:szCs w:val="18"/>
              </w:rPr>
              <w:t>异地居住就医申请确认</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35</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6.8</w:t>
            </w:r>
            <w:r>
              <w:rPr>
                <w:rFonts w:hint="eastAsia" w:ascii="仿宋_GB2312" w:hAnsi="宋体" w:eastAsia="仿宋_GB2312" w:cs="宋体"/>
                <w:kern w:val="0"/>
                <w:sz w:val="18"/>
                <w:szCs w:val="18"/>
              </w:rPr>
              <w:t>旧伤复发申请确认</w:t>
            </w:r>
          </w:p>
        </w:tc>
        <w:tc>
          <w:tcPr>
            <w:tcW w:w="630" w:type="dxa"/>
            <w:vAlign w:val="center"/>
          </w:tcPr>
          <w:p>
            <w:pPr>
              <w:widowControl/>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36</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6.9</w:t>
            </w:r>
            <w:r>
              <w:rPr>
                <w:rFonts w:hint="eastAsia" w:ascii="仿宋_GB2312" w:hAnsi="宋体" w:eastAsia="仿宋_GB2312" w:cs="宋体"/>
                <w:kern w:val="0"/>
                <w:sz w:val="18"/>
                <w:szCs w:val="18"/>
              </w:rPr>
              <w:t>转诊转院申请确认</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37</w:t>
            </w:r>
          </w:p>
        </w:tc>
        <w:tc>
          <w:tcPr>
            <w:tcW w:w="630" w:type="dxa"/>
            <w:vMerge w:val="restart"/>
            <w:vAlign w:val="center"/>
          </w:tcPr>
          <w:p>
            <w:pPr>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6.10</w:t>
            </w:r>
            <w:r>
              <w:rPr>
                <w:rFonts w:hint="eastAsia" w:ascii="仿宋_GB2312" w:hAnsi="宋体" w:eastAsia="仿宋_GB2312" w:cs="宋体"/>
                <w:kern w:val="0"/>
                <w:sz w:val="18"/>
                <w:szCs w:val="18"/>
              </w:rPr>
              <w:t>工伤康复申请确认</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38</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6.11</w:t>
            </w:r>
            <w:r>
              <w:rPr>
                <w:rFonts w:hint="eastAsia" w:ascii="仿宋_GB2312" w:hAnsi="宋体" w:eastAsia="仿宋_GB2312" w:cs="宋体"/>
                <w:kern w:val="0"/>
                <w:sz w:val="18"/>
                <w:szCs w:val="18"/>
              </w:rPr>
              <w:t>工伤康复治疗期延长申请</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39</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6.12</w:t>
            </w:r>
            <w:r>
              <w:rPr>
                <w:rFonts w:hint="eastAsia" w:ascii="仿宋_GB2312" w:hAnsi="宋体" w:eastAsia="仿宋_GB2312" w:cs="宋体"/>
                <w:kern w:val="0"/>
                <w:sz w:val="18"/>
                <w:szCs w:val="18"/>
              </w:rPr>
              <w:t>辅助器具配置或更换申请</w:t>
            </w:r>
          </w:p>
        </w:tc>
        <w:tc>
          <w:tcPr>
            <w:tcW w:w="630" w:type="dxa"/>
            <w:vAlign w:val="center"/>
          </w:tcPr>
          <w:p>
            <w:pPr>
              <w:widowControl/>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40</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6.13</w:t>
            </w:r>
            <w:r>
              <w:rPr>
                <w:rFonts w:hint="eastAsia" w:ascii="仿宋_GB2312" w:hAnsi="宋体" w:eastAsia="仿宋_GB2312" w:cs="宋体"/>
                <w:kern w:val="0"/>
                <w:sz w:val="18"/>
                <w:szCs w:val="18"/>
              </w:rPr>
              <w:t>辅助器具异地配置申请</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41</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6.14</w:t>
            </w:r>
            <w:r>
              <w:rPr>
                <w:rFonts w:hint="eastAsia" w:ascii="仿宋_GB2312" w:hAnsi="宋体" w:eastAsia="仿宋_GB2312" w:cs="宋体"/>
                <w:kern w:val="0"/>
                <w:sz w:val="18"/>
                <w:szCs w:val="18"/>
              </w:rPr>
              <w:t>停工留薪期确认和延长确认</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42</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6.15</w:t>
            </w:r>
            <w:r>
              <w:rPr>
                <w:rFonts w:hint="eastAsia" w:ascii="仿宋_GB2312" w:hAnsi="宋体" w:eastAsia="仿宋_GB2312" w:cs="宋体"/>
                <w:kern w:val="0"/>
                <w:sz w:val="18"/>
                <w:szCs w:val="18"/>
              </w:rPr>
              <w:t>工伤医疗（康复）费用申报</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43</w:t>
            </w:r>
          </w:p>
        </w:tc>
        <w:tc>
          <w:tcPr>
            <w:tcW w:w="630" w:type="dxa"/>
            <w:vMerge w:val="restart"/>
            <w:vAlign w:val="center"/>
          </w:tcPr>
          <w:p>
            <w:pPr>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6.16</w:t>
            </w:r>
            <w:r>
              <w:rPr>
                <w:rFonts w:hint="eastAsia" w:ascii="仿宋_GB2312" w:hAnsi="宋体" w:eastAsia="仿宋_GB2312" w:cs="宋体"/>
                <w:kern w:val="0"/>
                <w:sz w:val="18"/>
                <w:szCs w:val="18"/>
              </w:rPr>
              <w:t>住院伙食补助费申领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44</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6.17</w:t>
            </w:r>
            <w:r>
              <w:rPr>
                <w:rFonts w:hint="eastAsia" w:ascii="仿宋_GB2312" w:hAnsi="宋体" w:eastAsia="仿宋_GB2312" w:cs="宋体"/>
                <w:kern w:val="0"/>
                <w:sz w:val="18"/>
                <w:szCs w:val="18"/>
              </w:rPr>
              <w:t>统筹地区以外交通、食宿费申领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45</w:t>
            </w:r>
          </w:p>
        </w:tc>
        <w:tc>
          <w:tcPr>
            <w:tcW w:w="630" w:type="dxa"/>
            <w:vMerge w:val="restart"/>
            <w:vAlign w:val="center"/>
          </w:tcPr>
          <w:p>
            <w:pPr>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6.18</w:t>
            </w:r>
            <w:r>
              <w:rPr>
                <w:rFonts w:hint="eastAsia" w:ascii="仿宋_GB2312" w:hAnsi="宋体" w:eastAsia="仿宋_GB2312" w:cs="宋体"/>
                <w:kern w:val="0"/>
                <w:sz w:val="18"/>
                <w:szCs w:val="18"/>
              </w:rPr>
              <w:t>一次性工伤医疗补助金申请</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46</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6.19</w:t>
            </w:r>
            <w:r>
              <w:rPr>
                <w:rFonts w:hint="eastAsia" w:ascii="仿宋_GB2312" w:hAnsi="宋体" w:eastAsia="仿宋_GB2312" w:cs="宋体"/>
                <w:kern w:val="0"/>
                <w:sz w:val="18"/>
                <w:szCs w:val="18"/>
              </w:rPr>
              <w:t>辅助器具配置（更换）费用申报</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47</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6.20</w:t>
            </w:r>
            <w:r>
              <w:rPr>
                <w:rFonts w:hint="eastAsia" w:ascii="仿宋_GB2312" w:hAnsi="宋体" w:eastAsia="仿宋_GB2312" w:cs="宋体"/>
                <w:kern w:val="0"/>
                <w:sz w:val="18"/>
                <w:szCs w:val="18"/>
              </w:rPr>
              <w:t>伤残待遇申领（一次性伤残补助金、伤残津贴和生活护理费）</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48</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6.21</w:t>
            </w:r>
            <w:r>
              <w:rPr>
                <w:rFonts w:hint="eastAsia" w:ascii="仿宋_GB2312" w:hAnsi="宋体" w:eastAsia="仿宋_GB2312" w:cs="宋体"/>
                <w:kern w:val="0"/>
                <w:sz w:val="18"/>
                <w:szCs w:val="18"/>
              </w:rPr>
              <w:t>一次性工亡补助金（含生活困难，预支</w:t>
            </w:r>
            <w:r>
              <w:rPr>
                <w:rFonts w:ascii="仿宋_GB2312" w:hAnsi="宋体" w:eastAsia="仿宋_GB2312" w:cs="宋体"/>
                <w:kern w:val="0"/>
                <w:sz w:val="18"/>
                <w:szCs w:val="18"/>
              </w:rPr>
              <w:t>50%</w:t>
            </w:r>
            <w:r>
              <w:rPr>
                <w:rFonts w:hint="eastAsia" w:ascii="仿宋_GB2312" w:hAnsi="宋体" w:eastAsia="仿宋_GB2312" w:cs="宋体"/>
                <w:kern w:val="0"/>
                <w:sz w:val="18"/>
                <w:szCs w:val="18"/>
              </w:rPr>
              <w:t>确认）、丧葬补助金申领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49</w:t>
            </w:r>
          </w:p>
        </w:tc>
        <w:tc>
          <w:tcPr>
            <w:tcW w:w="630" w:type="dxa"/>
            <w:vMerge w:val="restart"/>
            <w:vAlign w:val="center"/>
          </w:tcPr>
          <w:p>
            <w:pPr>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工伤保险服务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6.22</w:t>
            </w:r>
            <w:r>
              <w:rPr>
                <w:rFonts w:hint="eastAsia" w:ascii="仿宋_GB2312" w:hAnsi="宋体" w:eastAsia="仿宋_GB2312" w:cs="宋体"/>
                <w:kern w:val="0"/>
                <w:sz w:val="18"/>
                <w:szCs w:val="18"/>
              </w:rPr>
              <w:t>供养亲属抚恤金申领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50</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6.23</w:t>
            </w:r>
            <w:r>
              <w:rPr>
                <w:rFonts w:hint="eastAsia" w:ascii="仿宋_GB2312" w:hAnsi="宋体" w:eastAsia="仿宋_GB2312" w:cs="宋体"/>
                <w:kern w:val="0"/>
                <w:sz w:val="18"/>
                <w:szCs w:val="18"/>
              </w:rPr>
              <w:t>工伤保险待遇变更</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《工伤保险条例》（中华人民共和国国务院令第</w:t>
            </w:r>
            <w:r>
              <w:rPr>
                <w:rFonts w:ascii="仿宋_GB2312" w:hAnsi="宋体" w:eastAsia="仿宋_GB2312" w:cs="宋体"/>
                <w:color w:val="000000"/>
                <w:kern w:val="0"/>
                <w:sz w:val="18"/>
                <w:szCs w:val="18"/>
              </w:rPr>
              <w:t>586</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51</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失业保险服务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7.1</w:t>
            </w:r>
            <w:r>
              <w:rPr>
                <w:rFonts w:hint="eastAsia" w:ascii="仿宋_GB2312" w:hAnsi="宋体" w:eastAsia="仿宋_GB2312" w:cs="宋体"/>
                <w:kern w:val="0"/>
                <w:sz w:val="18"/>
                <w:szCs w:val="18"/>
              </w:rPr>
              <w:t>失业保险金申领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52</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7.2</w:t>
            </w:r>
            <w:r>
              <w:rPr>
                <w:rFonts w:hint="eastAsia" w:ascii="仿宋_GB2312" w:hAnsi="宋体" w:eastAsia="仿宋_GB2312" w:cs="宋体"/>
                <w:kern w:val="0"/>
                <w:sz w:val="18"/>
                <w:szCs w:val="18"/>
              </w:rPr>
              <w:t>丧葬补助金和抚恤金申领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53</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失业保险服务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7.3</w:t>
            </w:r>
            <w:r>
              <w:rPr>
                <w:rFonts w:hint="eastAsia" w:ascii="仿宋_GB2312" w:hAnsi="宋体" w:eastAsia="仿宋_GB2312" w:cs="宋体"/>
                <w:kern w:val="0"/>
                <w:sz w:val="18"/>
                <w:szCs w:val="18"/>
              </w:rPr>
              <w:t>职业培训补贴申领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54</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7.4</w:t>
            </w:r>
            <w:r>
              <w:rPr>
                <w:rFonts w:hint="eastAsia" w:ascii="仿宋_GB2312" w:hAnsi="宋体" w:eastAsia="仿宋_GB2312" w:cs="宋体"/>
                <w:kern w:val="0"/>
                <w:sz w:val="18"/>
                <w:szCs w:val="18"/>
              </w:rPr>
              <w:t>职业介绍补贴申领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55</w:t>
            </w:r>
          </w:p>
        </w:tc>
        <w:tc>
          <w:tcPr>
            <w:tcW w:w="630" w:type="dxa"/>
            <w:vMerge w:val="restart"/>
            <w:vAlign w:val="center"/>
          </w:tcPr>
          <w:p>
            <w:pPr>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失业保险服务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7.5</w:t>
            </w:r>
            <w:r>
              <w:rPr>
                <w:rFonts w:hint="eastAsia" w:ascii="仿宋_GB2312" w:hAnsi="宋体" w:eastAsia="仿宋_GB2312" w:cs="宋体"/>
                <w:kern w:val="0"/>
                <w:sz w:val="18"/>
                <w:szCs w:val="18"/>
              </w:rPr>
              <w:t>农民合同制工人一次性生活补助申领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56</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7.6</w:t>
            </w:r>
            <w:r>
              <w:rPr>
                <w:rFonts w:hint="eastAsia" w:ascii="仿宋_GB2312" w:hAnsi="宋体" w:eastAsia="仿宋_GB2312" w:cs="宋体"/>
                <w:kern w:val="0"/>
                <w:sz w:val="18"/>
                <w:szCs w:val="18"/>
              </w:rPr>
              <w:t>代缴基本医疗保险费</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57</w:t>
            </w:r>
          </w:p>
        </w:tc>
        <w:tc>
          <w:tcPr>
            <w:tcW w:w="630" w:type="dxa"/>
            <w:vMerge w:val="restart"/>
            <w:vAlign w:val="center"/>
          </w:tcPr>
          <w:p>
            <w:pPr>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失业保险服务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7.7</w:t>
            </w:r>
            <w:r>
              <w:rPr>
                <w:rFonts w:hint="eastAsia" w:ascii="仿宋_GB2312" w:hAnsi="宋体" w:eastAsia="仿宋_GB2312" w:cs="宋体"/>
                <w:kern w:val="0"/>
                <w:sz w:val="18"/>
                <w:szCs w:val="18"/>
              </w:rPr>
              <w:t>价格临时补贴申领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58</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7.8</w:t>
            </w:r>
            <w:r>
              <w:rPr>
                <w:rFonts w:hint="eastAsia" w:ascii="仿宋_GB2312" w:hAnsi="宋体" w:eastAsia="仿宋_GB2312" w:cs="宋体"/>
                <w:kern w:val="0"/>
                <w:sz w:val="18"/>
                <w:szCs w:val="18"/>
              </w:rPr>
              <w:t>失业保险关系转移接续</w:t>
            </w:r>
          </w:p>
        </w:tc>
        <w:tc>
          <w:tcPr>
            <w:tcW w:w="630" w:type="dxa"/>
            <w:vAlign w:val="center"/>
          </w:tcPr>
          <w:p>
            <w:pPr>
              <w:widowControl/>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7.8.1</w:t>
            </w:r>
            <w:r>
              <w:rPr>
                <w:rFonts w:hint="eastAsia" w:ascii="仿宋_GB2312" w:hAnsi="宋体" w:eastAsia="仿宋_GB2312" w:cs="宋体"/>
                <w:color w:val="000000"/>
                <w:kern w:val="0"/>
                <w:sz w:val="18"/>
                <w:szCs w:val="18"/>
              </w:rPr>
              <w:t>参保单位失业保险关系整建制跨统筹地区迁移</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Merge w:val="restart"/>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59</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失业保险服务</w:t>
            </w:r>
          </w:p>
        </w:tc>
        <w:tc>
          <w:tcPr>
            <w:tcW w:w="630" w:type="dxa"/>
            <w:vMerge w:val="restart"/>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7.8</w:t>
            </w:r>
            <w:r>
              <w:rPr>
                <w:rFonts w:hint="eastAsia" w:ascii="仿宋_GB2312" w:hAnsi="宋体" w:eastAsia="仿宋_GB2312" w:cs="宋体"/>
                <w:kern w:val="0"/>
                <w:sz w:val="18"/>
                <w:szCs w:val="18"/>
              </w:rPr>
              <w:t>失业保险关系转移接续</w:t>
            </w:r>
          </w:p>
        </w:tc>
        <w:tc>
          <w:tcPr>
            <w:tcW w:w="630" w:type="dxa"/>
            <w:vAlign w:val="center"/>
          </w:tcPr>
          <w:p>
            <w:pPr>
              <w:widowControl/>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7.8.2</w:t>
            </w:r>
            <w:r>
              <w:rPr>
                <w:rFonts w:hint="eastAsia" w:ascii="仿宋_GB2312" w:hAnsi="宋体" w:eastAsia="仿宋_GB2312" w:cs="宋体"/>
                <w:color w:val="000000"/>
                <w:kern w:val="0"/>
                <w:sz w:val="18"/>
                <w:szCs w:val="18"/>
              </w:rPr>
              <w:t>参保职工失业保险关系跨统筹地区迁移</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Merge w:val="continue"/>
            <w:vAlign w:val="center"/>
          </w:tcPr>
          <w:p>
            <w:pPr>
              <w:widowControl/>
              <w:jc w:val="left"/>
              <w:rPr>
                <w:rFonts w:ascii="仿宋_GB2312" w:hAnsi="宋体" w:eastAsia="仿宋_GB2312" w:cs="宋体"/>
                <w:color w:val="000000"/>
                <w:kern w:val="0"/>
                <w:sz w:val="18"/>
                <w:szCs w:val="18"/>
              </w:rPr>
            </w:pP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Merge w:val="continue"/>
            <w:vAlign w:val="center"/>
          </w:tcPr>
          <w:p>
            <w:pPr>
              <w:widowControl/>
              <w:jc w:val="left"/>
              <w:rPr>
                <w:rFonts w:ascii="仿宋_GB2312" w:hAnsi="宋体" w:eastAsia="仿宋_GB2312" w:cs="宋体"/>
                <w:kern w:val="0"/>
                <w:sz w:val="18"/>
                <w:szCs w:val="18"/>
              </w:rPr>
            </w:pPr>
          </w:p>
        </w:tc>
        <w:tc>
          <w:tcPr>
            <w:tcW w:w="630" w:type="dxa"/>
            <w:vAlign w:val="center"/>
          </w:tcPr>
          <w:p>
            <w:pPr>
              <w:widowControl/>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7.8.3</w:t>
            </w:r>
            <w:r>
              <w:rPr>
                <w:rFonts w:hint="eastAsia" w:ascii="仿宋_GB2312" w:hAnsi="宋体" w:eastAsia="仿宋_GB2312" w:cs="宋体"/>
                <w:color w:val="000000"/>
                <w:kern w:val="0"/>
                <w:sz w:val="18"/>
                <w:szCs w:val="18"/>
              </w:rPr>
              <w:t>领取失业保险金人员跨统筹地区迁移</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60</w:t>
            </w:r>
          </w:p>
        </w:tc>
        <w:tc>
          <w:tcPr>
            <w:tcW w:w="630" w:type="dxa"/>
            <w:vMerge w:val="restart"/>
            <w:vAlign w:val="center"/>
          </w:tcPr>
          <w:p>
            <w:pPr>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失业保险服务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7.9</w:t>
            </w:r>
            <w:r>
              <w:rPr>
                <w:rFonts w:hint="eastAsia" w:ascii="仿宋_GB2312" w:hAnsi="宋体" w:eastAsia="仿宋_GB2312" w:cs="宋体"/>
                <w:kern w:val="0"/>
                <w:sz w:val="18"/>
                <w:szCs w:val="18"/>
              </w:rPr>
              <w:t>稳岗补贴申领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61</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7.10</w:t>
            </w:r>
            <w:r>
              <w:rPr>
                <w:rFonts w:hint="eastAsia" w:ascii="仿宋_GB2312" w:hAnsi="宋体" w:eastAsia="仿宋_GB2312" w:cs="宋体"/>
                <w:kern w:val="0"/>
                <w:sz w:val="18"/>
                <w:szCs w:val="18"/>
              </w:rPr>
              <w:t>技能提升补贴申领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《失业保险条例》（中华人民共和国国务院令第</w:t>
            </w:r>
            <w:r>
              <w:rPr>
                <w:rFonts w:ascii="仿宋_GB2312" w:hAnsi="宋体" w:eastAsia="仿宋_GB2312" w:cs="宋体"/>
                <w:color w:val="000000"/>
                <w:kern w:val="0"/>
                <w:sz w:val="18"/>
                <w:szCs w:val="18"/>
              </w:rPr>
              <w:t>258</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62</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w:t>
            </w:r>
            <w:r>
              <w:rPr>
                <w:rFonts w:hint="eastAsia" w:ascii="仿宋_GB2312" w:hAnsi="宋体" w:eastAsia="仿宋_GB2312" w:cs="宋体"/>
                <w:color w:val="000000"/>
                <w:kern w:val="0"/>
                <w:sz w:val="18"/>
                <w:szCs w:val="18"/>
              </w:rPr>
              <w:t>社会保障卡服务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9.1</w:t>
            </w:r>
            <w:r>
              <w:rPr>
                <w:rFonts w:hint="eastAsia" w:ascii="仿宋_GB2312" w:hAnsi="宋体" w:eastAsia="仿宋_GB2312" w:cs="宋体"/>
                <w:kern w:val="0"/>
                <w:sz w:val="18"/>
                <w:szCs w:val="18"/>
              </w:rPr>
              <w:t>社会保障卡申领</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《人力资源和社会保障部关于印发“中华人民共和国社会保障卡”管理办法的通知》（人社部发</w:t>
            </w:r>
            <w:r>
              <w:rPr>
                <w:rFonts w:ascii="仿宋_GB2312" w:hAnsi="宋体" w:eastAsia="仿宋_GB2312" w:cs="宋体"/>
                <w:color w:val="000000"/>
                <w:kern w:val="0"/>
                <w:sz w:val="18"/>
                <w:szCs w:val="18"/>
              </w:rPr>
              <w:t>[2011]47</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人力资源社会保障部门（或社会保障卡管理部门）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63</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9.2</w:t>
            </w:r>
            <w:r>
              <w:rPr>
                <w:rFonts w:hint="eastAsia" w:ascii="仿宋_GB2312" w:hAnsi="宋体" w:eastAsia="仿宋_GB2312" w:cs="宋体"/>
                <w:kern w:val="0"/>
                <w:sz w:val="18"/>
                <w:szCs w:val="18"/>
              </w:rPr>
              <w:t>社会保障卡启用（含社会保障卡银行账户激活）</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《人力资源和社会保障部关于印发“中华人民共和国社会保障卡”管理办法的通知》（人社部发</w:t>
            </w:r>
            <w:r>
              <w:rPr>
                <w:rFonts w:ascii="仿宋_GB2312" w:hAnsi="宋体" w:eastAsia="仿宋_GB2312" w:cs="宋体"/>
                <w:color w:val="000000"/>
                <w:kern w:val="0"/>
                <w:sz w:val="18"/>
                <w:szCs w:val="18"/>
              </w:rPr>
              <w:t>[2011]47</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人力资源社会保障部门（或社会保障卡管理部门）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64</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w:t>
            </w:r>
            <w:r>
              <w:rPr>
                <w:rFonts w:hint="eastAsia" w:ascii="仿宋_GB2312" w:hAnsi="宋体" w:eastAsia="仿宋_GB2312" w:cs="宋体"/>
                <w:color w:val="000000"/>
                <w:kern w:val="0"/>
                <w:sz w:val="18"/>
                <w:szCs w:val="18"/>
              </w:rPr>
              <w:t>社会保障卡服务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9.3</w:t>
            </w:r>
            <w:r>
              <w:rPr>
                <w:rFonts w:hint="eastAsia" w:ascii="仿宋_GB2312" w:hAnsi="宋体" w:eastAsia="仿宋_GB2312" w:cs="宋体"/>
                <w:kern w:val="0"/>
                <w:sz w:val="18"/>
                <w:szCs w:val="18"/>
              </w:rPr>
              <w:t>社会保障卡应用状态查询</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《人力资源和社会保障部关于印发“中华人民共和国社会保障卡”管理办法的通知》（人社部发</w:t>
            </w:r>
            <w:r>
              <w:rPr>
                <w:rFonts w:ascii="仿宋_GB2312" w:hAnsi="宋体" w:eastAsia="仿宋_GB2312" w:cs="宋体"/>
                <w:color w:val="000000"/>
                <w:kern w:val="0"/>
                <w:sz w:val="18"/>
                <w:szCs w:val="18"/>
              </w:rPr>
              <w:t>[2011]47</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人力资源社会保障部门（或社会保障卡管理部门）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65</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9.4</w:t>
            </w:r>
            <w:r>
              <w:rPr>
                <w:rFonts w:hint="eastAsia" w:ascii="仿宋_GB2312" w:hAnsi="宋体" w:eastAsia="仿宋_GB2312" w:cs="宋体"/>
                <w:kern w:val="0"/>
                <w:sz w:val="18"/>
                <w:szCs w:val="18"/>
              </w:rPr>
              <w:t>社会保障卡信息变更（非关键信息）</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《人力资源和社会保障部关于印发“中华人民共和国社会保障卡”管理办法的通知》（人社部发</w:t>
            </w:r>
            <w:r>
              <w:rPr>
                <w:rFonts w:ascii="仿宋_GB2312" w:hAnsi="宋体" w:eastAsia="仿宋_GB2312" w:cs="宋体"/>
                <w:color w:val="000000"/>
                <w:kern w:val="0"/>
                <w:sz w:val="18"/>
                <w:szCs w:val="18"/>
              </w:rPr>
              <w:t>[2011]47</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人力资源社会保障部门（或社会保障卡管理部门）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66</w:t>
            </w:r>
          </w:p>
        </w:tc>
        <w:tc>
          <w:tcPr>
            <w:tcW w:w="630" w:type="dxa"/>
            <w:vMerge w:val="restart"/>
            <w:vAlign w:val="center"/>
          </w:tcPr>
          <w:p>
            <w:pPr>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w:t>
            </w:r>
            <w:r>
              <w:rPr>
                <w:rFonts w:hint="eastAsia" w:ascii="仿宋_GB2312" w:hAnsi="宋体" w:eastAsia="仿宋_GB2312" w:cs="宋体"/>
                <w:color w:val="000000"/>
                <w:kern w:val="0"/>
                <w:sz w:val="18"/>
                <w:szCs w:val="18"/>
              </w:rPr>
              <w:t>社会保障卡服务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9.5</w:t>
            </w:r>
            <w:r>
              <w:rPr>
                <w:rFonts w:hint="eastAsia" w:ascii="仿宋_GB2312" w:hAnsi="宋体" w:eastAsia="仿宋_GB2312" w:cs="宋体"/>
                <w:kern w:val="0"/>
                <w:sz w:val="18"/>
                <w:szCs w:val="18"/>
              </w:rPr>
              <w:t>社会保障卡密码修改与重置</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《人力资源和社会保障部关于印发“中华人民共和国社会保障卡”管理办法的通知》（人社部发</w:t>
            </w:r>
            <w:r>
              <w:rPr>
                <w:rFonts w:ascii="仿宋_GB2312" w:hAnsi="宋体" w:eastAsia="仿宋_GB2312" w:cs="宋体"/>
                <w:color w:val="000000"/>
                <w:kern w:val="0"/>
                <w:sz w:val="18"/>
                <w:szCs w:val="18"/>
              </w:rPr>
              <w:t>[2011]47</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人力资源社会保障部门（或社会保障卡管理部门）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67</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9.6</w:t>
            </w:r>
            <w:r>
              <w:rPr>
                <w:rFonts w:hint="eastAsia" w:ascii="仿宋_GB2312" w:hAnsi="宋体" w:eastAsia="仿宋_GB2312" w:cs="宋体"/>
                <w:kern w:val="0"/>
                <w:sz w:val="18"/>
                <w:szCs w:val="18"/>
              </w:rPr>
              <w:t>社会保障卡挂失与解挂</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《人力资源和社会保障部关于印发“中华人民共和国社会保障卡”管理办法的通知》（人社部发</w:t>
            </w:r>
            <w:r>
              <w:rPr>
                <w:rFonts w:ascii="仿宋_GB2312" w:hAnsi="宋体" w:eastAsia="仿宋_GB2312" w:cs="宋体"/>
                <w:color w:val="000000"/>
                <w:kern w:val="0"/>
                <w:sz w:val="18"/>
                <w:szCs w:val="18"/>
              </w:rPr>
              <w:t>[2011]47</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人力资源社会保障部门（或社会保障卡管理部门）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68</w:t>
            </w:r>
          </w:p>
        </w:tc>
        <w:tc>
          <w:tcPr>
            <w:tcW w:w="630" w:type="dxa"/>
            <w:vMerge w:val="restart"/>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w:t>
            </w:r>
            <w:r>
              <w:rPr>
                <w:rFonts w:hint="eastAsia" w:ascii="仿宋_GB2312" w:hAnsi="宋体" w:eastAsia="仿宋_GB2312" w:cs="宋体"/>
                <w:color w:val="000000"/>
                <w:kern w:val="0"/>
                <w:sz w:val="18"/>
                <w:szCs w:val="18"/>
              </w:rPr>
              <w:t>社会保障卡服务</w:t>
            </w: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9.7</w:t>
            </w:r>
            <w:r>
              <w:rPr>
                <w:rFonts w:hint="eastAsia" w:ascii="仿宋_GB2312" w:hAnsi="宋体" w:eastAsia="仿宋_GB2312" w:cs="宋体"/>
                <w:kern w:val="0"/>
                <w:sz w:val="18"/>
                <w:szCs w:val="18"/>
              </w:rPr>
              <w:t>社会保障卡补换、换领、换发</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《人力资源和社会保障部关于印发“中华人民共和国社会保障卡”管理办法的通知》（人社部发</w:t>
            </w:r>
            <w:r>
              <w:rPr>
                <w:rFonts w:ascii="仿宋_GB2312" w:hAnsi="宋体" w:eastAsia="仿宋_GB2312" w:cs="宋体"/>
                <w:color w:val="000000"/>
                <w:kern w:val="0"/>
                <w:sz w:val="18"/>
                <w:szCs w:val="18"/>
              </w:rPr>
              <w:t>[2011]47</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人力资源社会保障部门（或社会保障卡管理部门）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69</w:t>
            </w:r>
          </w:p>
        </w:tc>
        <w:tc>
          <w:tcPr>
            <w:tcW w:w="630" w:type="dxa"/>
            <w:vMerge w:val="continue"/>
            <w:vAlign w:val="center"/>
          </w:tcPr>
          <w:p>
            <w:pPr>
              <w:widowControl/>
              <w:jc w:val="left"/>
              <w:rPr>
                <w:rFonts w:ascii="仿宋_GB2312" w:hAnsi="宋体" w:eastAsia="仿宋_GB2312" w:cs="宋体"/>
                <w:color w:val="000000"/>
                <w:kern w:val="0"/>
                <w:sz w:val="18"/>
                <w:szCs w:val="18"/>
              </w:rPr>
            </w:pPr>
          </w:p>
        </w:tc>
        <w:tc>
          <w:tcPr>
            <w:tcW w:w="630" w:type="dxa"/>
            <w:vAlign w:val="center"/>
          </w:tcPr>
          <w:p>
            <w:pPr>
              <w:widowControl/>
              <w:rPr>
                <w:rFonts w:ascii="仿宋_GB2312" w:hAnsi="宋体" w:eastAsia="仿宋_GB2312" w:cs="宋体"/>
                <w:kern w:val="0"/>
                <w:sz w:val="18"/>
                <w:szCs w:val="18"/>
              </w:rPr>
            </w:pPr>
            <w:r>
              <w:rPr>
                <w:rFonts w:ascii="仿宋_GB2312" w:hAnsi="宋体" w:eastAsia="仿宋_GB2312" w:cs="宋体"/>
                <w:kern w:val="0"/>
                <w:sz w:val="18"/>
                <w:szCs w:val="18"/>
              </w:rPr>
              <w:t>9.8</w:t>
            </w:r>
            <w:r>
              <w:rPr>
                <w:rFonts w:hint="eastAsia" w:ascii="仿宋_GB2312" w:hAnsi="宋体" w:eastAsia="仿宋_GB2312" w:cs="宋体"/>
                <w:kern w:val="0"/>
                <w:sz w:val="18"/>
                <w:szCs w:val="18"/>
              </w:rPr>
              <w:t>社会保障卡注销</w:t>
            </w:r>
          </w:p>
        </w:tc>
        <w:tc>
          <w:tcPr>
            <w:tcW w:w="63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2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2621"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《人力资源和社会保障部关于印发“中华人民共和国社会保障卡”管理办法的通知》（人社部发</w:t>
            </w:r>
            <w:r>
              <w:rPr>
                <w:rFonts w:ascii="仿宋_GB2312" w:hAnsi="宋体" w:eastAsia="仿宋_GB2312" w:cs="宋体"/>
                <w:color w:val="000000"/>
                <w:kern w:val="0"/>
                <w:sz w:val="18"/>
                <w:szCs w:val="18"/>
              </w:rPr>
              <w:t>[2011]47</w:t>
            </w:r>
            <w:r>
              <w:rPr>
                <w:rFonts w:hint="eastAsia" w:ascii="仿宋_GB2312" w:hAnsi="宋体" w:eastAsia="仿宋_GB2312" w:cs="宋体"/>
                <w:color w:val="000000"/>
                <w:kern w:val="0"/>
                <w:sz w:val="18"/>
                <w:szCs w:val="18"/>
              </w:rPr>
              <w:t>号）</w:t>
            </w:r>
          </w:p>
        </w:tc>
        <w:tc>
          <w:tcPr>
            <w:tcW w:w="8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73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人力资源社会保障部门（或社会保障卡管理部门）</w:t>
            </w:r>
          </w:p>
        </w:tc>
        <w:tc>
          <w:tcPr>
            <w:tcW w:w="224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r>
              <w:rPr>
                <w:rFonts w:hint="eastAsia" w:ascii="仿宋_GB2312" w:hAnsi="宋体" w:eastAsia="仿宋_GB2312" w:cs="宋体"/>
                <w:color w:val="000000"/>
                <w:kern w:val="0"/>
                <w:sz w:val="18"/>
                <w:szCs w:val="18"/>
                <w:u w:val="single"/>
              </w:rPr>
              <w:t>基层公共服务平台</w:t>
            </w:r>
          </w:p>
        </w:tc>
        <w:tc>
          <w:tcPr>
            <w:tcW w:w="7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1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89"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3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6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8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bl>
    <w:p>
      <w:pPr>
        <w:spacing w:line="220" w:lineRule="exact"/>
      </w:pPr>
    </w:p>
    <w:p>
      <w:pPr>
        <w:pStyle w:val="11"/>
        <w:rPr>
          <w:rFonts w:ascii="方正小标宋简体" w:eastAsia="方正小标宋简体"/>
        </w:rPr>
      </w:pPr>
      <w:r>
        <w:br w:type="page"/>
      </w:r>
      <w:bookmarkStart w:id="14" w:name="_Toc26279_WPSOffice_Level1"/>
      <w:bookmarkStart w:id="15" w:name="_Toc45118098"/>
      <w:bookmarkStart w:id="16" w:name="_Toc9985_WPSOffice_Level1"/>
      <w:bookmarkStart w:id="17" w:name="河南省户籍管理领域基层政务公开标准指引目录"/>
      <w:r>
        <w:rPr>
          <w:rFonts w:hint="eastAsia" w:ascii="方正小标宋简体" w:eastAsia="方正小标宋简体"/>
          <w:lang w:eastAsia="zh-CN"/>
        </w:rPr>
        <w:t>淮源镇</w:t>
      </w:r>
      <w:r>
        <w:rPr>
          <w:rFonts w:hint="eastAsia" w:ascii="方正小标宋简体" w:eastAsia="方正小标宋简体"/>
        </w:rPr>
        <w:t>户籍管理领域基层政务公开标准目录</w:t>
      </w:r>
      <w:bookmarkEnd w:id="14"/>
      <w:bookmarkEnd w:id="15"/>
      <w:bookmarkEnd w:id="16"/>
      <w:bookmarkEnd w:id="17"/>
    </w:p>
    <w:tbl>
      <w:tblPr>
        <w:tblStyle w:val="12"/>
        <w:tblW w:w="0" w:type="auto"/>
        <w:tblInd w:w="0" w:type="dxa"/>
        <w:tblLayout w:type="fixed"/>
        <w:tblCellMar>
          <w:top w:w="0" w:type="dxa"/>
          <w:left w:w="0" w:type="dxa"/>
          <w:bottom w:w="0" w:type="dxa"/>
          <w:right w:w="0" w:type="dxa"/>
        </w:tblCellMar>
      </w:tblPr>
      <w:tblGrid>
        <w:gridCol w:w="684"/>
        <w:gridCol w:w="569"/>
        <w:gridCol w:w="760"/>
        <w:gridCol w:w="1173"/>
        <w:gridCol w:w="1583"/>
        <w:gridCol w:w="3067"/>
        <w:gridCol w:w="1117"/>
        <w:gridCol w:w="833"/>
        <w:gridCol w:w="917"/>
        <w:gridCol w:w="483"/>
        <w:gridCol w:w="434"/>
        <w:gridCol w:w="450"/>
        <w:gridCol w:w="500"/>
        <w:gridCol w:w="433"/>
        <w:gridCol w:w="450"/>
      </w:tblGrid>
      <w:tr>
        <w:tblPrEx>
          <w:tblCellMar>
            <w:top w:w="0" w:type="dxa"/>
            <w:left w:w="0" w:type="dxa"/>
            <w:bottom w:w="0" w:type="dxa"/>
            <w:right w:w="0" w:type="dxa"/>
          </w:tblCellMar>
        </w:tblPrEx>
        <w:trPr>
          <w:cantSplit/>
          <w:trHeight w:val="567" w:hRule="atLeast"/>
          <w:tblHeader/>
        </w:trPr>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序号</w:t>
            </w:r>
          </w:p>
        </w:tc>
        <w:tc>
          <w:tcPr>
            <w:tcW w:w="25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公开事项</w:t>
            </w:r>
          </w:p>
        </w:tc>
        <w:tc>
          <w:tcPr>
            <w:tcW w:w="158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公开内容（要素）</w:t>
            </w:r>
          </w:p>
        </w:tc>
        <w:tc>
          <w:tcPr>
            <w:tcW w:w="30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公开依据</w:t>
            </w:r>
          </w:p>
        </w:tc>
        <w:tc>
          <w:tcPr>
            <w:tcW w:w="11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公开时限</w:t>
            </w:r>
          </w:p>
        </w:tc>
        <w:tc>
          <w:tcPr>
            <w:tcW w:w="8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主体</w:t>
            </w:r>
          </w:p>
        </w:tc>
        <w:tc>
          <w:tcPr>
            <w:tcW w:w="9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公开渠道</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和载体</w:t>
            </w:r>
          </w:p>
        </w:tc>
        <w:tc>
          <w:tcPr>
            <w:tcW w:w="9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公开对象</w:t>
            </w:r>
          </w:p>
        </w:tc>
        <w:tc>
          <w:tcPr>
            <w:tcW w:w="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公开方式</w:t>
            </w:r>
          </w:p>
        </w:tc>
        <w:tc>
          <w:tcPr>
            <w:tcW w:w="8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公开层级</w:t>
            </w:r>
          </w:p>
        </w:tc>
      </w:tr>
      <w:tr>
        <w:tblPrEx>
          <w:tblCellMar>
            <w:top w:w="0" w:type="dxa"/>
            <w:left w:w="0" w:type="dxa"/>
            <w:bottom w:w="0" w:type="dxa"/>
            <w:right w:w="0" w:type="dxa"/>
          </w:tblCellMar>
        </w:tblPrEx>
        <w:trPr>
          <w:cantSplit/>
          <w:trHeight w:val="567" w:hRule="atLeast"/>
          <w:tblHeader/>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一级事项</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二级</w:t>
            </w:r>
          </w:p>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事项</w:t>
            </w:r>
          </w:p>
        </w:tc>
        <w:tc>
          <w:tcPr>
            <w:tcW w:w="117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三级</w:t>
            </w:r>
          </w:p>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事项</w:t>
            </w:r>
          </w:p>
        </w:tc>
        <w:tc>
          <w:tcPr>
            <w:tcW w:w="1583"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3067"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1117"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833"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917"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全社会</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特定群体</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主动</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依申请</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县级</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乡级</w:t>
            </w:r>
          </w:p>
        </w:tc>
      </w:tr>
      <w:tr>
        <w:tblPrEx>
          <w:tblCellMar>
            <w:top w:w="0" w:type="dxa"/>
            <w:left w:w="0" w:type="dxa"/>
            <w:bottom w:w="0" w:type="dxa"/>
            <w:right w:w="0" w:type="dxa"/>
          </w:tblCellMar>
        </w:tblPrEx>
        <w:trPr>
          <w:cantSplit/>
          <w:trHeight w:val="1619"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w:t>
            </w:r>
          </w:p>
        </w:tc>
        <w:tc>
          <w:tcPr>
            <w:tcW w:w="5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出生</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登记</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新生儿出生登记</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684"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出国、出境公民在国外、境外所生子女回国落户</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《中华人民共和国国籍法》</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536"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w:t>
            </w:r>
          </w:p>
        </w:tc>
        <w:tc>
          <w:tcPr>
            <w:tcW w:w="5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收养</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社会福利机构收养弃婴登记户口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《中华人民共和国收养法》</w:t>
            </w:r>
          </w:p>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《中国公民收养子女登记办法》</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《中华人民共和国国籍法》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684"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4</w:t>
            </w:r>
          </w:p>
        </w:tc>
        <w:tc>
          <w:tcPr>
            <w:tcW w:w="5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社会福利机构收养流浪乞讨人员登记户口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《中华人民共和国收养法》</w:t>
            </w:r>
          </w:p>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《中国公民收养子女登记办法》</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《中华人民共和国国籍法》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5</w:t>
            </w:r>
          </w:p>
        </w:tc>
        <w:tc>
          <w:tcPr>
            <w:tcW w:w="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收养</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取得《收养登记证》的收养入户</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《中华人民共和国收养法》</w:t>
            </w:r>
          </w:p>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《中国公民收养子女登记办法》</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《中华人民共和国国籍法》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6</w:t>
            </w:r>
          </w:p>
        </w:tc>
        <w:tc>
          <w:tcPr>
            <w:tcW w:w="5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恢复</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户口</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刑满释放人员恢复户口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7</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转业、复员、退伍军人恢复户口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8</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持证未落户在原迁出地恢复户口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9</w:t>
            </w:r>
          </w:p>
        </w:tc>
        <w:tc>
          <w:tcPr>
            <w:tcW w:w="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户口登记项目变更或更正</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主要项目变更更正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变更姓名</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631"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10</w:t>
            </w:r>
          </w:p>
        </w:tc>
        <w:tc>
          <w:tcPr>
            <w:tcW w:w="5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户口登记项目变更或更正</w:t>
            </w:r>
          </w:p>
        </w:tc>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主要项目变更更正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更正出生日期</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736"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11</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变更民族成份</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《中国公民民族成分登记管理办法》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60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12</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性别变更</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《公安部关于公民手术变性后变更户口登记性别项目有关问题的批复》</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2113"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13</w:t>
            </w:r>
          </w:p>
        </w:tc>
        <w:tc>
          <w:tcPr>
            <w:tcW w:w="5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非主要项目变更更正</w:t>
            </w:r>
            <w:r>
              <w:rPr>
                <w:rFonts w:ascii="仿宋_GB2312" w:hAnsi="宋体" w:eastAsia="仿宋_GB2312" w:cs="宋体"/>
                <w:color w:val="000000"/>
                <w:kern w:val="0"/>
                <w:sz w:val="18"/>
                <w:szCs w:val="18"/>
              </w:rPr>
              <w:t xml:space="preserve">  </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变更户主或与户主关系、文化程度、婚姻状况、兵役状况、服务处所、职业</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14</w:t>
            </w:r>
          </w:p>
        </w:tc>
        <w:tc>
          <w:tcPr>
            <w:tcW w:w="5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户口</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迁移</w:t>
            </w:r>
          </w:p>
        </w:tc>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迁入市（县）内</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就学落户</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15</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就业落户</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16</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居住落户</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17</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人才落户等其它落户情况</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18</w:t>
            </w:r>
          </w:p>
        </w:tc>
        <w:tc>
          <w:tcPr>
            <w:tcW w:w="5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迁出市（县）外</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迁往省外</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19</w:t>
            </w:r>
          </w:p>
        </w:tc>
        <w:tc>
          <w:tcPr>
            <w:tcW w:w="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户口</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迁移</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迁出市（县）外</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省内居民“一站式”迁出</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20</w:t>
            </w:r>
          </w:p>
        </w:tc>
        <w:tc>
          <w:tcPr>
            <w:tcW w:w="5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户口</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注销</w:t>
            </w:r>
          </w:p>
        </w:tc>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死亡注销户口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正常死亡</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21</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非正常死亡</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22</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被人民法院宣告死亡</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23</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参军入伍注销户口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772"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24</w:t>
            </w:r>
          </w:p>
        </w:tc>
        <w:tc>
          <w:tcPr>
            <w:tcW w:w="5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暂住登记及居住证管理</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暂住登记</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811"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25</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居住证首次申领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《居住证暂行条例》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823"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26</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居住证换、补领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《居住证暂行条例》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963"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27</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居住证签注</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《居住证暂行条例》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28</w:t>
            </w:r>
          </w:p>
        </w:tc>
        <w:tc>
          <w:tcPr>
            <w:tcW w:w="5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港澳台居民居住证管理</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港澳台居住证申领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《港澳台居民居住证申领发放办法》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29</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港澳台居住证换、补领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《港澳台居民居住证申领发放办法》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30</w:t>
            </w:r>
          </w:p>
        </w:tc>
        <w:tc>
          <w:tcPr>
            <w:tcW w:w="5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居民身份证管理</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居民身份证首次申领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《中华人民共和国居民身份证法》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31</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居民身份证到期换领、其他原因换领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《中华人民共和国居民身份证法》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32</w:t>
            </w:r>
          </w:p>
        </w:tc>
        <w:tc>
          <w:tcPr>
            <w:tcW w:w="5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居民身份证丢失补领（损坏换领）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《中华人民共和国居民身份证法》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33</w:t>
            </w:r>
          </w:p>
        </w:tc>
        <w:tc>
          <w:tcPr>
            <w:tcW w:w="5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居民身份证管理</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临时居民身份证申领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《中华人民共和国临时居民身份证管理办法》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34</w:t>
            </w:r>
          </w:p>
        </w:tc>
        <w:tc>
          <w:tcPr>
            <w:tcW w:w="5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异地申请</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换、补领</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居民身份证</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《中华人民共和国居民身份证法》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《公安部关于印发</w:t>
            </w:r>
            <w:r>
              <w:rPr>
                <w:rFonts w:ascii="仿宋_GB2312" w:hAnsi="宋体" w:eastAsia="仿宋_GB2312" w:cs="宋体"/>
                <w:color w:val="000000"/>
                <w:kern w:val="0"/>
                <w:sz w:val="18"/>
                <w:szCs w:val="18"/>
              </w:rPr>
              <w:t>&lt;</w:t>
            </w:r>
            <w:r>
              <w:rPr>
                <w:rFonts w:hint="eastAsia" w:ascii="仿宋_GB2312" w:hAnsi="宋体" w:eastAsia="仿宋_GB2312" w:cs="宋体"/>
                <w:color w:val="000000"/>
                <w:kern w:val="0"/>
                <w:sz w:val="18"/>
                <w:szCs w:val="18"/>
              </w:rPr>
              <w:t>关于建立居民身份证异地受理挂失申报和丢失招领制度的意见</w:t>
            </w:r>
            <w:r>
              <w:rPr>
                <w:rFonts w:ascii="仿宋_GB2312" w:hAnsi="宋体" w:eastAsia="仿宋_GB2312" w:cs="宋体"/>
                <w:color w:val="000000"/>
                <w:kern w:val="0"/>
                <w:sz w:val="18"/>
                <w:szCs w:val="18"/>
              </w:rPr>
              <w:t>&gt;</w:t>
            </w:r>
            <w:r>
              <w:rPr>
                <w:rFonts w:hint="eastAsia" w:ascii="仿宋_GB2312" w:hAnsi="宋体" w:eastAsia="仿宋_GB2312" w:cs="宋体"/>
                <w:color w:val="000000"/>
                <w:kern w:val="0"/>
                <w:sz w:val="18"/>
                <w:szCs w:val="18"/>
              </w:rPr>
              <w:t>的通知》</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bl>
    <w:p>
      <w:pPr>
        <w:spacing w:line="220" w:lineRule="exact"/>
      </w:pPr>
    </w:p>
    <w:p>
      <w:pPr>
        <w:spacing w:line="640" w:lineRule="exact"/>
        <w:jc w:val="center"/>
        <w:rPr>
          <w:rFonts w:ascii="微软雅黑" w:eastAsia="微软雅黑" w:cs="宋体"/>
          <w:b/>
          <w:bCs/>
          <w:color w:val="000000"/>
          <w:kern w:val="36"/>
          <w:sz w:val="44"/>
          <w:szCs w:val="44"/>
        </w:rPr>
      </w:pPr>
      <w:r>
        <w:br w:type="page"/>
      </w:r>
      <w:bookmarkStart w:id="18" w:name="OLE_LINK1"/>
      <w:r>
        <w:rPr>
          <w:rFonts w:hint="eastAsia" w:ascii="黑体" w:hAnsi="黑体" w:eastAsia="黑体" w:cs="宋体"/>
          <w:color w:val="000000"/>
          <w:kern w:val="0"/>
          <w:sz w:val="44"/>
          <w:szCs w:val="44"/>
          <w:lang w:eastAsia="zh-CN"/>
        </w:rPr>
        <w:t>淮源镇</w:t>
      </w:r>
      <w:r>
        <w:rPr>
          <w:rFonts w:hint="eastAsia" w:ascii="黑体" w:hAnsi="黑体" w:eastAsia="黑体" w:cs="宋体"/>
          <w:color w:val="000000"/>
          <w:kern w:val="0"/>
          <w:sz w:val="44"/>
          <w:szCs w:val="44"/>
        </w:rPr>
        <w:t>涉农补贴领域基层政务公开标准目录</w:t>
      </w:r>
    </w:p>
    <w:tbl>
      <w:tblPr>
        <w:tblStyle w:val="12"/>
        <w:tblW w:w="14795" w:type="dxa"/>
        <w:jc w:val="center"/>
        <w:tblLayout w:type="autofit"/>
        <w:tblCellMar>
          <w:top w:w="0" w:type="dxa"/>
          <w:left w:w="0" w:type="dxa"/>
          <w:bottom w:w="0" w:type="dxa"/>
          <w:right w:w="0" w:type="dxa"/>
        </w:tblCellMar>
      </w:tblPr>
      <w:tblGrid>
        <w:gridCol w:w="480"/>
        <w:gridCol w:w="740"/>
        <w:gridCol w:w="700"/>
        <w:gridCol w:w="2191"/>
        <w:gridCol w:w="2268"/>
        <w:gridCol w:w="1128"/>
        <w:gridCol w:w="573"/>
        <w:gridCol w:w="2888"/>
        <w:gridCol w:w="567"/>
        <w:gridCol w:w="709"/>
        <w:gridCol w:w="567"/>
        <w:gridCol w:w="708"/>
        <w:gridCol w:w="567"/>
        <w:gridCol w:w="709"/>
      </w:tblGrid>
      <w:tr>
        <w:tblPrEx>
          <w:tblCellMar>
            <w:top w:w="0" w:type="dxa"/>
            <w:left w:w="0" w:type="dxa"/>
            <w:bottom w:w="0" w:type="dxa"/>
            <w:right w:w="0" w:type="dxa"/>
          </w:tblCellMar>
        </w:tblPrEx>
        <w:trPr>
          <w:trHeight w:val="290" w:hRule="atLeast"/>
          <w:tblHeader/>
          <w:jc w:val="center"/>
        </w:trPr>
        <w:tc>
          <w:tcPr>
            <w:tcW w:w="4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序号</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公开事项</w:t>
            </w:r>
          </w:p>
        </w:tc>
        <w:tc>
          <w:tcPr>
            <w:tcW w:w="219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公开内容</w:t>
            </w:r>
            <w:r>
              <w:rPr>
                <w:rFonts w:ascii="仿宋_GB2312" w:hAnsi="黑体" w:eastAsia="仿宋_GB2312" w:cs="宋体"/>
                <w:color w:val="000000"/>
                <w:kern w:val="0"/>
                <w:sz w:val="18"/>
                <w:szCs w:val="18"/>
              </w:rPr>
              <w:br w:type="textWrapping"/>
            </w:r>
            <w:r>
              <w:rPr>
                <w:rFonts w:ascii="仿宋_GB2312" w:hAnsi="黑体" w:eastAsia="仿宋_GB2312" w:cs="宋体"/>
                <w:color w:val="000000"/>
                <w:kern w:val="0"/>
                <w:sz w:val="18"/>
                <w:szCs w:val="18"/>
              </w:rPr>
              <w:t>(</w:t>
            </w:r>
            <w:r>
              <w:rPr>
                <w:rFonts w:hint="eastAsia" w:ascii="仿宋_GB2312" w:hAnsi="黑体" w:eastAsia="仿宋_GB2312" w:cs="宋体"/>
                <w:color w:val="000000"/>
                <w:kern w:val="0"/>
                <w:sz w:val="18"/>
                <w:szCs w:val="18"/>
              </w:rPr>
              <w:t>要素</w:t>
            </w:r>
            <w:r>
              <w:rPr>
                <w:rFonts w:ascii="仿宋_GB2312" w:hAnsi="黑体" w:eastAsia="仿宋_GB2312" w:cs="宋体"/>
                <w:color w:val="000000"/>
                <w:kern w:val="0"/>
                <w:sz w:val="18"/>
                <w:szCs w:val="18"/>
              </w:rPr>
              <w:t>)</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公开依据</w:t>
            </w:r>
          </w:p>
        </w:tc>
        <w:tc>
          <w:tcPr>
            <w:tcW w:w="112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公开时限</w:t>
            </w:r>
          </w:p>
        </w:tc>
        <w:tc>
          <w:tcPr>
            <w:tcW w:w="5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公开主体</w:t>
            </w:r>
          </w:p>
        </w:tc>
        <w:tc>
          <w:tcPr>
            <w:tcW w:w="28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公开渠道和载体</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公开对象</w:t>
            </w:r>
          </w:p>
        </w:tc>
        <w:tc>
          <w:tcPr>
            <w:tcW w:w="1275"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公开方式</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公开层级</w:t>
            </w:r>
          </w:p>
        </w:tc>
      </w:tr>
      <w:tr>
        <w:tblPrEx>
          <w:tblCellMar>
            <w:top w:w="0" w:type="dxa"/>
            <w:left w:w="0" w:type="dxa"/>
            <w:bottom w:w="0" w:type="dxa"/>
            <w:right w:w="0" w:type="dxa"/>
          </w:tblCellMar>
        </w:tblPrEx>
        <w:trPr>
          <w:trHeight w:val="294" w:hRule="atLeast"/>
          <w:tblHeader/>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7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一级事项</w:t>
            </w:r>
          </w:p>
        </w:tc>
        <w:tc>
          <w:tcPr>
            <w:tcW w:w="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二级事项</w:t>
            </w:r>
          </w:p>
        </w:tc>
        <w:tc>
          <w:tcPr>
            <w:tcW w:w="219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2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全社会</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特定群体</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主动</w:t>
            </w:r>
          </w:p>
        </w:tc>
        <w:tc>
          <w:tcPr>
            <w:tcW w:w="7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依申请</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县级</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黑体" w:eastAsia="仿宋_GB2312" w:cs="宋体"/>
                <w:color w:val="000000"/>
                <w:kern w:val="0"/>
                <w:sz w:val="18"/>
                <w:szCs w:val="18"/>
              </w:rPr>
              <w:t>乡级</w:t>
            </w:r>
          </w:p>
        </w:tc>
      </w:tr>
      <w:tr>
        <w:tblPrEx>
          <w:tblCellMar>
            <w:top w:w="0" w:type="dxa"/>
            <w:left w:w="0" w:type="dxa"/>
            <w:bottom w:w="0" w:type="dxa"/>
            <w:right w:w="0" w:type="dxa"/>
          </w:tblCellMar>
        </w:tblPrEx>
        <w:trPr>
          <w:trHeight w:val="1985" w:hRule="atLeast"/>
          <w:jc w:val="center"/>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ascii="仿宋_GB2312" w:hAnsi="微软雅黑" w:eastAsia="仿宋_GB2312" w:cs="宋体"/>
                <w:color w:val="000000"/>
                <w:kern w:val="0"/>
                <w:sz w:val="18"/>
                <w:szCs w:val="18"/>
              </w:rPr>
              <w:t>1</w:t>
            </w:r>
          </w:p>
        </w:tc>
        <w:tc>
          <w:tcPr>
            <w:tcW w:w="7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农业生产发展资金</w:t>
            </w:r>
          </w:p>
        </w:tc>
        <w:tc>
          <w:tcPr>
            <w:tcW w:w="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农机购置补贴</w:t>
            </w:r>
          </w:p>
        </w:tc>
        <w:tc>
          <w:tcPr>
            <w:tcW w:w="2191" w:type="dxa"/>
            <w:tcBorders>
              <w:top w:val="nil"/>
              <w:left w:val="nil"/>
              <w:bottom w:val="single" w:color="auto" w:sz="4" w:space="0"/>
              <w:right w:val="single" w:color="auto" w:sz="4" w:space="0"/>
            </w:tcBorders>
            <w:vAlign w:val="center"/>
          </w:tcPr>
          <w:p>
            <w:pPr>
              <w:widowControl/>
              <w:spacing w:line="280" w:lineRule="exact"/>
              <w:jc w:val="left"/>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r>
              <w:rPr>
                <w:rFonts w:ascii="宋体" w:hAnsi="宋体" w:eastAsia="仿宋_GB2312" w:cs="宋体"/>
                <w:color w:val="000000"/>
                <w:kern w:val="0"/>
                <w:sz w:val="18"/>
                <w:szCs w:val="18"/>
              </w:rPr>
              <w:t> </w:t>
            </w:r>
            <w:r>
              <w:rPr>
                <w:rFonts w:hint="eastAsia" w:ascii="仿宋_GB2312" w:hAnsi="微软雅黑" w:eastAsia="仿宋_GB2312" w:cs="宋体"/>
                <w:color w:val="000000"/>
                <w:kern w:val="0"/>
                <w:sz w:val="18"/>
                <w:szCs w:val="18"/>
              </w:rPr>
              <w:t>政策依据；</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申请指南：包括补贴对象、补贴范围、补贴标准、申请程序、申请材料、咨询电话、受理单位、办理时限、联系方式等；</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补贴结果；</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监督渠道：包括举报电话、地址等。</w:t>
            </w:r>
          </w:p>
        </w:tc>
        <w:tc>
          <w:tcPr>
            <w:tcW w:w="226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宋体" w:eastAsia="仿宋_GB2312" w:cs="宋体"/>
                <w:color w:val="000000"/>
                <w:kern w:val="0"/>
                <w:sz w:val="18"/>
                <w:szCs w:val="18"/>
              </w:rPr>
              <w:t>《河南省农业生产发展资金管理办法实施细则》（豫财农〔</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t>36</w:t>
            </w:r>
            <w:r>
              <w:rPr>
                <w:rFonts w:hint="eastAsia" w:ascii="仿宋_GB2312" w:hAnsi="宋体" w:eastAsia="仿宋_GB2312" w:cs="宋体"/>
                <w:color w:val="000000"/>
                <w:kern w:val="0"/>
                <w:sz w:val="18"/>
                <w:szCs w:val="18"/>
              </w:rPr>
              <w:t>号）、《河南省</w:t>
            </w:r>
            <w:r>
              <w:rPr>
                <w:rFonts w:ascii="仿宋_GB2312" w:hAnsi="宋体" w:eastAsia="仿宋_GB2312" w:cs="宋体"/>
                <w:color w:val="000000"/>
                <w:kern w:val="0"/>
                <w:sz w:val="18"/>
                <w:szCs w:val="18"/>
              </w:rPr>
              <w:t>2018-2020</w:t>
            </w:r>
            <w:r>
              <w:rPr>
                <w:rFonts w:hint="eastAsia" w:ascii="仿宋_GB2312" w:hAnsi="宋体" w:eastAsia="仿宋_GB2312" w:cs="宋体"/>
                <w:color w:val="000000"/>
                <w:kern w:val="0"/>
                <w:sz w:val="18"/>
                <w:szCs w:val="18"/>
              </w:rPr>
              <w:t>年农业机械购置补贴实施指导意见》（豫农机计文〔</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号）</w:t>
            </w:r>
          </w:p>
        </w:tc>
        <w:tc>
          <w:tcPr>
            <w:tcW w:w="11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自政府信息形成或者变更之日起</w:t>
            </w:r>
            <w:r>
              <w:rPr>
                <w:rFonts w:ascii="仿宋_GB2312" w:hAnsi="微软雅黑" w:eastAsia="仿宋_GB2312" w:cs="宋体"/>
                <w:color w:val="000000"/>
                <w:kern w:val="0"/>
                <w:sz w:val="18"/>
                <w:szCs w:val="18"/>
              </w:rPr>
              <w:t>20</w:t>
            </w:r>
            <w:r>
              <w:rPr>
                <w:rFonts w:hint="eastAsia" w:ascii="仿宋_GB2312" w:hAnsi="微软雅黑" w:eastAsia="仿宋_GB2312" w:cs="宋体"/>
                <w:color w:val="000000"/>
                <w:kern w:val="0"/>
                <w:sz w:val="18"/>
                <w:szCs w:val="18"/>
              </w:rPr>
              <w:t>个工作日内。法律、法规对政府信息公开的期限另有规定的，从其规定</w:t>
            </w:r>
          </w:p>
        </w:tc>
        <w:tc>
          <w:tcPr>
            <w:tcW w:w="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县级农业农村部门</w:t>
            </w:r>
          </w:p>
        </w:tc>
        <w:tc>
          <w:tcPr>
            <w:tcW w:w="2888" w:type="dxa"/>
            <w:tcBorders>
              <w:top w:val="nil"/>
              <w:left w:val="nil"/>
              <w:bottom w:val="single" w:color="auto" w:sz="4" w:space="0"/>
              <w:right w:val="single" w:color="auto" w:sz="4" w:space="0"/>
            </w:tcBorders>
            <w:vAlign w:val="center"/>
          </w:tcPr>
          <w:p>
            <w:pPr>
              <w:widowControl/>
              <w:spacing w:line="280" w:lineRule="exact"/>
              <w:jc w:val="left"/>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■政府网站</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政府公报</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□两微一端</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发布会</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听证会</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□广播电视</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纸质媒体</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□公开查阅点</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政务服务中心</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□便民服务站</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入户</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现场</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□社区</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企事业单位</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村公示栏（电子屏）</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□精准推送</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其他</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80" w:lineRule="exact"/>
              <w:ind w:left="-69" w:leftChars="-131" w:hanging="206" w:hangingChars="115"/>
              <w:jc w:val="center"/>
              <w:rPr>
                <w:rFonts w:ascii="仿宋_GB2312" w:hAnsi="微软雅黑"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r>
      <w:tr>
        <w:tblPrEx>
          <w:tblCellMar>
            <w:top w:w="0" w:type="dxa"/>
            <w:left w:w="0" w:type="dxa"/>
            <w:bottom w:w="0" w:type="dxa"/>
            <w:right w:w="0" w:type="dxa"/>
          </w:tblCellMar>
        </w:tblPrEx>
        <w:trPr>
          <w:trHeight w:val="1530" w:hRule="atLeast"/>
          <w:jc w:val="center"/>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ascii="仿宋_GB2312" w:hAnsi="微软雅黑" w:eastAsia="仿宋_GB2312" w:cs="宋体"/>
                <w:color w:val="000000"/>
                <w:kern w:val="0"/>
                <w:sz w:val="18"/>
                <w:szCs w:val="18"/>
              </w:rPr>
              <w:t>2</w:t>
            </w:r>
          </w:p>
        </w:tc>
        <w:tc>
          <w:tcPr>
            <w:tcW w:w="7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农业生产发展资金</w:t>
            </w:r>
          </w:p>
        </w:tc>
        <w:tc>
          <w:tcPr>
            <w:tcW w:w="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耕地地力保护补贴</w:t>
            </w:r>
          </w:p>
        </w:tc>
        <w:tc>
          <w:tcPr>
            <w:tcW w:w="2191" w:type="dxa"/>
            <w:tcBorders>
              <w:top w:val="nil"/>
              <w:left w:val="nil"/>
              <w:bottom w:val="single" w:color="auto" w:sz="4" w:space="0"/>
              <w:right w:val="single" w:color="auto" w:sz="4" w:space="0"/>
            </w:tcBorders>
            <w:vAlign w:val="center"/>
          </w:tcPr>
          <w:p>
            <w:pPr>
              <w:widowControl/>
              <w:spacing w:line="280" w:lineRule="exact"/>
              <w:jc w:val="left"/>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政策依据；</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申请指南：包括补贴对象、补贴范围、补贴标准、咨询电话、受理单位、办理时限、联系方式等；</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补贴结果；</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监督渠道：包括举报电话、地址等。</w:t>
            </w:r>
          </w:p>
        </w:tc>
        <w:tc>
          <w:tcPr>
            <w:tcW w:w="226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《河南省农业生产发展资金管理办法实施细则》（豫财农〔</w:t>
            </w:r>
            <w:r>
              <w:rPr>
                <w:rFonts w:ascii="仿宋_GB2312" w:hAnsi="微软雅黑" w:eastAsia="仿宋_GB2312" w:cs="宋体"/>
                <w:color w:val="000000"/>
                <w:kern w:val="0"/>
                <w:sz w:val="18"/>
                <w:szCs w:val="18"/>
              </w:rPr>
              <w:t>2018</w:t>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36</w:t>
            </w:r>
            <w:r>
              <w:rPr>
                <w:rFonts w:hint="eastAsia" w:ascii="仿宋_GB2312" w:hAnsi="微软雅黑" w:eastAsia="仿宋_GB2312" w:cs="宋体"/>
                <w:color w:val="000000"/>
                <w:kern w:val="0"/>
                <w:sz w:val="18"/>
                <w:szCs w:val="18"/>
              </w:rPr>
              <w:t>号）、《河南省</w:t>
            </w:r>
            <w:r>
              <w:rPr>
                <w:rFonts w:ascii="仿宋_GB2312" w:hAnsi="微软雅黑" w:eastAsia="仿宋_GB2312" w:cs="宋体"/>
                <w:color w:val="000000"/>
                <w:kern w:val="0"/>
                <w:sz w:val="18"/>
                <w:szCs w:val="18"/>
              </w:rPr>
              <w:t>2019</w:t>
            </w:r>
            <w:r>
              <w:rPr>
                <w:rFonts w:hint="eastAsia" w:ascii="仿宋_GB2312" w:hAnsi="微软雅黑" w:eastAsia="仿宋_GB2312" w:cs="宋体"/>
                <w:color w:val="000000"/>
                <w:kern w:val="0"/>
                <w:sz w:val="18"/>
                <w:szCs w:val="18"/>
              </w:rPr>
              <w:t>年耕地地力保护补贴工作实施方案》（豫农财务</w:t>
            </w:r>
            <w:r>
              <w:rPr>
                <w:rFonts w:hint="eastAsia" w:ascii="仿宋_GB2312" w:hAnsi="微软雅黑" w:cs="宋体"/>
                <w:color w:val="000000"/>
                <w:kern w:val="0"/>
                <w:sz w:val="18"/>
                <w:szCs w:val="18"/>
              </w:rPr>
              <w:t>﹝</w:t>
            </w:r>
            <w:r>
              <w:rPr>
                <w:rFonts w:ascii="仿宋_GB2312" w:hAnsi="微软雅黑" w:eastAsia="仿宋_GB2312" w:cs="宋体"/>
                <w:color w:val="000000"/>
                <w:kern w:val="0"/>
                <w:sz w:val="18"/>
                <w:szCs w:val="18"/>
              </w:rPr>
              <w:t>2019</w:t>
            </w:r>
            <w:r>
              <w:rPr>
                <w:rFonts w:hint="eastAsia" w:ascii="仿宋_GB2312" w:hAnsi="微软雅黑" w:cs="宋体"/>
                <w:color w:val="000000"/>
                <w:kern w:val="0"/>
                <w:sz w:val="18"/>
                <w:szCs w:val="18"/>
              </w:rPr>
              <w:t>﹞</w:t>
            </w:r>
            <w:r>
              <w:rPr>
                <w:rFonts w:ascii="仿宋_GB2312" w:hAnsi="微软雅黑" w:eastAsia="仿宋_GB2312" w:cs="宋体"/>
                <w:color w:val="000000"/>
                <w:kern w:val="0"/>
                <w:sz w:val="18"/>
                <w:szCs w:val="18"/>
              </w:rPr>
              <w:t>7</w:t>
            </w:r>
            <w:r>
              <w:rPr>
                <w:rFonts w:hint="eastAsia" w:ascii="仿宋_GB2312" w:hAnsi="微软雅黑" w:eastAsia="仿宋_GB2312" w:cs="宋体"/>
                <w:color w:val="000000"/>
                <w:kern w:val="0"/>
                <w:sz w:val="18"/>
                <w:szCs w:val="18"/>
              </w:rPr>
              <w:t>号）</w:t>
            </w:r>
          </w:p>
        </w:tc>
        <w:tc>
          <w:tcPr>
            <w:tcW w:w="11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自政府信息形成或者变更之日起</w:t>
            </w:r>
            <w:r>
              <w:rPr>
                <w:rFonts w:ascii="仿宋_GB2312" w:hAnsi="微软雅黑" w:eastAsia="仿宋_GB2312" w:cs="宋体"/>
                <w:color w:val="000000"/>
                <w:kern w:val="0"/>
                <w:sz w:val="18"/>
                <w:szCs w:val="18"/>
              </w:rPr>
              <w:t>20</w:t>
            </w:r>
            <w:r>
              <w:rPr>
                <w:rFonts w:hint="eastAsia" w:ascii="仿宋_GB2312" w:hAnsi="微软雅黑" w:eastAsia="仿宋_GB2312" w:cs="宋体"/>
                <w:color w:val="000000"/>
                <w:kern w:val="0"/>
                <w:sz w:val="18"/>
                <w:szCs w:val="18"/>
              </w:rPr>
              <w:t>个工作日内。法律、法规对政府信息公开的期限另有规定的，从其规定</w:t>
            </w:r>
          </w:p>
        </w:tc>
        <w:tc>
          <w:tcPr>
            <w:tcW w:w="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县级农业农村部门</w:t>
            </w:r>
          </w:p>
        </w:tc>
        <w:tc>
          <w:tcPr>
            <w:tcW w:w="2888" w:type="dxa"/>
            <w:tcBorders>
              <w:top w:val="nil"/>
              <w:left w:val="nil"/>
              <w:bottom w:val="single" w:color="auto" w:sz="4" w:space="0"/>
              <w:right w:val="single" w:color="auto" w:sz="4" w:space="0"/>
            </w:tcBorders>
            <w:vAlign w:val="center"/>
          </w:tcPr>
          <w:p>
            <w:pPr>
              <w:widowControl/>
              <w:spacing w:line="280" w:lineRule="exact"/>
              <w:jc w:val="left"/>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■政府网站</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政府公报</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□两微一端</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发布会</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听证会</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□广播电视</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纸质媒体</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□公开查阅点</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政务服务中心</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□便民服务站</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入户</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现场</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□社区</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企事业单位</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村公示栏（电子屏）</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□精准推送</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其他</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r>
      <w:tr>
        <w:tblPrEx>
          <w:tblCellMar>
            <w:top w:w="0" w:type="dxa"/>
            <w:left w:w="0" w:type="dxa"/>
            <w:bottom w:w="0" w:type="dxa"/>
            <w:right w:w="0" w:type="dxa"/>
          </w:tblCellMar>
        </w:tblPrEx>
        <w:trPr>
          <w:trHeight w:val="2160" w:hRule="atLeast"/>
          <w:jc w:val="center"/>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ascii="仿宋_GB2312" w:hAnsi="微软雅黑" w:eastAsia="仿宋_GB2312" w:cs="宋体"/>
                <w:color w:val="000000"/>
                <w:kern w:val="0"/>
                <w:sz w:val="18"/>
                <w:szCs w:val="18"/>
              </w:rPr>
              <w:t>3</w:t>
            </w:r>
          </w:p>
        </w:tc>
        <w:tc>
          <w:tcPr>
            <w:tcW w:w="7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农业生产发展资金</w:t>
            </w:r>
          </w:p>
        </w:tc>
        <w:tc>
          <w:tcPr>
            <w:tcW w:w="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新型职业农民培育</w:t>
            </w:r>
          </w:p>
        </w:tc>
        <w:tc>
          <w:tcPr>
            <w:tcW w:w="2191" w:type="dxa"/>
            <w:tcBorders>
              <w:top w:val="nil"/>
              <w:left w:val="nil"/>
              <w:bottom w:val="single" w:color="auto" w:sz="4" w:space="0"/>
              <w:right w:val="single" w:color="auto" w:sz="4" w:space="0"/>
            </w:tcBorders>
            <w:vAlign w:val="center"/>
          </w:tcPr>
          <w:p>
            <w:pPr>
              <w:widowControl/>
              <w:spacing w:line="280" w:lineRule="exact"/>
              <w:jc w:val="left"/>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政策依据；</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申请指南：包括补贴对象、补贴范围、补贴标准、申请程序、申请材料、咨询电话、受理单位、办理时限、联系方式等；</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补贴结果；</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监督渠道：包括举报电话、地址等。</w:t>
            </w:r>
          </w:p>
        </w:tc>
        <w:tc>
          <w:tcPr>
            <w:tcW w:w="226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《河南省农业生产发展资金管理办法实施细则》（豫财农〔</w:t>
            </w:r>
            <w:r>
              <w:rPr>
                <w:rFonts w:ascii="仿宋_GB2312" w:hAnsi="微软雅黑" w:eastAsia="仿宋_GB2312" w:cs="宋体"/>
                <w:color w:val="000000"/>
                <w:kern w:val="0"/>
                <w:sz w:val="18"/>
                <w:szCs w:val="18"/>
              </w:rPr>
              <w:t>2018</w:t>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36</w:t>
            </w:r>
            <w:r>
              <w:rPr>
                <w:rFonts w:hint="eastAsia" w:ascii="仿宋_GB2312" w:hAnsi="微软雅黑" w:eastAsia="仿宋_GB2312" w:cs="宋体"/>
                <w:color w:val="000000"/>
                <w:kern w:val="0"/>
                <w:sz w:val="18"/>
                <w:szCs w:val="18"/>
              </w:rPr>
              <w:t>号）、《河南省</w:t>
            </w:r>
            <w:r>
              <w:rPr>
                <w:rFonts w:ascii="仿宋_GB2312" w:hAnsi="微软雅黑" w:eastAsia="仿宋_GB2312" w:cs="宋体"/>
                <w:color w:val="000000"/>
                <w:kern w:val="0"/>
                <w:sz w:val="18"/>
                <w:szCs w:val="18"/>
              </w:rPr>
              <w:t>2019</w:t>
            </w:r>
            <w:r>
              <w:rPr>
                <w:rFonts w:hint="eastAsia" w:ascii="仿宋_GB2312" w:hAnsi="微软雅黑" w:eastAsia="仿宋_GB2312" w:cs="宋体"/>
                <w:color w:val="000000"/>
                <w:kern w:val="0"/>
                <w:sz w:val="18"/>
                <w:szCs w:val="18"/>
              </w:rPr>
              <w:t>年农民教育培训工作实施方案》（豫农科教〔</w:t>
            </w:r>
            <w:r>
              <w:rPr>
                <w:rFonts w:ascii="仿宋_GB2312" w:hAnsi="微软雅黑" w:eastAsia="仿宋_GB2312" w:cs="宋体"/>
                <w:color w:val="000000"/>
                <w:kern w:val="0"/>
                <w:sz w:val="18"/>
                <w:szCs w:val="18"/>
              </w:rPr>
              <w:t>2019</w:t>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9</w:t>
            </w:r>
            <w:r>
              <w:rPr>
                <w:rFonts w:hint="eastAsia" w:ascii="仿宋_GB2312" w:hAnsi="微软雅黑" w:eastAsia="仿宋_GB2312" w:cs="宋体"/>
                <w:color w:val="000000"/>
                <w:kern w:val="0"/>
                <w:sz w:val="18"/>
                <w:szCs w:val="18"/>
              </w:rPr>
              <w:t>号）、《南阳市</w:t>
            </w:r>
            <w:r>
              <w:rPr>
                <w:rFonts w:ascii="仿宋_GB2312" w:hAnsi="微软雅黑" w:eastAsia="仿宋_GB2312" w:cs="宋体"/>
                <w:color w:val="000000"/>
                <w:kern w:val="0"/>
                <w:sz w:val="18"/>
                <w:szCs w:val="18"/>
              </w:rPr>
              <w:t>2019</w:t>
            </w:r>
            <w:r>
              <w:rPr>
                <w:rFonts w:hint="eastAsia" w:ascii="仿宋_GB2312" w:hAnsi="微软雅黑" w:eastAsia="仿宋_GB2312" w:cs="宋体"/>
                <w:color w:val="000000"/>
                <w:kern w:val="0"/>
                <w:sz w:val="18"/>
                <w:szCs w:val="18"/>
              </w:rPr>
              <w:t>年农民教育培训工作实施方案》（宛农通〔</w:t>
            </w:r>
            <w:r>
              <w:rPr>
                <w:rFonts w:ascii="仿宋_GB2312" w:hAnsi="微软雅黑" w:eastAsia="仿宋_GB2312" w:cs="宋体"/>
                <w:color w:val="000000"/>
                <w:kern w:val="0"/>
                <w:sz w:val="18"/>
                <w:szCs w:val="18"/>
              </w:rPr>
              <w:t>2019</w:t>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40</w:t>
            </w:r>
            <w:r>
              <w:rPr>
                <w:rFonts w:hint="eastAsia" w:ascii="仿宋_GB2312" w:hAnsi="微软雅黑" w:eastAsia="仿宋_GB2312" w:cs="宋体"/>
                <w:color w:val="000000"/>
                <w:kern w:val="0"/>
                <w:sz w:val="18"/>
                <w:szCs w:val="18"/>
              </w:rPr>
              <w:t>号）</w:t>
            </w:r>
          </w:p>
        </w:tc>
        <w:tc>
          <w:tcPr>
            <w:tcW w:w="11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自政府信息形成或者变更之日起</w:t>
            </w:r>
            <w:r>
              <w:rPr>
                <w:rFonts w:ascii="仿宋_GB2312" w:hAnsi="微软雅黑" w:eastAsia="仿宋_GB2312" w:cs="宋体"/>
                <w:color w:val="000000"/>
                <w:kern w:val="0"/>
                <w:sz w:val="18"/>
                <w:szCs w:val="18"/>
              </w:rPr>
              <w:t>20</w:t>
            </w:r>
            <w:r>
              <w:rPr>
                <w:rFonts w:hint="eastAsia" w:ascii="仿宋_GB2312" w:hAnsi="微软雅黑" w:eastAsia="仿宋_GB2312" w:cs="宋体"/>
                <w:color w:val="000000"/>
                <w:kern w:val="0"/>
                <w:sz w:val="18"/>
                <w:szCs w:val="18"/>
              </w:rPr>
              <w:t>个工作日内。法律、法规对政府信息公开的期限另有规定的，从其规定</w:t>
            </w:r>
          </w:p>
        </w:tc>
        <w:tc>
          <w:tcPr>
            <w:tcW w:w="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县级农业农村部门</w:t>
            </w:r>
          </w:p>
        </w:tc>
        <w:tc>
          <w:tcPr>
            <w:tcW w:w="2888" w:type="dxa"/>
            <w:tcBorders>
              <w:top w:val="nil"/>
              <w:left w:val="nil"/>
              <w:bottom w:val="single" w:color="auto" w:sz="4" w:space="0"/>
              <w:right w:val="single" w:color="auto" w:sz="4" w:space="0"/>
            </w:tcBorders>
            <w:vAlign w:val="center"/>
          </w:tcPr>
          <w:p>
            <w:pPr>
              <w:widowControl/>
              <w:spacing w:line="280" w:lineRule="exact"/>
              <w:jc w:val="left"/>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■政府网站</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政府公报</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□两微一端</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发布会</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听证会</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□广播电视</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纸质媒体</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□公开查阅点</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政务服务中心</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□便民服务站</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入户</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现场</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□社区</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企事业单位</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村公示栏（电子屏）</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□精准推送</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其他</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r>
      <w:tr>
        <w:tblPrEx>
          <w:tblCellMar>
            <w:top w:w="0" w:type="dxa"/>
            <w:left w:w="0" w:type="dxa"/>
            <w:bottom w:w="0" w:type="dxa"/>
            <w:right w:w="0" w:type="dxa"/>
          </w:tblCellMar>
        </w:tblPrEx>
        <w:trPr>
          <w:trHeight w:val="2402" w:hRule="atLeast"/>
          <w:jc w:val="center"/>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ascii="仿宋_GB2312" w:hAnsi="微软雅黑" w:eastAsia="仿宋_GB2312" w:cs="宋体"/>
                <w:color w:val="000000"/>
                <w:kern w:val="0"/>
                <w:sz w:val="18"/>
                <w:szCs w:val="18"/>
              </w:rPr>
              <w:t>4</w:t>
            </w:r>
          </w:p>
        </w:tc>
        <w:tc>
          <w:tcPr>
            <w:tcW w:w="7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农业生产发展资金</w:t>
            </w:r>
          </w:p>
        </w:tc>
        <w:tc>
          <w:tcPr>
            <w:tcW w:w="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支持新型农业经营主体</w:t>
            </w:r>
          </w:p>
        </w:tc>
        <w:tc>
          <w:tcPr>
            <w:tcW w:w="2191" w:type="dxa"/>
            <w:tcBorders>
              <w:top w:val="nil"/>
              <w:left w:val="nil"/>
              <w:bottom w:val="single" w:color="auto" w:sz="4" w:space="0"/>
              <w:right w:val="single" w:color="auto" w:sz="4" w:space="0"/>
            </w:tcBorders>
            <w:vAlign w:val="center"/>
          </w:tcPr>
          <w:p>
            <w:pPr>
              <w:widowControl/>
              <w:spacing w:line="280" w:lineRule="exact"/>
              <w:jc w:val="left"/>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政策依据；</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申请指南：包括补贴对象、补贴范围、补贴标准、申请程序、申请材料、咨询电话、受理单位、办理时限、联系方式等；</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补贴结果；</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监督渠道：包括举报电话、地址等。</w:t>
            </w:r>
          </w:p>
        </w:tc>
        <w:tc>
          <w:tcPr>
            <w:tcW w:w="226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《河南省农业生产发展资金管理办法实施细则》（豫财农〔</w:t>
            </w:r>
            <w:r>
              <w:rPr>
                <w:rFonts w:ascii="仿宋_GB2312" w:hAnsi="微软雅黑" w:eastAsia="仿宋_GB2312" w:cs="宋体"/>
                <w:color w:val="000000"/>
                <w:kern w:val="0"/>
                <w:sz w:val="18"/>
                <w:szCs w:val="18"/>
              </w:rPr>
              <w:t>2018</w:t>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36</w:t>
            </w:r>
            <w:r>
              <w:rPr>
                <w:rFonts w:hint="eastAsia" w:ascii="仿宋_GB2312" w:hAnsi="微软雅黑" w:eastAsia="仿宋_GB2312" w:cs="宋体"/>
                <w:color w:val="000000"/>
                <w:kern w:val="0"/>
                <w:sz w:val="18"/>
                <w:szCs w:val="18"/>
              </w:rPr>
              <w:t>号）</w:t>
            </w:r>
          </w:p>
        </w:tc>
        <w:tc>
          <w:tcPr>
            <w:tcW w:w="11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自政府信息形成或者变更之日起</w:t>
            </w:r>
            <w:r>
              <w:rPr>
                <w:rFonts w:ascii="仿宋_GB2312" w:hAnsi="微软雅黑" w:eastAsia="仿宋_GB2312" w:cs="宋体"/>
                <w:color w:val="000000"/>
                <w:kern w:val="0"/>
                <w:sz w:val="18"/>
                <w:szCs w:val="18"/>
              </w:rPr>
              <w:t>20</w:t>
            </w:r>
            <w:r>
              <w:rPr>
                <w:rFonts w:hint="eastAsia" w:ascii="仿宋_GB2312" w:hAnsi="微软雅黑" w:eastAsia="仿宋_GB2312" w:cs="宋体"/>
                <w:color w:val="000000"/>
                <w:kern w:val="0"/>
                <w:sz w:val="18"/>
                <w:szCs w:val="18"/>
              </w:rPr>
              <w:t>个工作日内。法律、法规对政府信息公开的期限另有规定的，从其规定</w:t>
            </w:r>
          </w:p>
        </w:tc>
        <w:tc>
          <w:tcPr>
            <w:tcW w:w="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县级农业农村部门</w:t>
            </w:r>
          </w:p>
        </w:tc>
        <w:tc>
          <w:tcPr>
            <w:tcW w:w="2888" w:type="dxa"/>
            <w:tcBorders>
              <w:top w:val="nil"/>
              <w:left w:val="nil"/>
              <w:bottom w:val="single" w:color="auto" w:sz="4" w:space="0"/>
              <w:right w:val="single" w:color="auto" w:sz="4" w:space="0"/>
            </w:tcBorders>
            <w:vAlign w:val="center"/>
          </w:tcPr>
          <w:p>
            <w:pPr>
              <w:widowControl/>
              <w:spacing w:line="280" w:lineRule="exact"/>
              <w:jc w:val="left"/>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■政府网站</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政府公报</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□两微一端</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发布会</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听证会</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□广播电视</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纸质媒体</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□公开查阅点</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政务服务中心</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□便民服务站</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入户</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现场</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□社区</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企事业单位</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村公示栏（电子屏）</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□精准推送</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其他</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r>
      <w:tr>
        <w:tblPrEx>
          <w:tblCellMar>
            <w:top w:w="0" w:type="dxa"/>
            <w:left w:w="0" w:type="dxa"/>
            <w:bottom w:w="0" w:type="dxa"/>
            <w:right w:w="0" w:type="dxa"/>
          </w:tblCellMar>
        </w:tblPrEx>
        <w:trPr>
          <w:trHeight w:val="2661" w:hRule="atLeast"/>
          <w:jc w:val="center"/>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ascii="仿宋_GB2312" w:hAnsi="微软雅黑" w:eastAsia="仿宋_GB2312" w:cs="宋体"/>
                <w:color w:val="000000"/>
                <w:kern w:val="0"/>
                <w:sz w:val="18"/>
                <w:szCs w:val="18"/>
              </w:rPr>
              <w:t>5</w:t>
            </w:r>
          </w:p>
        </w:tc>
        <w:tc>
          <w:tcPr>
            <w:tcW w:w="7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动物防疫等补助经费</w:t>
            </w:r>
          </w:p>
        </w:tc>
        <w:tc>
          <w:tcPr>
            <w:tcW w:w="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强制扑杀、强制免疫和养殖环节无害化处理补助</w:t>
            </w:r>
          </w:p>
        </w:tc>
        <w:tc>
          <w:tcPr>
            <w:tcW w:w="2191" w:type="dxa"/>
            <w:tcBorders>
              <w:top w:val="nil"/>
              <w:left w:val="nil"/>
              <w:bottom w:val="single" w:color="auto" w:sz="4" w:space="0"/>
              <w:right w:val="single" w:color="auto" w:sz="4" w:space="0"/>
            </w:tcBorders>
            <w:vAlign w:val="center"/>
          </w:tcPr>
          <w:p>
            <w:pPr>
              <w:widowControl/>
              <w:spacing w:line="280" w:lineRule="exact"/>
              <w:jc w:val="left"/>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政策依据；</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申请指南：包括补贴对象、补贴范围、补贴标准、申请程序、申请材料、咨询电话、受理单位、办理时限、联系方式等；</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补贴结果；</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 xml:space="preserve"> </w:t>
            </w:r>
            <w:r>
              <w:rPr>
                <w:rFonts w:hint="eastAsia" w:ascii="仿宋_GB2312" w:hAnsi="微软雅黑" w:eastAsia="仿宋_GB2312" w:cs="宋体"/>
                <w:color w:val="000000"/>
                <w:kern w:val="0"/>
                <w:sz w:val="18"/>
                <w:szCs w:val="18"/>
              </w:rPr>
              <w:t>监督渠道：包括举报电话、地址等。</w:t>
            </w:r>
          </w:p>
        </w:tc>
        <w:tc>
          <w:tcPr>
            <w:tcW w:w="226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《河南省动物防疫等补助经费管理办法实施细则》（豫财农〔</w:t>
            </w:r>
            <w:r>
              <w:rPr>
                <w:rFonts w:ascii="仿宋_GB2312" w:hAnsi="微软雅黑" w:eastAsia="仿宋_GB2312" w:cs="宋体"/>
                <w:color w:val="000000"/>
                <w:kern w:val="0"/>
                <w:sz w:val="18"/>
                <w:szCs w:val="18"/>
              </w:rPr>
              <w:t>2018</w:t>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64</w:t>
            </w:r>
            <w:r>
              <w:rPr>
                <w:rFonts w:hint="eastAsia" w:ascii="仿宋_GB2312" w:hAnsi="微软雅黑" w:eastAsia="仿宋_GB2312" w:cs="宋体"/>
                <w:color w:val="000000"/>
                <w:kern w:val="0"/>
                <w:sz w:val="18"/>
                <w:szCs w:val="18"/>
              </w:rPr>
              <w:t>号）、《南阳市财政局南阳市畜牧局关于印发南阳市动物防疫等补助经费管理办法实施细则的通知》（宛财农〔</w:t>
            </w:r>
            <w:r>
              <w:rPr>
                <w:rFonts w:ascii="仿宋_GB2312" w:hAnsi="微软雅黑" w:eastAsia="仿宋_GB2312" w:cs="宋体"/>
                <w:color w:val="000000"/>
                <w:kern w:val="0"/>
                <w:sz w:val="18"/>
                <w:szCs w:val="18"/>
              </w:rPr>
              <w:t>2018</w:t>
            </w:r>
            <w:r>
              <w:rPr>
                <w:rFonts w:hint="eastAsia" w:ascii="仿宋_GB2312" w:hAnsi="微软雅黑" w:eastAsia="仿宋_GB2312" w:cs="宋体"/>
                <w:color w:val="000000"/>
                <w:kern w:val="0"/>
                <w:sz w:val="18"/>
                <w:szCs w:val="18"/>
              </w:rPr>
              <w:t>〕</w:t>
            </w:r>
            <w:r>
              <w:rPr>
                <w:rFonts w:ascii="仿宋_GB2312" w:hAnsi="微软雅黑" w:eastAsia="仿宋_GB2312" w:cs="宋体"/>
                <w:color w:val="000000"/>
                <w:kern w:val="0"/>
                <w:sz w:val="18"/>
                <w:szCs w:val="18"/>
              </w:rPr>
              <w:t>26</w:t>
            </w:r>
            <w:r>
              <w:rPr>
                <w:rFonts w:hint="eastAsia" w:ascii="仿宋_GB2312" w:hAnsi="微软雅黑" w:eastAsia="仿宋_GB2312" w:cs="宋体"/>
                <w:color w:val="000000"/>
                <w:kern w:val="0"/>
                <w:sz w:val="18"/>
                <w:szCs w:val="18"/>
              </w:rPr>
              <w:t>号）</w:t>
            </w:r>
          </w:p>
        </w:tc>
        <w:tc>
          <w:tcPr>
            <w:tcW w:w="11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自政府信息形成或者变更之日起</w:t>
            </w:r>
            <w:r>
              <w:rPr>
                <w:rFonts w:ascii="仿宋_GB2312" w:hAnsi="微软雅黑" w:eastAsia="仿宋_GB2312" w:cs="宋体"/>
                <w:color w:val="000000"/>
                <w:kern w:val="0"/>
                <w:sz w:val="18"/>
                <w:szCs w:val="18"/>
              </w:rPr>
              <w:t>20</w:t>
            </w:r>
            <w:r>
              <w:rPr>
                <w:rFonts w:hint="eastAsia" w:ascii="仿宋_GB2312" w:hAnsi="微软雅黑" w:eastAsia="仿宋_GB2312" w:cs="宋体"/>
                <w:color w:val="000000"/>
                <w:kern w:val="0"/>
                <w:sz w:val="18"/>
                <w:szCs w:val="18"/>
              </w:rPr>
              <w:t>个工作日内。法律、法规对政府信息公开的期限另有规定的，从其规定</w:t>
            </w:r>
          </w:p>
        </w:tc>
        <w:tc>
          <w:tcPr>
            <w:tcW w:w="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县级农业农村（畜牧）部门</w:t>
            </w:r>
          </w:p>
        </w:tc>
        <w:tc>
          <w:tcPr>
            <w:tcW w:w="2888" w:type="dxa"/>
            <w:tcBorders>
              <w:top w:val="nil"/>
              <w:left w:val="nil"/>
              <w:bottom w:val="single" w:color="auto" w:sz="4" w:space="0"/>
              <w:right w:val="single" w:color="auto" w:sz="4" w:space="0"/>
            </w:tcBorders>
            <w:vAlign w:val="center"/>
          </w:tcPr>
          <w:p>
            <w:pPr>
              <w:widowControl/>
              <w:spacing w:line="280" w:lineRule="exact"/>
              <w:jc w:val="left"/>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■政府网站</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政府公报</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□两微一端</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发布会</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听证会</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□广播电视</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纸质媒体</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□公开查阅点</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政务服务中心</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□便民服务站</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入户</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现场</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□社区</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企事业单位</w:t>
            </w:r>
            <w:r>
              <w:rPr>
                <w:rFonts w:ascii="仿宋_GB2312" w:hAnsi="微软雅黑" w:eastAsia="仿宋_GB2312" w:cs="宋体"/>
                <w:color w:val="000000"/>
                <w:kern w:val="0"/>
                <w:sz w:val="18"/>
                <w:szCs w:val="18"/>
              </w:rPr>
              <w:t>/</w:t>
            </w:r>
            <w:r>
              <w:rPr>
                <w:rFonts w:hint="eastAsia" w:ascii="仿宋_GB2312" w:hAnsi="微软雅黑" w:eastAsia="仿宋_GB2312" w:cs="宋体"/>
                <w:color w:val="000000"/>
                <w:kern w:val="0"/>
                <w:sz w:val="18"/>
                <w:szCs w:val="18"/>
              </w:rPr>
              <w:t>村公示栏（电子屏）</w:t>
            </w:r>
            <w:r>
              <w:rPr>
                <w:rFonts w:ascii="仿宋_GB2312" w:hAnsi="微软雅黑" w:eastAsia="仿宋_GB2312" w:cs="宋体"/>
                <w:color w:val="000000"/>
                <w:kern w:val="0"/>
                <w:sz w:val="18"/>
                <w:szCs w:val="18"/>
              </w:rPr>
              <w:br w:type="textWrapping"/>
            </w:r>
            <w:r>
              <w:rPr>
                <w:rFonts w:hint="eastAsia" w:ascii="仿宋_GB2312" w:hAnsi="微软雅黑" w:eastAsia="仿宋_GB2312" w:cs="宋体"/>
                <w:color w:val="000000"/>
                <w:kern w:val="0"/>
                <w:sz w:val="18"/>
                <w:szCs w:val="18"/>
              </w:rPr>
              <w:t>□精准推送</w:t>
            </w:r>
            <w:r>
              <w:rPr>
                <w:rFonts w:ascii="宋体" w:hAnsi="宋体" w:eastAsia="仿宋_GB2312" w:cs="宋体"/>
                <w:color w:val="000000"/>
                <w:kern w:val="0"/>
                <w:sz w:val="18"/>
                <w:szCs w:val="18"/>
              </w:rPr>
              <w:t>    </w:t>
            </w:r>
            <w:r>
              <w:rPr>
                <w:rFonts w:hint="eastAsia" w:ascii="仿宋_GB2312" w:hAnsi="方正大标宋简体" w:eastAsia="仿宋_GB2312" w:cs="方正大标宋简体"/>
                <w:color w:val="000000"/>
                <w:kern w:val="0"/>
                <w:sz w:val="18"/>
                <w:szCs w:val="18"/>
              </w:rPr>
              <w:t>□</w:t>
            </w:r>
            <w:r>
              <w:rPr>
                <w:rFonts w:hint="eastAsia" w:ascii="仿宋_GB2312" w:hAnsi="微软雅黑" w:eastAsia="仿宋_GB2312" w:cs="宋体"/>
                <w:color w:val="000000"/>
                <w:kern w:val="0"/>
                <w:sz w:val="18"/>
                <w:szCs w:val="18"/>
              </w:rPr>
              <w:t>其他</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微软雅黑" w:eastAsia="仿宋_GB2312" w:cs="宋体"/>
                <w:color w:val="000000"/>
                <w:kern w:val="0"/>
                <w:sz w:val="18"/>
                <w:szCs w:val="18"/>
              </w:rPr>
            </w:pPr>
          </w:p>
        </w:tc>
      </w:tr>
      <w:tr>
        <w:tblPrEx>
          <w:tblCellMar>
            <w:top w:w="0" w:type="dxa"/>
            <w:left w:w="0" w:type="dxa"/>
            <w:bottom w:w="0" w:type="dxa"/>
            <w:right w:w="0" w:type="dxa"/>
          </w:tblCellMar>
        </w:tblPrEx>
        <w:trPr>
          <w:trHeight w:val="612" w:hRule="atLeast"/>
          <w:jc w:val="center"/>
        </w:trPr>
        <w:tc>
          <w:tcPr>
            <w:tcW w:w="14795" w:type="dxa"/>
            <w:gridSpan w:val="14"/>
            <w:tcBorders>
              <w:top w:val="single" w:color="auto" w:sz="4" w:space="0"/>
              <w:left w:val="nil"/>
              <w:bottom w:val="nil"/>
              <w:right w:val="nil"/>
            </w:tcBorders>
            <w:vAlign w:val="center"/>
          </w:tcPr>
          <w:p>
            <w:pPr>
              <w:widowControl/>
              <w:spacing w:line="280" w:lineRule="exact"/>
              <w:jc w:val="left"/>
              <w:rPr>
                <w:rFonts w:ascii="仿宋_GB2312" w:hAnsi="微软雅黑" w:eastAsia="仿宋_GB2312" w:cs="宋体"/>
                <w:color w:val="000000"/>
                <w:kern w:val="0"/>
                <w:sz w:val="18"/>
                <w:szCs w:val="18"/>
              </w:rPr>
            </w:pPr>
            <w:r>
              <w:rPr>
                <w:rFonts w:hint="eastAsia" w:ascii="仿宋_GB2312" w:hAnsi="微软雅黑" w:eastAsia="仿宋_GB2312" w:cs="宋体"/>
                <w:color w:val="000000"/>
                <w:kern w:val="0"/>
                <w:sz w:val="18"/>
                <w:szCs w:val="18"/>
              </w:rPr>
              <w:t>注：公开信息时应注意保护个人身份信息和隐私安全。</w:t>
            </w:r>
          </w:p>
        </w:tc>
      </w:tr>
      <w:bookmarkEnd w:id="18"/>
    </w:tbl>
    <w:p>
      <w:pPr>
        <w:spacing w:line="220" w:lineRule="exact"/>
      </w:pPr>
    </w:p>
    <w:p>
      <w:pPr>
        <w:spacing w:line="640" w:lineRule="exact"/>
        <w:jc w:val="center"/>
        <w:rPr>
          <w:rFonts w:ascii="方正小标宋简体" w:hAnsi="方正小标宋简体" w:eastAsia="方正小标宋简体" w:cs="方正小标宋简体"/>
          <w:sz w:val="44"/>
          <w:szCs w:val="44"/>
        </w:rPr>
      </w:pPr>
      <w:bookmarkStart w:id="19" w:name="_Toc14407"/>
      <w:bookmarkStart w:id="20" w:name="_Toc14238_WPSOffice_Level1"/>
      <w:bookmarkStart w:id="21" w:name="_Toc16169_WPSOffice_Level1"/>
      <w:bookmarkStart w:id="22" w:name="义务教育领域基层政务公开标准目录"/>
      <w:r>
        <w:rPr>
          <w:rFonts w:hint="eastAsia" w:ascii="方正小标宋简体" w:hAnsi="方正小标宋简体" w:eastAsia="方正小标宋简体" w:cs="方正小标宋简体"/>
          <w:sz w:val="44"/>
          <w:szCs w:val="44"/>
          <w:lang w:eastAsia="zh-CN"/>
        </w:rPr>
        <w:t>淮源镇</w:t>
      </w:r>
      <w:r>
        <w:rPr>
          <w:rFonts w:hint="eastAsia" w:ascii="方正小标宋简体" w:hAnsi="方正小标宋简体" w:eastAsia="方正小标宋简体" w:cs="方正小标宋简体"/>
          <w:sz w:val="44"/>
          <w:szCs w:val="44"/>
        </w:rPr>
        <w:t>义务教育领域基层政务公开标准目录</w:t>
      </w:r>
      <w:bookmarkEnd w:id="19"/>
      <w:bookmarkEnd w:id="20"/>
      <w:bookmarkEnd w:id="21"/>
    </w:p>
    <w:bookmarkEnd w:id="22"/>
    <w:tbl>
      <w:tblPr>
        <w:tblStyle w:val="12"/>
        <w:tblW w:w="14273" w:type="dxa"/>
        <w:jc w:val="center"/>
        <w:tblLayout w:type="fixed"/>
        <w:tblCellMar>
          <w:top w:w="0" w:type="dxa"/>
          <w:left w:w="0" w:type="dxa"/>
          <w:bottom w:w="0" w:type="dxa"/>
          <w:right w:w="0" w:type="dxa"/>
        </w:tblCellMar>
      </w:tblPr>
      <w:tblGrid>
        <w:gridCol w:w="510"/>
        <w:gridCol w:w="476"/>
        <w:gridCol w:w="814"/>
        <w:gridCol w:w="3217"/>
        <w:gridCol w:w="1850"/>
        <w:gridCol w:w="945"/>
        <w:gridCol w:w="855"/>
        <w:gridCol w:w="2783"/>
        <w:gridCol w:w="490"/>
        <w:gridCol w:w="467"/>
        <w:gridCol w:w="433"/>
        <w:gridCol w:w="417"/>
        <w:gridCol w:w="483"/>
        <w:gridCol w:w="533"/>
      </w:tblGrid>
      <w:tr>
        <w:tblPrEx>
          <w:tblCellMar>
            <w:top w:w="0" w:type="dxa"/>
            <w:left w:w="0" w:type="dxa"/>
            <w:bottom w:w="0" w:type="dxa"/>
            <w:right w:w="0" w:type="dxa"/>
          </w:tblCellMar>
        </w:tblPrEx>
        <w:trPr>
          <w:trHeight w:val="275"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序号</w:t>
            </w:r>
          </w:p>
        </w:tc>
        <w:tc>
          <w:tcPr>
            <w:tcW w:w="12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公开事项</w:t>
            </w:r>
          </w:p>
        </w:tc>
        <w:tc>
          <w:tcPr>
            <w:tcW w:w="32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公开内容</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（要素）</w:t>
            </w:r>
          </w:p>
        </w:tc>
        <w:tc>
          <w:tcPr>
            <w:tcW w:w="18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公开依据</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时限</w:t>
            </w:r>
          </w:p>
        </w:tc>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主体</w:t>
            </w:r>
          </w:p>
        </w:tc>
        <w:tc>
          <w:tcPr>
            <w:tcW w:w="27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公开渠道和载体</w:t>
            </w:r>
          </w:p>
        </w:tc>
        <w:tc>
          <w:tcPr>
            <w:tcW w:w="9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公开对象</w:t>
            </w: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公开方式</w:t>
            </w:r>
          </w:p>
        </w:tc>
        <w:tc>
          <w:tcPr>
            <w:tcW w:w="10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公开层级</w:t>
            </w:r>
          </w:p>
        </w:tc>
      </w:tr>
      <w:tr>
        <w:tblPrEx>
          <w:tblCellMar>
            <w:top w:w="0" w:type="dxa"/>
            <w:left w:w="0" w:type="dxa"/>
            <w:bottom w:w="0" w:type="dxa"/>
            <w:right w:w="0" w:type="dxa"/>
          </w:tblCellMar>
        </w:tblPrEx>
        <w:trPr>
          <w:trHeight w:val="567"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一级事项</w:t>
            </w: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二级事项</w:t>
            </w:r>
          </w:p>
        </w:tc>
        <w:tc>
          <w:tcPr>
            <w:tcW w:w="32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27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全</w:t>
            </w:r>
          </w:p>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社会</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特定群体</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主动</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依</w:t>
            </w:r>
          </w:p>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申请</w:t>
            </w: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县级</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乡级</w:t>
            </w:r>
          </w:p>
        </w:tc>
      </w:tr>
      <w:tr>
        <w:tblPrEx>
          <w:tblCellMar>
            <w:top w:w="0" w:type="dxa"/>
            <w:left w:w="0" w:type="dxa"/>
            <w:bottom w:w="0" w:type="dxa"/>
            <w:right w:w="0" w:type="dxa"/>
          </w:tblCellMar>
        </w:tblPrEx>
        <w:trPr>
          <w:cantSplit/>
          <w:trHeight w:val="1716"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1</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政策</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文件</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教育法律</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●《中华人民共和国教育法》（</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●《中华人民共和国义务教育法》（</w:t>
            </w:r>
            <w:r>
              <w:rPr>
                <w:rFonts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●《中华人民共和国民办教育促进法》（</w:t>
            </w:r>
            <w:r>
              <w:rPr>
                <w:rFonts w:ascii="仿宋_GB2312" w:hAnsi="宋体" w:eastAsia="仿宋_GB2312" w:cs="宋体"/>
                <w:color w:val="000000"/>
                <w:kern w:val="0"/>
                <w:sz w:val="18"/>
                <w:szCs w:val="18"/>
              </w:rPr>
              <w:t>2016</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●《中华人民共和国教师法》（</w:t>
            </w:r>
            <w:r>
              <w:rPr>
                <w:rFonts w:ascii="仿宋_GB2312" w:hAnsi="宋体" w:eastAsia="仿宋_GB2312" w:cs="宋体"/>
                <w:color w:val="000000"/>
                <w:kern w:val="0"/>
                <w:sz w:val="18"/>
                <w:szCs w:val="18"/>
              </w:rPr>
              <w:t>2009</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●《中华人民共和国国家通用语言文字法》（</w:t>
            </w:r>
            <w:r>
              <w:rPr>
                <w:rFonts w:ascii="仿宋_GB2312" w:hAnsi="宋体" w:eastAsia="仿宋_GB2312" w:cs="宋体"/>
                <w:color w:val="000000"/>
                <w:kern w:val="0"/>
                <w:sz w:val="18"/>
                <w:szCs w:val="18"/>
              </w:rPr>
              <w:t>2000</w:t>
            </w:r>
            <w:r>
              <w:rPr>
                <w:rFonts w:hint="eastAsia" w:ascii="仿宋_GB2312" w:hAnsi="宋体" w:eastAsia="仿宋_GB2312" w:cs="宋体"/>
                <w:color w:val="000000"/>
                <w:kern w:val="0"/>
                <w:sz w:val="18"/>
                <w:szCs w:val="18"/>
              </w:rPr>
              <w:t>）</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2396"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规范性文件</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●部门和地方政府规章</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●各类教育政策文件</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2470" w:hRule="atLeas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2</w:t>
            </w: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教育概况</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教育事业发展主要情况</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●教育事业发展主要情况</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《中华人民共和国统计法》《中华人民共和国政府信息公开条例》《教育统计管理规定》</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2</w:t>
            </w:r>
          </w:p>
        </w:tc>
        <w:tc>
          <w:tcPr>
            <w:tcW w:w="4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教育概况</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教育统计数据</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●学校数据</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●在校生数据</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●教师数据</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●办学条件数据</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●县级汇总数据</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《中华人民共和国统计法》《中华人民共和国政府信息公开条例》《教育统计管理规定》</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义务教育学校名录</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●学校名称</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●学校地址</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●办学层次</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●办学类型</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●办公电话</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3</w:t>
            </w:r>
          </w:p>
        </w:tc>
        <w:tc>
          <w:tcPr>
            <w:tcW w:w="4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民办学校信息</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民办学校办学基本信息</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●学校名称</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●办学许可证</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●办学规模</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●联系方式</w:t>
            </w:r>
          </w:p>
        </w:tc>
        <w:tc>
          <w:tcPr>
            <w:tcW w:w="185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《民办教育促进法》《中华人民共和国政府信息公开条例》《国务院关于鼓励社会力量兴办教育</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促进民办教育健康发展的若干意见》</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民办学校设立、变更、终止等事项行政审批、备案信息</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●法律依据</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●审批结果</w:t>
            </w:r>
          </w:p>
        </w:tc>
        <w:tc>
          <w:tcPr>
            <w:tcW w:w="185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仿宋_GB2312" w:hAnsi="宋体" w:eastAsia="仿宋_GB2312"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r>
              <w:rPr>
                <w:rFonts w:ascii="仿宋_GB2312" w:hAnsi="宋体" w:eastAsia="仿宋_GB2312" w:cs="宋体"/>
                <w:color w:val="000000"/>
                <w:sz w:val="18"/>
                <w:szCs w:val="18"/>
              </w:rPr>
              <w:t>3</w:t>
            </w: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民办学校信息</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日常监管信息</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●年检指标</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●年检程序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●年检结果</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●行政处罚信息</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《民办教育促进法》《中华人民共和国政府信息公开条例》《国务院关于鼓励社会力量兴办教育</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促进民办教育健康发展的若干意见》</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4</w:t>
            </w: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财务信息</w:t>
            </w: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财务信息</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●财务管理及监督办法</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●年度经费预决算信息</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●收费项目及收费标准</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县级、乡级教育部门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5</w:t>
            </w:r>
          </w:p>
        </w:tc>
        <w:tc>
          <w:tcPr>
            <w:tcW w:w="47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招生管理</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学校介绍</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办学性质</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办学地点</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办学规模</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办学基本条件</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联系方式等</w:t>
            </w:r>
          </w:p>
        </w:tc>
        <w:tc>
          <w:tcPr>
            <w:tcW w:w="18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《中华人民共和国政府信息公开条例》《教育部关于进一步做好小学升入初中免试就近入学工作的实施意见》《教育部关于推进中小学信息公开工作的意见》</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县级、乡级教育部门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4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招生政策</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各校招生工作实施方案</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随迁子女入学办法</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部分适龄儿童或少年延缓入学、休学等特殊需求的政策解读等</w:t>
            </w:r>
          </w:p>
        </w:tc>
        <w:tc>
          <w:tcPr>
            <w:tcW w:w="18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仿宋_GB2312" w:hAnsi="宋体" w:eastAsia="仿宋_GB2312"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250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5</w:t>
            </w:r>
          </w:p>
        </w:tc>
        <w:tc>
          <w:tcPr>
            <w:tcW w:w="47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招生管理</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招生计划</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各校本年度招生计划</w:t>
            </w:r>
          </w:p>
        </w:tc>
        <w:tc>
          <w:tcPr>
            <w:tcW w:w="18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《中华人民共和国政府信息公开条例》《教育部关于进一步做好小学升入初中免试就近入学工作的实施意见》《教育部关于推进中小学信息公开工作的意见》</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2787"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招生范围</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招生范围</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学区划分详细情况</w:t>
            </w:r>
          </w:p>
        </w:tc>
        <w:tc>
          <w:tcPr>
            <w:tcW w:w="18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仿宋_GB2312" w:hAnsi="宋体" w:eastAsia="仿宋_GB2312"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2456"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招生结果</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各校本年度招生结果</w:t>
            </w:r>
          </w:p>
        </w:tc>
        <w:tc>
          <w:tcPr>
            <w:tcW w:w="18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仿宋_GB2312" w:hAnsi="宋体" w:eastAsia="仿宋_GB2312"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2812"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6</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学生管理</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学籍管理</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区域内义务教育阶段学生休学、复学、转学相关政策及所需材料和办理流程</w:t>
            </w:r>
            <w:r>
              <w:rPr>
                <w:rStyle w:val="24"/>
                <w:rFonts w:ascii="仿宋_GB2312" w:hAnsi="宋体" w:eastAsia="仿宋_GB2312" w:cs="宋体"/>
                <w:sz w:val="18"/>
                <w:szCs w:val="18"/>
              </w:rPr>
              <w:t xml:space="preserve">         </w:t>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适龄儿童延缓入学所需材料及办理流程</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学籍证明、毕（结）业证书遗失办理学历证明确认</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《中华人民共和国义务教育法》《中华人民共和国政府信息公开条例》《中小学生学籍管理办法》</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■其他：中小学生学籍管理系统</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248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义务教育学生资助政策</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●统一城乡义务教育“两免一补”政策</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《中华人民共和国政府信息公开条例》《国务院关于进一步完善城乡义务教育经费保障机制的通知》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县级、乡级教育部门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学生评优奖励</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省市县“三好学生”“优秀学生干部”评选标准</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评比方法</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表彰名单等</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《中华人民共和国政府信息公开条例》，当地省市县表彰文件</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6</w:t>
            </w: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学生管理</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优待政策</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军人子女参加中考优待确认办理的材料、流程和政策要求</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少数民族考生中考加分确认办理的材料、流程和政策要求</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归侨学生、归侨子女、华侨子女和港澳台籍考生中考加分确认</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公安英烈和因公牺牲伤残公安民警子女教育优待细则</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综合性消防救援队伍人员及其子女教育优待细则</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7</w:t>
            </w:r>
          </w:p>
        </w:tc>
        <w:tc>
          <w:tcPr>
            <w:tcW w:w="4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教师管理</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教师培训</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●教师培训政策文件</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●培训项目组织实施通知</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《中华人民共和国教育法》《中华人民共和国教师法》《中小学教师继续教育规定》</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4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教师资格认定</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●教师资格认定申请材料</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●参加体检时间、医疗机构名单、体检合格标准</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●认定结果</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●咨询方式、监督举报方式、常见问题等</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《中华人民共和国教师法》《中华人民共和国政府信息公开条例》《教师资格条例》及实施办法《教育部关于印发〈教师资格证书管理规定〉的通知》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4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7</w:t>
            </w:r>
          </w:p>
        </w:tc>
        <w:tc>
          <w:tcPr>
            <w:tcW w:w="4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教师管理</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教师资格认定</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●中小学、幼儿园教师资格证书补发、换发政策及流程</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《中华人民共和国教师法》《中华人民共和国政府信息公开条例》《教师资格条例》及实施办法《教育部关于印发〈教师资格证书管理规定〉的通知》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p>
        </w:tc>
        <w:tc>
          <w:tcPr>
            <w:tcW w:w="476"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教师公开招聘</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●教师招聘计划和公告</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●拟聘用人员名单公示</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p>
        </w:tc>
        <w:tc>
          <w:tcPr>
            <w:tcW w:w="476"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p>
        </w:tc>
        <w:tc>
          <w:tcPr>
            <w:tcW w:w="8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行为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规范</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●教师职业行为准则及违规处理办法</w:t>
            </w:r>
          </w:p>
        </w:tc>
        <w:tc>
          <w:tcPr>
            <w:tcW w:w="18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《中华人民共和国政府信息公开条例》《新时代高校教师职业行为十项准则》《新时代中小学教师职业行为十项准则》《新时代幼儿园教师职业行为十项准则》《中小学教师违反职业道德行为处理办法（</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年修订）》《幼儿园教师违反职业道德行为处理办法》等</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567" w:hRule="atLeast"/>
          <w:jc w:val="center"/>
        </w:trPr>
        <w:tc>
          <w:tcPr>
            <w:tcW w:w="51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4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_GB2312" w:hAnsi="宋体" w:eastAsia="仿宋_GB2312" w:cs="宋体"/>
                <w:color w:val="000000"/>
                <w:sz w:val="18"/>
                <w:szCs w:val="18"/>
              </w:rPr>
            </w:pP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●对教师有严重违反教师职业行为准则的行政处罚信息</w:t>
            </w:r>
          </w:p>
        </w:tc>
        <w:tc>
          <w:tcPr>
            <w:tcW w:w="18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仿宋_GB2312" w:hAnsi="宋体" w:eastAsia="仿宋_GB2312"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250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7</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教师管理</w:t>
            </w:r>
          </w:p>
        </w:tc>
        <w:tc>
          <w:tcPr>
            <w:tcW w:w="8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教师评优评先</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●优秀教师的表彰、奖励等行政奖励信息公示</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《中华人民共和国教师法》《中共中央</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国务院关于全面深化新时代教师队伍建设改革的意见》</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2632"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●任教</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年乡村教师以上教师申请荣誉证书相关政策</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《中华人民共和国政府信息公开条例》《关于做好乡村学校从教</w:t>
            </w:r>
            <w:r>
              <w:rPr>
                <w:rFonts w:ascii="仿宋_GB2312" w:hAnsi="宋体" w:eastAsia="仿宋_GB2312" w:cs="宋体"/>
                <w:color w:val="000000"/>
                <w:kern w:val="0"/>
                <w:sz w:val="18"/>
                <w:szCs w:val="18"/>
              </w:rPr>
              <w:t>30</w:t>
            </w:r>
            <w:r>
              <w:rPr>
                <w:rFonts w:hint="eastAsia" w:ascii="仿宋_GB2312" w:hAnsi="宋体" w:eastAsia="仿宋_GB2312" w:cs="宋体"/>
                <w:color w:val="000000"/>
                <w:kern w:val="0"/>
                <w:sz w:val="18"/>
                <w:szCs w:val="18"/>
              </w:rPr>
              <w:t>年教师荣誉证书颁发工作的通知》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县（市、区）教育部门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cantSplit/>
          <w:trHeight w:val="2766"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教师职称评审</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●评审政策</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●评审通知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●学校拟推荐人选名单</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●评审结果</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●最终结果</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《中华人民共和国政府信息公开条例》《人力资源社会保障部教育部关于印发深化中小学教师职称制度改革的指导意见的通知》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信息形成（变更）</w:t>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个工作日内，公示时间不少于</w:t>
            </w: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个工作日</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县级、乡级教育部门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r>
    </w:tbl>
    <w:p>
      <w:pPr>
        <w:spacing w:line="220" w:lineRule="exact"/>
      </w:pPr>
    </w:p>
    <w:p>
      <w:pPr>
        <w:spacing w:line="760" w:lineRule="exact"/>
        <w:jc w:val="center"/>
        <w:rPr>
          <w:rFonts w:ascii="黑体" w:eastAsia="黑体"/>
          <w:sz w:val="44"/>
          <w:szCs w:val="44"/>
        </w:rPr>
      </w:pPr>
      <w:bookmarkStart w:id="23" w:name="_Toc45118101"/>
      <w:r>
        <w:rPr>
          <w:rFonts w:hint="eastAsia" w:ascii="黑体" w:eastAsia="黑体"/>
          <w:sz w:val="44"/>
          <w:szCs w:val="44"/>
          <w:lang w:eastAsia="zh-CN"/>
        </w:rPr>
        <w:t>淮源镇</w:t>
      </w:r>
      <w:r>
        <w:rPr>
          <w:rFonts w:hint="eastAsia" w:ascii="黑体" w:eastAsia="黑体"/>
          <w:sz w:val="44"/>
          <w:szCs w:val="44"/>
        </w:rPr>
        <w:t>卫生健康领域基层政务公开标准目录（试行）</w:t>
      </w:r>
      <w:bookmarkEnd w:id="23"/>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11"/>
        <w:gridCol w:w="1134"/>
        <w:gridCol w:w="3117"/>
        <w:gridCol w:w="2409"/>
        <w:gridCol w:w="1275"/>
        <w:gridCol w:w="711"/>
        <w:gridCol w:w="1693"/>
        <w:gridCol w:w="398"/>
        <w:gridCol w:w="398"/>
        <w:gridCol w:w="398"/>
        <w:gridCol w:w="398"/>
        <w:gridCol w:w="398"/>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239" w:type="pct"/>
            <w:vMerge w:val="restart"/>
            <w:vAlign w:val="center"/>
          </w:tcPr>
          <w:p>
            <w:pPr>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序</w:t>
            </w:r>
            <w:r>
              <w:rPr>
                <w:rFonts w:ascii="仿宋_GB2312" w:eastAsia="仿宋_GB2312" w:cs="宋体"/>
                <w:b/>
                <w:color w:val="000000"/>
                <w:kern w:val="0"/>
                <w:sz w:val="18"/>
                <w:szCs w:val="18"/>
              </w:rPr>
              <w:br w:type="textWrapping"/>
            </w:r>
            <w:r>
              <w:rPr>
                <w:rFonts w:hint="eastAsia" w:ascii="仿宋_GB2312" w:hAnsi="宋体" w:eastAsia="仿宋_GB2312" w:cs="宋体"/>
                <w:b/>
                <w:color w:val="000000"/>
                <w:kern w:val="0"/>
                <w:sz w:val="18"/>
                <w:szCs w:val="18"/>
              </w:rPr>
              <w:t>号</w:t>
            </w:r>
          </w:p>
        </w:tc>
        <w:tc>
          <w:tcPr>
            <w:tcW w:w="252" w:type="pct"/>
            <w:vMerge w:val="restart"/>
            <w:noWrap/>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一级</w:t>
            </w:r>
            <w:r>
              <w:rPr>
                <w:rFonts w:ascii="仿宋_GB2312" w:eastAsia="仿宋_GB2312" w:cs="宋体"/>
                <w:b/>
                <w:color w:val="000000"/>
                <w:kern w:val="0"/>
                <w:sz w:val="18"/>
                <w:szCs w:val="18"/>
              </w:rPr>
              <w:br w:type="textWrapping"/>
            </w:r>
            <w:r>
              <w:rPr>
                <w:rFonts w:hint="eastAsia" w:ascii="仿宋_GB2312" w:hAnsi="宋体" w:eastAsia="仿宋_GB2312" w:cs="宋体"/>
                <w:b/>
                <w:color w:val="000000"/>
                <w:kern w:val="0"/>
                <w:sz w:val="18"/>
                <w:szCs w:val="18"/>
              </w:rPr>
              <w:t>事项</w:t>
            </w:r>
          </w:p>
        </w:tc>
        <w:tc>
          <w:tcPr>
            <w:tcW w:w="402" w:type="pct"/>
            <w:vMerge w:val="restart"/>
            <w:vAlign w:val="center"/>
          </w:tcPr>
          <w:p>
            <w:pPr>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二级</w:t>
            </w:r>
            <w:r>
              <w:rPr>
                <w:rFonts w:ascii="仿宋_GB2312" w:eastAsia="仿宋_GB2312" w:cs="宋体"/>
                <w:b/>
                <w:color w:val="000000"/>
                <w:kern w:val="0"/>
                <w:sz w:val="18"/>
                <w:szCs w:val="18"/>
              </w:rPr>
              <w:br w:type="textWrapping"/>
            </w:r>
            <w:r>
              <w:rPr>
                <w:rFonts w:hint="eastAsia" w:ascii="仿宋_GB2312" w:hAnsi="宋体" w:eastAsia="仿宋_GB2312" w:cs="宋体"/>
                <w:b/>
                <w:color w:val="000000"/>
                <w:kern w:val="0"/>
                <w:sz w:val="18"/>
                <w:szCs w:val="18"/>
              </w:rPr>
              <w:t>事项</w:t>
            </w:r>
          </w:p>
        </w:tc>
        <w:tc>
          <w:tcPr>
            <w:tcW w:w="1105" w:type="pct"/>
            <w:vMerge w:val="restart"/>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公开内容（要素）</w:t>
            </w:r>
          </w:p>
        </w:tc>
        <w:tc>
          <w:tcPr>
            <w:tcW w:w="854" w:type="pct"/>
            <w:vMerge w:val="restart"/>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公开依据</w:t>
            </w:r>
          </w:p>
        </w:tc>
        <w:tc>
          <w:tcPr>
            <w:tcW w:w="452" w:type="pct"/>
            <w:vMerge w:val="restart"/>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公开</w:t>
            </w:r>
            <w:r>
              <w:rPr>
                <w:rFonts w:ascii="仿宋_GB2312" w:eastAsia="仿宋_GB2312" w:cs="宋体"/>
                <w:b/>
                <w:color w:val="000000"/>
                <w:kern w:val="0"/>
                <w:sz w:val="18"/>
                <w:szCs w:val="18"/>
              </w:rPr>
              <w:br w:type="textWrapping"/>
            </w:r>
            <w:r>
              <w:rPr>
                <w:rFonts w:hint="eastAsia" w:ascii="仿宋_GB2312" w:hAnsi="宋体" w:eastAsia="仿宋_GB2312" w:cs="宋体"/>
                <w:b/>
                <w:color w:val="000000"/>
                <w:kern w:val="0"/>
                <w:sz w:val="18"/>
                <w:szCs w:val="18"/>
              </w:rPr>
              <w:t>时限</w:t>
            </w:r>
          </w:p>
        </w:tc>
        <w:tc>
          <w:tcPr>
            <w:tcW w:w="252" w:type="pct"/>
            <w:vMerge w:val="restart"/>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公开</w:t>
            </w:r>
            <w:r>
              <w:rPr>
                <w:rFonts w:ascii="仿宋_GB2312" w:eastAsia="仿宋_GB2312" w:cs="宋体"/>
                <w:b/>
                <w:color w:val="000000"/>
                <w:kern w:val="0"/>
                <w:sz w:val="18"/>
                <w:szCs w:val="18"/>
              </w:rPr>
              <w:br w:type="textWrapping"/>
            </w:r>
            <w:r>
              <w:rPr>
                <w:rFonts w:hint="eastAsia" w:ascii="仿宋_GB2312" w:hAnsi="宋体" w:eastAsia="仿宋_GB2312" w:cs="宋体"/>
                <w:b/>
                <w:color w:val="000000"/>
                <w:kern w:val="0"/>
                <w:sz w:val="18"/>
                <w:szCs w:val="18"/>
              </w:rPr>
              <w:t>主体</w:t>
            </w:r>
          </w:p>
        </w:tc>
        <w:tc>
          <w:tcPr>
            <w:tcW w:w="600" w:type="pct"/>
            <w:vMerge w:val="restart"/>
            <w:noWrap/>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公开</w:t>
            </w:r>
            <w:r>
              <w:rPr>
                <w:rFonts w:ascii="仿宋_GB2312" w:eastAsia="仿宋_GB2312" w:cs="宋体"/>
                <w:b/>
                <w:color w:val="000000"/>
                <w:kern w:val="0"/>
                <w:sz w:val="18"/>
                <w:szCs w:val="18"/>
              </w:rPr>
              <w:br w:type="textWrapping"/>
            </w:r>
            <w:r>
              <w:rPr>
                <w:rFonts w:hint="eastAsia" w:ascii="仿宋_GB2312" w:hAnsi="宋体" w:eastAsia="仿宋_GB2312" w:cs="宋体"/>
                <w:b/>
                <w:color w:val="000000"/>
                <w:kern w:val="0"/>
                <w:sz w:val="18"/>
                <w:szCs w:val="18"/>
              </w:rPr>
              <w:t>渠道和载体</w:t>
            </w:r>
          </w:p>
        </w:tc>
        <w:tc>
          <w:tcPr>
            <w:tcW w:w="282" w:type="pct"/>
            <w:gridSpan w:val="2"/>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公开</w:t>
            </w:r>
            <w:r>
              <w:rPr>
                <w:rFonts w:ascii="仿宋_GB2312" w:eastAsia="仿宋_GB2312" w:cs="宋体"/>
                <w:b/>
                <w:color w:val="000000"/>
                <w:kern w:val="0"/>
                <w:sz w:val="18"/>
                <w:szCs w:val="18"/>
              </w:rPr>
              <w:br w:type="textWrapping"/>
            </w:r>
            <w:r>
              <w:rPr>
                <w:rFonts w:hint="eastAsia" w:ascii="仿宋_GB2312" w:hAnsi="宋体" w:eastAsia="仿宋_GB2312" w:cs="宋体"/>
                <w:b/>
                <w:color w:val="000000"/>
                <w:kern w:val="0"/>
                <w:sz w:val="18"/>
                <w:szCs w:val="18"/>
              </w:rPr>
              <w:t>对象</w:t>
            </w:r>
          </w:p>
        </w:tc>
        <w:tc>
          <w:tcPr>
            <w:tcW w:w="282" w:type="pct"/>
            <w:gridSpan w:val="2"/>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公开</w:t>
            </w:r>
            <w:r>
              <w:rPr>
                <w:rFonts w:ascii="仿宋_GB2312" w:eastAsia="仿宋_GB2312" w:cs="宋体"/>
                <w:b/>
                <w:color w:val="000000"/>
                <w:kern w:val="0"/>
                <w:sz w:val="18"/>
                <w:szCs w:val="18"/>
              </w:rPr>
              <w:br w:type="textWrapping"/>
            </w:r>
            <w:r>
              <w:rPr>
                <w:rFonts w:hint="eastAsia" w:ascii="仿宋_GB2312" w:hAnsi="宋体" w:eastAsia="仿宋_GB2312" w:cs="宋体"/>
                <w:b/>
                <w:color w:val="000000"/>
                <w:kern w:val="0"/>
                <w:sz w:val="18"/>
                <w:szCs w:val="18"/>
              </w:rPr>
              <w:t>方式</w:t>
            </w:r>
          </w:p>
        </w:tc>
        <w:tc>
          <w:tcPr>
            <w:tcW w:w="280" w:type="pct"/>
            <w:gridSpan w:val="2"/>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公开</w:t>
            </w:r>
            <w:r>
              <w:rPr>
                <w:rFonts w:ascii="仿宋_GB2312" w:eastAsia="仿宋_GB2312" w:cs="宋体"/>
                <w:b/>
                <w:color w:val="000000"/>
                <w:kern w:val="0"/>
                <w:sz w:val="18"/>
                <w:szCs w:val="18"/>
              </w:rPr>
              <w:br w:type="textWrapping"/>
            </w:r>
            <w:r>
              <w:rPr>
                <w:rFonts w:hint="eastAsia" w:ascii="仿宋_GB2312" w:hAnsi="宋体" w:eastAsia="仿宋_GB2312" w:cs="宋体"/>
                <w:b/>
                <w:color w:val="000000"/>
                <w:kern w:val="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239" w:type="pct"/>
            <w:vMerge w:val="continue"/>
          </w:tcPr>
          <w:p>
            <w:pPr>
              <w:widowControl/>
              <w:spacing w:line="220" w:lineRule="exact"/>
              <w:jc w:val="center"/>
              <w:rPr>
                <w:rFonts w:ascii="仿宋_GB2312" w:eastAsia="仿宋_GB2312" w:cs="宋体"/>
                <w:b/>
                <w:color w:val="000000"/>
                <w:kern w:val="0"/>
                <w:sz w:val="18"/>
                <w:szCs w:val="18"/>
              </w:rPr>
            </w:pPr>
          </w:p>
        </w:tc>
        <w:tc>
          <w:tcPr>
            <w:tcW w:w="252" w:type="pct"/>
            <w:vMerge w:val="continue"/>
          </w:tcPr>
          <w:p>
            <w:pPr>
              <w:widowControl/>
              <w:spacing w:line="220" w:lineRule="exact"/>
              <w:jc w:val="center"/>
              <w:rPr>
                <w:rFonts w:ascii="仿宋_GB2312" w:eastAsia="仿宋_GB2312" w:cs="宋体"/>
                <w:b/>
                <w:color w:val="000000"/>
                <w:kern w:val="0"/>
                <w:sz w:val="18"/>
                <w:szCs w:val="18"/>
              </w:rPr>
            </w:pPr>
          </w:p>
        </w:tc>
        <w:tc>
          <w:tcPr>
            <w:tcW w:w="402" w:type="pct"/>
            <w:vMerge w:val="continue"/>
          </w:tcPr>
          <w:p>
            <w:pPr>
              <w:widowControl/>
              <w:spacing w:line="220" w:lineRule="exact"/>
              <w:jc w:val="center"/>
              <w:rPr>
                <w:rFonts w:ascii="仿宋_GB2312" w:eastAsia="仿宋_GB2312" w:cs="宋体"/>
                <w:b/>
                <w:color w:val="000000"/>
                <w:kern w:val="0"/>
                <w:sz w:val="18"/>
                <w:szCs w:val="18"/>
              </w:rPr>
            </w:pPr>
          </w:p>
        </w:tc>
        <w:tc>
          <w:tcPr>
            <w:tcW w:w="1105" w:type="pct"/>
            <w:vMerge w:val="continue"/>
          </w:tcPr>
          <w:p>
            <w:pPr>
              <w:widowControl/>
              <w:spacing w:line="220" w:lineRule="exact"/>
              <w:jc w:val="center"/>
              <w:rPr>
                <w:rFonts w:ascii="仿宋_GB2312" w:eastAsia="仿宋_GB2312" w:cs="宋体"/>
                <w:b/>
                <w:color w:val="000000"/>
                <w:kern w:val="0"/>
                <w:sz w:val="18"/>
                <w:szCs w:val="18"/>
              </w:rPr>
            </w:pPr>
          </w:p>
        </w:tc>
        <w:tc>
          <w:tcPr>
            <w:tcW w:w="854" w:type="pct"/>
            <w:vMerge w:val="continue"/>
          </w:tcPr>
          <w:p>
            <w:pPr>
              <w:widowControl/>
              <w:spacing w:line="220" w:lineRule="exact"/>
              <w:jc w:val="center"/>
              <w:rPr>
                <w:rFonts w:ascii="仿宋_GB2312" w:eastAsia="仿宋_GB2312" w:cs="宋体"/>
                <w:b/>
                <w:color w:val="000000"/>
                <w:kern w:val="0"/>
                <w:sz w:val="18"/>
                <w:szCs w:val="18"/>
              </w:rPr>
            </w:pPr>
          </w:p>
        </w:tc>
        <w:tc>
          <w:tcPr>
            <w:tcW w:w="452" w:type="pct"/>
            <w:vMerge w:val="continue"/>
          </w:tcPr>
          <w:p>
            <w:pPr>
              <w:widowControl/>
              <w:spacing w:line="220" w:lineRule="exact"/>
              <w:jc w:val="center"/>
              <w:rPr>
                <w:rFonts w:ascii="仿宋_GB2312" w:eastAsia="仿宋_GB2312" w:cs="宋体"/>
                <w:b/>
                <w:color w:val="000000"/>
                <w:kern w:val="0"/>
                <w:sz w:val="18"/>
                <w:szCs w:val="18"/>
              </w:rPr>
            </w:pPr>
          </w:p>
        </w:tc>
        <w:tc>
          <w:tcPr>
            <w:tcW w:w="252" w:type="pct"/>
            <w:vMerge w:val="continue"/>
          </w:tcPr>
          <w:p>
            <w:pPr>
              <w:widowControl/>
              <w:spacing w:line="220" w:lineRule="exact"/>
              <w:jc w:val="center"/>
              <w:rPr>
                <w:rFonts w:ascii="仿宋_GB2312" w:eastAsia="仿宋_GB2312" w:cs="宋体"/>
                <w:b/>
                <w:color w:val="000000"/>
                <w:kern w:val="0"/>
                <w:sz w:val="18"/>
                <w:szCs w:val="18"/>
              </w:rPr>
            </w:pPr>
          </w:p>
        </w:tc>
        <w:tc>
          <w:tcPr>
            <w:tcW w:w="600" w:type="pct"/>
            <w:vMerge w:val="continue"/>
          </w:tcPr>
          <w:p>
            <w:pPr>
              <w:widowControl/>
              <w:spacing w:line="220" w:lineRule="exact"/>
              <w:jc w:val="center"/>
              <w:rPr>
                <w:rFonts w:ascii="仿宋_GB2312" w:eastAsia="仿宋_GB2312" w:cs="宋体"/>
                <w:b/>
                <w:color w:val="000000"/>
                <w:kern w:val="0"/>
                <w:sz w:val="18"/>
                <w:szCs w:val="18"/>
              </w:rPr>
            </w:pPr>
          </w:p>
        </w:tc>
        <w:tc>
          <w:tcPr>
            <w:tcW w:w="141" w:type="pct"/>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全社会</w:t>
            </w:r>
          </w:p>
        </w:tc>
        <w:tc>
          <w:tcPr>
            <w:tcW w:w="141" w:type="pct"/>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特定群体</w:t>
            </w:r>
          </w:p>
        </w:tc>
        <w:tc>
          <w:tcPr>
            <w:tcW w:w="141" w:type="pct"/>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主动</w:t>
            </w:r>
          </w:p>
        </w:tc>
        <w:tc>
          <w:tcPr>
            <w:tcW w:w="141" w:type="pct"/>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依申请</w:t>
            </w:r>
          </w:p>
        </w:tc>
        <w:tc>
          <w:tcPr>
            <w:tcW w:w="141" w:type="pct"/>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县级</w:t>
            </w:r>
          </w:p>
        </w:tc>
        <w:tc>
          <w:tcPr>
            <w:tcW w:w="139" w:type="pct"/>
            <w:vAlign w:val="center"/>
          </w:tcPr>
          <w:p>
            <w:pPr>
              <w:widowControl/>
              <w:spacing w:line="220" w:lineRule="exact"/>
              <w:jc w:val="center"/>
              <w:rPr>
                <w:rFonts w:ascii="仿宋_GB2312" w:eastAsia="仿宋_GB2312" w:cs="宋体"/>
                <w:b/>
                <w:color w:val="000000"/>
                <w:kern w:val="0"/>
                <w:sz w:val="18"/>
                <w:szCs w:val="18"/>
              </w:rPr>
            </w:pPr>
            <w:r>
              <w:rPr>
                <w:rFonts w:hint="eastAsia" w:ascii="仿宋_GB2312" w:hAnsi="宋体" w:eastAsia="仿宋_GB2312" w:cs="宋体"/>
                <w:b/>
                <w:color w:val="000000"/>
                <w:kern w:val="0"/>
                <w:sz w:val="18"/>
                <w:szCs w:val="18"/>
              </w:rPr>
              <w:t>乡级</w:t>
            </w:r>
          </w:p>
        </w:tc>
      </w:tr>
    </w:tbl>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11"/>
        <w:gridCol w:w="1134"/>
        <w:gridCol w:w="3117"/>
        <w:gridCol w:w="2409"/>
        <w:gridCol w:w="1275"/>
        <w:gridCol w:w="711"/>
        <w:gridCol w:w="1693"/>
        <w:gridCol w:w="398"/>
        <w:gridCol w:w="398"/>
        <w:gridCol w:w="398"/>
        <w:gridCol w:w="398"/>
        <w:gridCol w:w="398"/>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restart"/>
            <w:vAlign w:val="center"/>
          </w:tcPr>
          <w:p>
            <w:pPr>
              <w:widowControl/>
              <w:spacing w:line="220" w:lineRule="exact"/>
              <w:jc w:val="center"/>
              <w:rPr>
                <w:rFonts w:ascii="仿宋_GB2312" w:eastAsia="仿宋_GB2312" w:cs="宋体"/>
                <w:color w:val="000000"/>
                <w:kern w:val="0"/>
                <w:sz w:val="18"/>
                <w:szCs w:val="18"/>
              </w:rPr>
            </w:pPr>
            <w:r>
              <w:rPr>
                <w:rFonts w:ascii="仿宋_GB2312" w:hAnsi="宋体" w:eastAsia="仿宋_GB2312" w:cs="宋体"/>
                <w:color w:val="000000"/>
                <w:kern w:val="0"/>
                <w:sz w:val="18"/>
                <w:szCs w:val="18"/>
              </w:rPr>
              <w:t>0801</w:t>
            </w:r>
          </w:p>
        </w:tc>
        <w:tc>
          <w:tcPr>
            <w:tcW w:w="252" w:type="pct"/>
            <w:vMerge w:val="restart"/>
            <w:noWrap/>
            <w:vAlign w:val="center"/>
          </w:tcPr>
          <w:p>
            <w:pPr>
              <w:widowControl/>
              <w:spacing w:line="220" w:lineRule="exact"/>
              <w:jc w:val="center"/>
              <w:rPr>
                <w:rFonts w:ascii="仿宋_GB2312" w:eastAsia="仿宋_GB2312" w:cs="宋体"/>
                <w:b/>
                <w:bCs/>
                <w:color w:val="000000"/>
                <w:kern w:val="0"/>
                <w:sz w:val="18"/>
                <w:szCs w:val="18"/>
              </w:rPr>
            </w:pPr>
            <w:r>
              <w:rPr>
                <w:rFonts w:ascii="仿宋_GB2312" w:hAnsi="宋体" w:eastAsia="仿宋_GB2312" w:cs="宋体"/>
                <w:b/>
                <w:bCs/>
                <w:color w:val="000000"/>
                <w:kern w:val="0"/>
                <w:sz w:val="18"/>
                <w:szCs w:val="18"/>
              </w:rPr>
              <w:t xml:space="preserve">08 </w:t>
            </w:r>
            <w:r>
              <w:rPr>
                <w:rFonts w:hint="eastAsia" w:ascii="仿宋_GB2312" w:hAnsi="宋体" w:eastAsia="仿宋_GB2312" w:cs="宋体"/>
                <w:b/>
                <w:bCs/>
                <w:color w:val="000000"/>
                <w:kern w:val="0"/>
                <w:sz w:val="18"/>
                <w:szCs w:val="18"/>
              </w:rPr>
              <w:t>行政备案类事项</w:t>
            </w:r>
          </w:p>
        </w:tc>
        <w:tc>
          <w:tcPr>
            <w:tcW w:w="401" w:type="pct"/>
            <w:vMerge w:val="restart"/>
            <w:vAlign w:val="center"/>
          </w:tcPr>
          <w:p>
            <w:pPr>
              <w:widowControl/>
              <w:spacing w:line="220" w:lineRule="exact"/>
              <w:jc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生育登记服务</w:t>
            </w:r>
          </w:p>
        </w:tc>
        <w:tc>
          <w:tcPr>
            <w:tcW w:w="1104" w:type="pct"/>
            <w:vAlign w:val="center"/>
          </w:tcPr>
          <w:p>
            <w:pPr>
              <w:widowControl/>
              <w:spacing w:line="220" w:lineRule="exact"/>
              <w:jc w:val="left"/>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法律法规和政策文件</w:t>
            </w:r>
          </w:p>
        </w:tc>
        <w:tc>
          <w:tcPr>
            <w:tcW w:w="853" w:type="pct"/>
            <w:vMerge w:val="restart"/>
            <w:vAlign w:val="center"/>
          </w:tcPr>
          <w:p>
            <w:pPr>
              <w:widowControl/>
              <w:spacing w:line="220" w:lineRule="exact"/>
              <w:jc w:val="left"/>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【部门规章及规范性文件】《国家卫生健康委办公厅关于做好生育登记服务工作的指导意见》（国卫办指导发〔</w:t>
            </w:r>
            <w:r>
              <w:rPr>
                <w:rFonts w:ascii="仿宋_GB2312" w:hAnsi="宋体" w:eastAsia="仿宋_GB2312" w:cs="宋体"/>
                <w:color w:val="000000"/>
                <w:kern w:val="0"/>
                <w:sz w:val="18"/>
                <w:szCs w:val="18"/>
              </w:rPr>
              <w:t>2016</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号）</w:t>
            </w:r>
          </w:p>
        </w:tc>
        <w:tc>
          <w:tcPr>
            <w:tcW w:w="451" w:type="pct"/>
            <w:vMerge w:val="restart"/>
            <w:vAlign w:val="center"/>
          </w:tcPr>
          <w:p>
            <w:pPr>
              <w:widowControl/>
              <w:spacing w:line="220" w:lineRule="exact"/>
              <w:jc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自信息形成或者变更之日起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252" w:type="pct"/>
            <w:vMerge w:val="restart"/>
            <w:vAlign w:val="center"/>
          </w:tcPr>
          <w:p>
            <w:pPr>
              <w:widowControl/>
              <w:spacing w:line="220" w:lineRule="exact"/>
              <w:jc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县卫生健康行政部门</w:t>
            </w:r>
          </w:p>
        </w:tc>
        <w:tc>
          <w:tcPr>
            <w:tcW w:w="600" w:type="pct"/>
            <w:vMerge w:val="restart"/>
            <w:vAlign w:val="center"/>
          </w:tcPr>
          <w:p>
            <w:pPr>
              <w:widowControl/>
              <w:spacing w:line="180" w:lineRule="exact"/>
              <w:jc w:val="left"/>
              <w:rPr>
                <w:rFonts w:ascii="仿宋_GB2312" w:eastAsia="仿宋_GB2312" w:cs="宋体"/>
                <w:color w:val="000000"/>
                <w:kern w:val="0"/>
                <w:sz w:val="15"/>
                <w:szCs w:val="15"/>
              </w:rPr>
            </w:pPr>
            <w:r>
              <w:rPr>
                <w:rFonts w:hint="eastAsia" w:ascii="仿宋_GB2312" w:hAnsi="宋体" w:eastAsia="仿宋_GB2312" w:cs="宋体"/>
                <w:color w:val="000000"/>
                <w:kern w:val="0"/>
                <w:sz w:val="15"/>
                <w:szCs w:val="15"/>
              </w:rPr>
              <w:t>■政府网站　□政府公报　</w:t>
            </w:r>
            <w:r>
              <w:rPr>
                <w:rFonts w:ascii="仿宋_GB2312" w:hAnsi="宋体" w:eastAsia="仿宋_GB2312" w:cs="宋体"/>
                <w:color w:val="000000"/>
                <w:kern w:val="0"/>
                <w:sz w:val="15"/>
                <w:szCs w:val="15"/>
              </w:rPr>
              <w:t xml:space="preserve">  </w:t>
            </w:r>
            <w:r>
              <w:rPr>
                <w:rFonts w:hint="eastAsia" w:ascii="仿宋_GB2312" w:hAnsi="宋体" w:eastAsia="仿宋_GB2312" w:cs="宋体"/>
                <w:color w:val="000000"/>
                <w:kern w:val="0"/>
                <w:sz w:val="15"/>
                <w:szCs w:val="15"/>
              </w:rPr>
              <w:t>□两微一端　□发布会</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听证会</w:t>
            </w:r>
            <w:r>
              <w:rPr>
                <w:rFonts w:ascii="仿宋_GB2312" w:hAnsi="宋体" w:eastAsia="仿宋_GB2312" w:cs="宋体"/>
                <w:color w:val="000000"/>
                <w:kern w:val="0"/>
                <w:sz w:val="15"/>
                <w:szCs w:val="15"/>
              </w:rPr>
              <w:t xml:space="preserve">  </w:t>
            </w:r>
            <w:r>
              <w:rPr>
                <w:rFonts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□广播电视　□纸质媒体　</w:t>
            </w:r>
            <w:r>
              <w:rPr>
                <w:rFonts w:ascii="仿宋_GB2312" w:hAnsi="宋体" w:eastAsia="仿宋_GB2312" w:cs="宋体"/>
                <w:color w:val="000000"/>
                <w:kern w:val="0"/>
                <w:sz w:val="15"/>
                <w:szCs w:val="15"/>
              </w:rPr>
              <w:t xml:space="preserve">   </w:t>
            </w:r>
            <w:r>
              <w:rPr>
                <w:rFonts w:hint="eastAsia" w:ascii="仿宋_GB2312" w:hAnsi="宋体" w:eastAsia="仿宋_GB2312" w:cs="宋体"/>
                <w:color w:val="000000"/>
                <w:kern w:val="0"/>
                <w:sz w:val="15"/>
                <w:szCs w:val="15"/>
              </w:rPr>
              <w:t>□公开查阅点</w:t>
            </w:r>
            <w:r>
              <w:rPr>
                <w:rFonts w:ascii="仿宋_GB2312" w:hAnsi="宋体" w:eastAsia="仿宋_GB2312" w:cs="宋体"/>
                <w:color w:val="000000"/>
                <w:kern w:val="0"/>
                <w:sz w:val="15"/>
                <w:szCs w:val="15"/>
              </w:rPr>
              <w:t xml:space="preserve">      </w:t>
            </w:r>
            <w:r>
              <w:rPr>
                <w:rFonts w:hint="eastAsia" w:ascii="仿宋_GB2312" w:hAnsi="宋体" w:eastAsia="仿宋_GB2312" w:cs="宋体"/>
                <w:color w:val="000000"/>
                <w:kern w:val="0"/>
                <w:sz w:val="15"/>
                <w:szCs w:val="15"/>
              </w:rPr>
              <w:t>■政务服务中心</w:t>
            </w:r>
            <w:r>
              <w:rPr>
                <w:rFonts w:ascii="仿宋_GB2312" w:eastAsia="仿宋_GB2312" w:cs="宋体"/>
                <w:color w:val="000000"/>
                <w:kern w:val="0"/>
                <w:sz w:val="15"/>
                <w:szCs w:val="15"/>
              </w:rPr>
              <w:br w:type="textWrapping"/>
            </w:r>
            <w:r>
              <w:rPr>
                <w:rFonts w:hint="eastAsia" w:ascii="仿宋_GB2312" w:hAnsi="宋体" w:eastAsia="仿宋_GB2312" w:cs="宋体"/>
                <w:color w:val="000000"/>
                <w:kern w:val="0"/>
                <w:sz w:val="15"/>
                <w:szCs w:val="15"/>
              </w:rPr>
              <w:t>■便民服务站</w:t>
            </w:r>
            <w:r>
              <w:rPr>
                <w:rFonts w:ascii="仿宋_GB2312" w:hAnsi="宋体" w:eastAsia="仿宋_GB2312" w:cs="宋体"/>
                <w:color w:val="000000"/>
                <w:kern w:val="0"/>
                <w:sz w:val="15"/>
                <w:szCs w:val="15"/>
              </w:rPr>
              <w:t xml:space="preserve">      </w:t>
            </w:r>
            <w:r>
              <w:rPr>
                <w:rFonts w:hint="eastAsia" w:ascii="仿宋_GB2312" w:hAnsi="宋体" w:eastAsia="仿宋_GB2312" w:cs="宋体"/>
                <w:color w:val="000000"/>
                <w:kern w:val="0"/>
                <w:sz w:val="15"/>
                <w:szCs w:val="15"/>
              </w:rPr>
              <w:t>□入户</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现场　</w:t>
            </w:r>
            <w:r>
              <w:rPr>
                <w:rFonts w:ascii="仿宋_GB2312" w:hAnsi="宋体" w:eastAsia="仿宋_GB2312" w:cs="宋体"/>
                <w:color w:val="000000"/>
                <w:kern w:val="0"/>
                <w:sz w:val="15"/>
                <w:szCs w:val="15"/>
              </w:rPr>
              <w:t xml:space="preserve"> </w:t>
            </w:r>
            <w:r>
              <w:rPr>
                <w:rFonts w:hint="eastAsia" w:ascii="仿宋_GB2312" w:hAnsi="宋体" w:eastAsia="仿宋_GB2312" w:cs="宋体"/>
                <w:color w:val="000000"/>
                <w:kern w:val="0"/>
                <w:sz w:val="15"/>
                <w:szCs w:val="15"/>
              </w:rPr>
              <w:t>□社区</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企事业单位</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村公示栏（电子屏）</w:t>
            </w:r>
            <w:r>
              <w:rPr>
                <w:rFonts w:ascii="仿宋_GB2312" w:eastAsia="仿宋_GB2312" w:cs="宋体"/>
                <w:color w:val="000000"/>
                <w:kern w:val="0"/>
                <w:sz w:val="15"/>
                <w:szCs w:val="15"/>
              </w:rPr>
              <w:br w:type="textWrapping"/>
            </w:r>
            <w:r>
              <w:rPr>
                <w:rFonts w:hint="eastAsia" w:ascii="仿宋_GB2312" w:hAnsi="宋体" w:eastAsia="仿宋_GB2312" w:cs="宋体"/>
                <w:color w:val="000000"/>
                <w:kern w:val="0"/>
                <w:sz w:val="15"/>
                <w:szCs w:val="15"/>
              </w:rPr>
              <w:t>□精准推送　□其他</w:t>
            </w:r>
            <w:r>
              <w:rPr>
                <w:rFonts w:ascii="仿宋_GB2312" w:hAnsi="宋体" w:eastAsia="仿宋_GB2312" w:cs="宋体"/>
                <w:color w:val="000000"/>
                <w:kern w:val="0"/>
                <w:sz w:val="15"/>
                <w:szCs w:val="15"/>
              </w:rPr>
              <w:t xml:space="preserve">_________ </w:t>
            </w:r>
          </w:p>
        </w:tc>
        <w:tc>
          <w:tcPr>
            <w:tcW w:w="141" w:type="pct"/>
            <w:vMerge w:val="restart"/>
            <w:noWrap/>
            <w:vAlign w:val="center"/>
          </w:tcPr>
          <w:p>
            <w:pPr>
              <w:widowControl/>
              <w:spacing w:line="220" w:lineRule="exact"/>
              <w:jc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141" w:type="pct"/>
            <w:vMerge w:val="restart"/>
            <w:noWrap/>
            <w:vAlign w:val="center"/>
          </w:tcPr>
          <w:p>
            <w:pPr>
              <w:widowControl/>
              <w:spacing w:line="220" w:lineRule="exact"/>
              <w:jc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1" w:type="pct"/>
            <w:vMerge w:val="restart"/>
            <w:noWrap/>
            <w:vAlign w:val="center"/>
          </w:tcPr>
          <w:p>
            <w:pPr>
              <w:widowControl/>
              <w:spacing w:line="220" w:lineRule="exact"/>
              <w:jc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141" w:type="pct"/>
            <w:vMerge w:val="restart"/>
            <w:noWrap/>
            <w:vAlign w:val="center"/>
          </w:tcPr>
          <w:p>
            <w:pPr>
              <w:widowControl/>
              <w:spacing w:line="220" w:lineRule="exact"/>
              <w:jc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1" w:type="pct"/>
            <w:vMerge w:val="restart"/>
            <w:noWrap/>
            <w:vAlign w:val="center"/>
          </w:tcPr>
          <w:p>
            <w:pPr>
              <w:widowControl/>
              <w:spacing w:line="220" w:lineRule="exact"/>
              <w:jc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38" w:type="pct"/>
            <w:vMerge w:val="restart"/>
            <w:noWrap/>
            <w:vAlign w:val="center"/>
          </w:tcPr>
          <w:p>
            <w:pPr>
              <w:widowControl/>
              <w:spacing w:line="220" w:lineRule="exact"/>
              <w:jc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38" w:type="pct"/>
            <w:vMerge w:val="continue"/>
            <w:vAlign w:val="center"/>
          </w:tcPr>
          <w:p>
            <w:pPr>
              <w:widowControl/>
              <w:spacing w:line="220" w:lineRule="exact"/>
              <w:jc w:val="left"/>
              <w:rPr>
                <w:rFonts w:ascii="仿宋_GB2312" w:eastAsia="仿宋_GB2312" w:cs="宋体"/>
                <w:color w:val="000000"/>
                <w:kern w:val="0"/>
                <w:sz w:val="18"/>
                <w:szCs w:val="18"/>
              </w:rPr>
            </w:pPr>
          </w:p>
        </w:tc>
        <w:tc>
          <w:tcPr>
            <w:tcW w:w="252" w:type="pct"/>
            <w:vMerge w:val="continue"/>
            <w:vAlign w:val="center"/>
          </w:tcPr>
          <w:p>
            <w:pPr>
              <w:widowControl/>
              <w:spacing w:line="220" w:lineRule="exact"/>
              <w:jc w:val="left"/>
              <w:rPr>
                <w:rFonts w:ascii="仿宋_GB2312" w:eastAsia="仿宋_GB2312" w:cs="宋体"/>
                <w:b/>
                <w:bCs/>
                <w:color w:val="000000"/>
                <w:kern w:val="0"/>
                <w:sz w:val="18"/>
                <w:szCs w:val="18"/>
              </w:rPr>
            </w:pPr>
          </w:p>
        </w:tc>
        <w:tc>
          <w:tcPr>
            <w:tcW w:w="401" w:type="pct"/>
            <w:vMerge w:val="continue"/>
            <w:vAlign w:val="center"/>
          </w:tcPr>
          <w:p>
            <w:pPr>
              <w:widowControl/>
              <w:spacing w:line="220" w:lineRule="exact"/>
              <w:jc w:val="left"/>
              <w:rPr>
                <w:rFonts w:ascii="仿宋_GB2312" w:eastAsia="仿宋_GB2312" w:cs="宋体"/>
                <w:color w:val="000000"/>
                <w:kern w:val="0"/>
                <w:sz w:val="18"/>
                <w:szCs w:val="18"/>
              </w:rPr>
            </w:pPr>
          </w:p>
        </w:tc>
        <w:tc>
          <w:tcPr>
            <w:tcW w:w="1104" w:type="pct"/>
            <w:vAlign w:val="center"/>
          </w:tcPr>
          <w:p>
            <w:pPr>
              <w:widowControl/>
              <w:spacing w:line="220" w:lineRule="exact"/>
              <w:jc w:val="left"/>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办事指南，包括：适用范围、办理依据、办理条件、申办材料、办理方式、办理流程、办理时限</w:t>
            </w:r>
            <w:r>
              <w:rPr>
                <w:rFonts w:hint="eastAsia" w:ascii="仿宋_GB2312" w:hAnsi="宋体" w:eastAsia="仿宋_GB2312" w:cs="宋体"/>
                <w:kern w:val="0"/>
                <w:sz w:val="18"/>
                <w:szCs w:val="18"/>
              </w:rPr>
              <w:t>、结果送达、</w:t>
            </w:r>
            <w:r>
              <w:rPr>
                <w:rFonts w:hint="eastAsia" w:ascii="仿宋_GB2312" w:hAnsi="宋体" w:eastAsia="仿宋_GB2312" w:cs="宋体"/>
                <w:color w:val="000000"/>
                <w:kern w:val="0"/>
                <w:sz w:val="18"/>
                <w:szCs w:val="18"/>
              </w:rPr>
              <w:t>咨询方式、监督投诉渠道、办理地址和时间、办理进程、结果查询</w:t>
            </w:r>
          </w:p>
        </w:tc>
        <w:tc>
          <w:tcPr>
            <w:tcW w:w="853" w:type="pct"/>
            <w:vMerge w:val="continue"/>
            <w:vAlign w:val="center"/>
          </w:tcPr>
          <w:p>
            <w:pPr>
              <w:widowControl/>
              <w:spacing w:line="220" w:lineRule="exact"/>
              <w:jc w:val="left"/>
              <w:rPr>
                <w:rFonts w:ascii="仿宋_GB2312" w:eastAsia="仿宋_GB2312" w:cs="宋体"/>
                <w:color w:val="000000"/>
                <w:kern w:val="0"/>
                <w:sz w:val="18"/>
                <w:szCs w:val="18"/>
              </w:rPr>
            </w:pPr>
          </w:p>
        </w:tc>
        <w:tc>
          <w:tcPr>
            <w:tcW w:w="451" w:type="pct"/>
            <w:vMerge w:val="continue"/>
            <w:vAlign w:val="center"/>
          </w:tcPr>
          <w:p>
            <w:pPr>
              <w:widowControl/>
              <w:spacing w:line="220" w:lineRule="exact"/>
              <w:jc w:val="left"/>
              <w:rPr>
                <w:rFonts w:ascii="仿宋_GB2312" w:eastAsia="仿宋_GB2312" w:cs="宋体"/>
                <w:color w:val="000000"/>
                <w:kern w:val="0"/>
                <w:sz w:val="18"/>
                <w:szCs w:val="18"/>
              </w:rPr>
            </w:pPr>
          </w:p>
        </w:tc>
        <w:tc>
          <w:tcPr>
            <w:tcW w:w="252" w:type="pct"/>
            <w:vMerge w:val="continue"/>
            <w:vAlign w:val="center"/>
          </w:tcPr>
          <w:p>
            <w:pPr>
              <w:widowControl/>
              <w:spacing w:line="220" w:lineRule="exact"/>
              <w:jc w:val="left"/>
              <w:rPr>
                <w:rFonts w:ascii="仿宋_GB2312" w:eastAsia="仿宋_GB2312" w:cs="宋体"/>
                <w:color w:val="000000"/>
                <w:kern w:val="0"/>
                <w:sz w:val="18"/>
                <w:szCs w:val="18"/>
              </w:rPr>
            </w:pPr>
          </w:p>
        </w:tc>
        <w:tc>
          <w:tcPr>
            <w:tcW w:w="600" w:type="pct"/>
            <w:vMerge w:val="continue"/>
            <w:vAlign w:val="center"/>
          </w:tcPr>
          <w:p>
            <w:pPr>
              <w:widowControl/>
              <w:spacing w:line="180" w:lineRule="exact"/>
              <w:jc w:val="left"/>
              <w:rPr>
                <w:rFonts w:ascii="仿宋_GB2312" w:eastAsia="仿宋_GB2312" w:cs="宋体"/>
                <w:color w:val="000000"/>
                <w:kern w:val="0"/>
                <w:sz w:val="15"/>
                <w:szCs w:val="15"/>
              </w:rPr>
            </w:pPr>
          </w:p>
        </w:tc>
        <w:tc>
          <w:tcPr>
            <w:tcW w:w="141" w:type="pct"/>
            <w:vMerge w:val="continue"/>
            <w:vAlign w:val="center"/>
          </w:tcPr>
          <w:p>
            <w:pPr>
              <w:widowControl/>
              <w:spacing w:line="220" w:lineRule="exact"/>
              <w:jc w:val="left"/>
              <w:rPr>
                <w:rFonts w:ascii="仿宋_GB2312" w:eastAsia="仿宋_GB2312" w:cs="宋体"/>
                <w:color w:val="000000"/>
                <w:kern w:val="0"/>
                <w:sz w:val="18"/>
                <w:szCs w:val="18"/>
              </w:rPr>
            </w:pPr>
          </w:p>
        </w:tc>
        <w:tc>
          <w:tcPr>
            <w:tcW w:w="141" w:type="pct"/>
            <w:vMerge w:val="continue"/>
            <w:vAlign w:val="center"/>
          </w:tcPr>
          <w:p>
            <w:pPr>
              <w:widowControl/>
              <w:spacing w:line="220" w:lineRule="exact"/>
              <w:jc w:val="left"/>
              <w:rPr>
                <w:rFonts w:ascii="仿宋_GB2312" w:eastAsia="仿宋_GB2312" w:cs="宋体"/>
                <w:color w:val="000000"/>
                <w:kern w:val="0"/>
                <w:sz w:val="18"/>
                <w:szCs w:val="18"/>
              </w:rPr>
            </w:pPr>
          </w:p>
        </w:tc>
        <w:tc>
          <w:tcPr>
            <w:tcW w:w="141" w:type="pct"/>
            <w:vMerge w:val="continue"/>
            <w:vAlign w:val="center"/>
          </w:tcPr>
          <w:p>
            <w:pPr>
              <w:widowControl/>
              <w:spacing w:line="220" w:lineRule="exact"/>
              <w:jc w:val="left"/>
              <w:rPr>
                <w:rFonts w:ascii="仿宋_GB2312" w:eastAsia="仿宋_GB2312" w:cs="宋体"/>
                <w:color w:val="000000"/>
                <w:kern w:val="0"/>
                <w:sz w:val="18"/>
                <w:szCs w:val="18"/>
              </w:rPr>
            </w:pPr>
          </w:p>
        </w:tc>
        <w:tc>
          <w:tcPr>
            <w:tcW w:w="141" w:type="pct"/>
            <w:vMerge w:val="continue"/>
            <w:vAlign w:val="center"/>
          </w:tcPr>
          <w:p>
            <w:pPr>
              <w:widowControl/>
              <w:spacing w:line="220" w:lineRule="exact"/>
              <w:jc w:val="left"/>
              <w:rPr>
                <w:rFonts w:ascii="仿宋_GB2312" w:eastAsia="仿宋_GB2312" w:cs="宋体"/>
                <w:color w:val="000000"/>
                <w:kern w:val="0"/>
                <w:sz w:val="18"/>
                <w:szCs w:val="18"/>
              </w:rPr>
            </w:pPr>
          </w:p>
        </w:tc>
        <w:tc>
          <w:tcPr>
            <w:tcW w:w="141" w:type="pct"/>
            <w:vMerge w:val="continue"/>
            <w:vAlign w:val="center"/>
          </w:tcPr>
          <w:p>
            <w:pPr>
              <w:widowControl/>
              <w:spacing w:line="220" w:lineRule="exact"/>
              <w:jc w:val="left"/>
              <w:rPr>
                <w:rFonts w:ascii="仿宋_GB2312" w:eastAsia="仿宋_GB2312" w:cs="宋体"/>
                <w:color w:val="000000"/>
                <w:kern w:val="0"/>
                <w:sz w:val="18"/>
                <w:szCs w:val="18"/>
              </w:rPr>
            </w:pPr>
          </w:p>
        </w:tc>
        <w:tc>
          <w:tcPr>
            <w:tcW w:w="138" w:type="pct"/>
            <w:vMerge w:val="continue"/>
            <w:vAlign w:val="center"/>
          </w:tcPr>
          <w:p>
            <w:pPr>
              <w:widowControl/>
              <w:spacing w:line="220" w:lineRule="exact"/>
              <w:jc w:val="left"/>
              <w:rPr>
                <w:rFonts w:ascii="仿宋_GB2312" w:eastAsia="仿宋_GB2312" w:cs="宋体"/>
                <w:color w:val="000000"/>
                <w:kern w:val="0"/>
                <w:sz w:val="18"/>
                <w:szCs w:val="18"/>
              </w:rPr>
            </w:pPr>
          </w:p>
        </w:tc>
      </w:tr>
    </w:tbl>
    <w:p/>
    <w:p>
      <w:pPr>
        <w:spacing w:line="220" w:lineRule="exact"/>
      </w:pPr>
    </w:p>
    <w:bookmarkEnd w:id="24"/>
    <w:sectPr>
      <w:footerReference r:id="rId5" w:type="default"/>
      <w:footerReference r:id="rId6" w:type="even"/>
      <w:pgSz w:w="16838" w:h="11906" w:orient="landscape"/>
      <w:pgMar w:top="1474" w:right="1247" w:bottom="1474" w:left="1701" w:header="1985" w:footer="1134" w:gutter="0"/>
      <w:pgNumType w:start="1"/>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roman"/>
    <w:pitch w:val="default"/>
    <w:sig w:usb0="A00002BF" w:usb1="38CF7CFA" w:usb2="00000016" w:usb3="00000000" w:csb0="0004000F" w:csb1="00000000"/>
  </w:font>
  <w:font w:name="方正小标宋_GBK">
    <w:altName w:val="宋体"/>
    <w:panose1 w:val="00000000000000000000"/>
    <w:charset w:val="86"/>
    <w:family w:val="roman"/>
    <w:pitch w:val="default"/>
    <w:sig w:usb0="00000000" w:usb1="00000000" w:usb2="00000010" w:usb3="00000000" w:csb0="00040000" w:csb1="00000000"/>
  </w:font>
  <w:font w:name="文星简大标宋">
    <w:altName w:val="微软雅黑"/>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华文细黑">
    <w:altName w:val="微软雅黑"/>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jc w:val="center"/>
    </w:pPr>
    <w:r>
      <w:rPr>
        <w:rStyle w:val="16"/>
        <w:sz w:val="28"/>
      </w:rPr>
      <w:fldChar w:fldCharType="begin"/>
    </w:r>
    <w:r>
      <w:rPr>
        <w:rStyle w:val="16"/>
        <w:sz w:val="28"/>
      </w:rPr>
      <w:instrText xml:space="preserve"> PAGE  </w:instrText>
    </w:r>
    <w:r>
      <w:rPr>
        <w:rStyle w:val="16"/>
        <w:sz w:val="28"/>
      </w:rPr>
      <w:fldChar w:fldCharType="separate"/>
    </w:r>
    <w:r>
      <w:rPr>
        <w:rStyle w:val="16"/>
        <w:sz w:val="28"/>
      </w:rPr>
      <w:t>- 2 -</w:t>
    </w:r>
    <w:r>
      <w:rPr>
        <w:rStyle w:val="16"/>
        <w:sz w:val="28"/>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eastAsia="仿宋_GB2312"/>
        <w:sz w:val="21"/>
        <w:szCs w:val="21"/>
      </w:rPr>
    </w:pPr>
    <w:r>
      <w:rPr>
        <w:rFonts w:ascii="仿宋_GB2312" w:eastAsia="仿宋_GB2312"/>
        <w:sz w:val="21"/>
        <w:szCs w:val="21"/>
      </w:rPr>
      <w:fldChar w:fldCharType="begin"/>
    </w:r>
    <w:r>
      <w:rPr>
        <w:rFonts w:ascii="仿宋_GB2312" w:eastAsia="仿宋_GB2312"/>
        <w:sz w:val="21"/>
        <w:szCs w:val="21"/>
      </w:rPr>
      <w:instrText xml:space="preserve">PAGE   \* MERGEFORMAT</w:instrText>
    </w:r>
    <w:r>
      <w:rPr>
        <w:rFonts w:ascii="仿宋_GB2312" w:eastAsia="仿宋_GB2312"/>
        <w:sz w:val="21"/>
        <w:szCs w:val="21"/>
      </w:rPr>
      <w:fldChar w:fldCharType="separate"/>
    </w:r>
    <w:r>
      <w:rPr>
        <w:rFonts w:ascii="仿宋_GB2312" w:eastAsia="仿宋_GB2312"/>
        <w:sz w:val="21"/>
        <w:szCs w:val="21"/>
        <w:lang w:val="zh-CN"/>
      </w:rPr>
      <w:t>1</w:t>
    </w:r>
    <w:r>
      <w:rPr>
        <w:rFonts w:ascii="仿宋_GB2312" w:eastAsia="仿宋_GB2312"/>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sz w:val="28"/>
      </w:rPr>
      <w:t>—</w:t>
    </w:r>
    <w:r>
      <w:rPr>
        <w:rStyle w:val="16"/>
        <w:sz w:val="28"/>
      </w:rPr>
      <w:fldChar w:fldCharType="begin"/>
    </w:r>
    <w:r>
      <w:rPr>
        <w:rStyle w:val="16"/>
        <w:sz w:val="28"/>
      </w:rPr>
      <w:instrText xml:space="preserve"> PAGE </w:instrText>
    </w:r>
    <w:r>
      <w:rPr>
        <w:rStyle w:val="16"/>
        <w:sz w:val="28"/>
      </w:rPr>
      <w:fldChar w:fldCharType="separate"/>
    </w:r>
    <w:r>
      <w:rPr>
        <w:rStyle w:val="16"/>
        <w:sz w:val="28"/>
      </w:rPr>
      <w:t>6</w:t>
    </w:r>
    <w:r>
      <w:rPr>
        <w:rStyle w:val="16"/>
        <w:sz w:val="28"/>
      </w:rPr>
      <w:fldChar w:fldCharType="end"/>
    </w:r>
    <w:r>
      <w:rPr>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58DA0"/>
    <w:multiLevelType w:val="singleLevel"/>
    <w:tmpl w:val="C4258DA0"/>
    <w:lvl w:ilvl="0" w:tentative="0">
      <w:start w:val="1"/>
      <w:numFmt w:val="decimal"/>
      <w:lvlText w:val="%1."/>
      <w:lvlJc w:val="left"/>
      <w:pPr>
        <w:tabs>
          <w:tab w:val="left" w:pos="312"/>
        </w:tabs>
      </w:pPr>
      <w:rPr>
        <w:rFonts w:cs="Times New Roman"/>
      </w:rPr>
    </w:lvl>
  </w:abstractNum>
  <w:abstractNum w:abstractNumId="1">
    <w:nsid w:val="04AE23D5"/>
    <w:multiLevelType w:val="multilevel"/>
    <w:tmpl w:val="04AE23D5"/>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2">
    <w:nsid w:val="0C7E6415"/>
    <w:multiLevelType w:val="multilevel"/>
    <w:tmpl w:val="0C7E6415"/>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3">
    <w:nsid w:val="0F485EA5"/>
    <w:multiLevelType w:val="multilevel"/>
    <w:tmpl w:val="0F485EA5"/>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4">
    <w:nsid w:val="14123A1E"/>
    <w:multiLevelType w:val="multilevel"/>
    <w:tmpl w:val="14123A1E"/>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5">
    <w:nsid w:val="18F824F0"/>
    <w:multiLevelType w:val="multilevel"/>
    <w:tmpl w:val="18F824F0"/>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6">
    <w:nsid w:val="1FD42FAA"/>
    <w:multiLevelType w:val="multilevel"/>
    <w:tmpl w:val="1FD42FAA"/>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7">
    <w:nsid w:val="237E52C4"/>
    <w:multiLevelType w:val="multilevel"/>
    <w:tmpl w:val="237E52C4"/>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8">
    <w:nsid w:val="2DC35EC8"/>
    <w:multiLevelType w:val="multilevel"/>
    <w:tmpl w:val="2DC35EC8"/>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9">
    <w:nsid w:val="3C873BD5"/>
    <w:multiLevelType w:val="multilevel"/>
    <w:tmpl w:val="3C873BD5"/>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0">
    <w:nsid w:val="3DD426B8"/>
    <w:multiLevelType w:val="multilevel"/>
    <w:tmpl w:val="3DD426B8"/>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1">
    <w:nsid w:val="502F6EDE"/>
    <w:multiLevelType w:val="multilevel"/>
    <w:tmpl w:val="502F6EDE"/>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2">
    <w:nsid w:val="514D4853"/>
    <w:multiLevelType w:val="multilevel"/>
    <w:tmpl w:val="514D4853"/>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3">
    <w:nsid w:val="5C91F3A3"/>
    <w:multiLevelType w:val="singleLevel"/>
    <w:tmpl w:val="5C91F3A3"/>
    <w:lvl w:ilvl="0" w:tentative="0">
      <w:start w:val="1"/>
      <w:numFmt w:val="decimal"/>
      <w:suff w:val="space"/>
      <w:lvlText w:val="%1."/>
      <w:lvlJc w:val="left"/>
      <w:rPr>
        <w:rFonts w:cs="Times New Roman"/>
      </w:rPr>
    </w:lvl>
  </w:abstractNum>
  <w:abstractNum w:abstractNumId="14">
    <w:nsid w:val="641F3559"/>
    <w:multiLevelType w:val="multilevel"/>
    <w:tmpl w:val="641F3559"/>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5">
    <w:nsid w:val="73097A51"/>
    <w:multiLevelType w:val="multilevel"/>
    <w:tmpl w:val="73097A51"/>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6">
    <w:nsid w:val="7A381BFF"/>
    <w:multiLevelType w:val="multilevel"/>
    <w:tmpl w:val="7A381BFF"/>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7">
    <w:nsid w:val="7FF23529"/>
    <w:multiLevelType w:val="multilevel"/>
    <w:tmpl w:val="7FF23529"/>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num w:numId="1">
    <w:abstractNumId w:val="17"/>
  </w:num>
  <w:num w:numId="2">
    <w:abstractNumId w:val="1"/>
  </w:num>
  <w:num w:numId="3">
    <w:abstractNumId w:val="3"/>
  </w:num>
  <w:num w:numId="4">
    <w:abstractNumId w:val="9"/>
  </w:num>
  <w:num w:numId="5">
    <w:abstractNumId w:val="10"/>
  </w:num>
  <w:num w:numId="6">
    <w:abstractNumId w:val="12"/>
  </w:num>
  <w:num w:numId="7">
    <w:abstractNumId w:val="6"/>
  </w:num>
  <w:num w:numId="8">
    <w:abstractNumId w:val="14"/>
  </w:num>
  <w:num w:numId="9">
    <w:abstractNumId w:val="5"/>
  </w:num>
  <w:num w:numId="10">
    <w:abstractNumId w:val="11"/>
  </w:num>
  <w:num w:numId="11">
    <w:abstractNumId w:val="4"/>
  </w:num>
  <w:num w:numId="12">
    <w:abstractNumId w:val="8"/>
  </w:num>
  <w:num w:numId="13">
    <w:abstractNumId w:val="15"/>
  </w:num>
  <w:num w:numId="14">
    <w:abstractNumId w:val="2"/>
  </w:num>
  <w:num w:numId="15">
    <w:abstractNumId w:val="7"/>
  </w:num>
  <w:num w:numId="16">
    <w:abstractNumId w:val="16"/>
  </w:num>
  <w:num w:numId="17">
    <w:abstractNumId w:val="13"/>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5">
    <w15:presenceInfo w15:providerId="None" w15:userId="文印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50"/>
    <w:rsid w:val="000235CF"/>
    <w:rsid w:val="00023D41"/>
    <w:rsid w:val="00035B71"/>
    <w:rsid w:val="00051375"/>
    <w:rsid w:val="00054CEE"/>
    <w:rsid w:val="00081513"/>
    <w:rsid w:val="000937EA"/>
    <w:rsid w:val="000A46F9"/>
    <w:rsid w:val="000B0412"/>
    <w:rsid w:val="000B4A92"/>
    <w:rsid w:val="000B516B"/>
    <w:rsid w:val="000B6BB0"/>
    <w:rsid w:val="000D55DC"/>
    <w:rsid w:val="000E6A17"/>
    <w:rsid w:val="000E728F"/>
    <w:rsid w:val="000F29D4"/>
    <w:rsid w:val="000F55AB"/>
    <w:rsid w:val="00124DEC"/>
    <w:rsid w:val="00151586"/>
    <w:rsid w:val="00152242"/>
    <w:rsid w:val="00172A27"/>
    <w:rsid w:val="00172BF0"/>
    <w:rsid w:val="00175A60"/>
    <w:rsid w:val="00181544"/>
    <w:rsid w:val="00181CE0"/>
    <w:rsid w:val="00181CE4"/>
    <w:rsid w:val="00186345"/>
    <w:rsid w:val="001874B9"/>
    <w:rsid w:val="00195B27"/>
    <w:rsid w:val="00196792"/>
    <w:rsid w:val="001A4668"/>
    <w:rsid w:val="001B1852"/>
    <w:rsid w:val="001B5519"/>
    <w:rsid w:val="001B63ED"/>
    <w:rsid w:val="001B6CD2"/>
    <w:rsid w:val="001B79F3"/>
    <w:rsid w:val="001D01C1"/>
    <w:rsid w:val="001D50A3"/>
    <w:rsid w:val="001E5EB9"/>
    <w:rsid w:val="00232C05"/>
    <w:rsid w:val="00233ECD"/>
    <w:rsid w:val="002366DB"/>
    <w:rsid w:val="00240E1B"/>
    <w:rsid w:val="00251B01"/>
    <w:rsid w:val="0028074E"/>
    <w:rsid w:val="00287025"/>
    <w:rsid w:val="00291F2A"/>
    <w:rsid w:val="002A1248"/>
    <w:rsid w:val="002A1C3D"/>
    <w:rsid w:val="002B548F"/>
    <w:rsid w:val="002D6BD7"/>
    <w:rsid w:val="002D6EEC"/>
    <w:rsid w:val="002F336B"/>
    <w:rsid w:val="002F476D"/>
    <w:rsid w:val="003016A6"/>
    <w:rsid w:val="003103F8"/>
    <w:rsid w:val="00310FFC"/>
    <w:rsid w:val="003243DF"/>
    <w:rsid w:val="00324DFA"/>
    <w:rsid w:val="00327EEE"/>
    <w:rsid w:val="003319B3"/>
    <w:rsid w:val="00346990"/>
    <w:rsid w:val="00353502"/>
    <w:rsid w:val="003655F8"/>
    <w:rsid w:val="003753E2"/>
    <w:rsid w:val="003940F8"/>
    <w:rsid w:val="003B0679"/>
    <w:rsid w:val="003C4A45"/>
    <w:rsid w:val="003E78AB"/>
    <w:rsid w:val="00403ACF"/>
    <w:rsid w:val="00407CB9"/>
    <w:rsid w:val="004128A6"/>
    <w:rsid w:val="0041389A"/>
    <w:rsid w:val="004168D2"/>
    <w:rsid w:val="00441589"/>
    <w:rsid w:val="004442B7"/>
    <w:rsid w:val="00456C45"/>
    <w:rsid w:val="00460D2B"/>
    <w:rsid w:val="00484037"/>
    <w:rsid w:val="00485F1E"/>
    <w:rsid w:val="004862D3"/>
    <w:rsid w:val="004B366F"/>
    <w:rsid w:val="004C43A2"/>
    <w:rsid w:val="004F18CA"/>
    <w:rsid w:val="004F2916"/>
    <w:rsid w:val="00505094"/>
    <w:rsid w:val="005121DB"/>
    <w:rsid w:val="00524CFF"/>
    <w:rsid w:val="00530E46"/>
    <w:rsid w:val="005335A2"/>
    <w:rsid w:val="00537F32"/>
    <w:rsid w:val="0055397F"/>
    <w:rsid w:val="005606B3"/>
    <w:rsid w:val="005735DA"/>
    <w:rsid w:val="00585CE8"/>
    <w:rsid w:val="00595A0C"/>
    <w:rsid w:val="005A2DB3"/>
    <w:rsid w:val="005B1639"/>
    <w:rsid w:val="005C17D8"/>
    <w:rsid w:val="005C6A5B"/>
    <w:rsid w:val="005F4652"/>
    <w:rsid w:val="0060474F"/>
    <w:rsid w:val="00623BF0"/>
    <w:rsid w:val="00625106"/>
    <w:rsid w:val="00634B40"/>
    <w:rsid w:val="00653C38"/>
    <w:rsid w:val="006600A7"/>
    <w:rsid w:val="0066373B"/>
    <w:rsid w:val="00666095"/>
    <w:rsid w:val="0067363F"/>
    <w:rsid w:val="00686652"/>
    <w:rsid w:val="00692AD0"/>
    <w:rsid w:val="00692AD3"/>
    <w:rsid w:val="006A0209"/>
    <w:rsid w:val="006A27F6"/>
    <w:rsid w:val="006A5540"/>
    <w:rsid w:val="006B1145"/>
    <w:rsid w:val="006C0C83"/>
    <w:rsid w:val="006D1FF9"/>
    <w:rsid w:val="006D34A1"/>
    <w:rsid w:val="006E690A"/>
    <w:rsid w:val="006F27EC"/>
    <w:rsid w:val="006F44E2"/>
    <w:rsid w:val="00712C19"/>
    <w:rsid w:val="00720CF1"/>
    <w:rsid w:val="00730643"/>
    <w:rsid w:val="007427D0"/>
    <w:rsid w:val="00751A02"/>
    <w:rsid w:val="00761F87"/>
    <w:rsid w:val="00767274"/>
    <w:rsid w:val="00770234"/>
    <w:rsid w:val="007720D0"/>
    <w:rsid w:val="007737DC"/>
    <w:rsid w:val="00774FD1"/>
    <w:rsid w:val="0078039C"/>
    <w:rsid w:val="00780418"/>
    <w:rsid w:val="00783CD1"/>
    <w:rsid w:val="00797764"/>
    <w:rsid w:val="007A3263"/>
    <w:rsid w:val="007A6370"/>
    <w:rsid w:val="007B17D3"/>
    <w:rsid w:val="007B4A3A"/>
    <w:rsid w:val="007B55C0"/>
    <w:rsid w:val="007D1D02"/>
    <w:rsid w:val="007D4436"/>
    <w:rsid w:val="007D5C22"/>
    <w:rsid w:val="007E0CD8"/>
    <w:rsid w:val="007E488C"/>
    <w:rsid w:val="007F3BC4"/>
    <w:rsid w:val="008074CB"/>
    <w:rsid w:val="00810391"/>
    <w:rsid w:val="00823959"/>
    <w:rsid w:val="00843EE6"/>
    <w:rsid w:val="00872DD3"/>
    <w:rsid w:val="00890809"/>
    <w:rsid w:val="00895654"/>
    <w:rsid w:val="008B51E7"/>
    <w:rsid w:val="008E2025"/>
    <w:rsid w:val="00917903"/>
    <w:rsid w:val="009321DD"/>
    <w:rsid w:val="00932744"/>
    <w:rsid w:val="00945AA9"/>
    <w:rsid w:val="00947DEA"/>
    <w:rsid w:val="009632DD"/>
    <w:rsid w:val="00964F1B"/>
    <w:rsid w:val="00976C0E"/>
    <w:rsid w:val="00977397"/>
    <w:rsid w:val="009A37A6"/>
    <w:rsid w:val="009E3090"/>
    <w:rsid w:val="00A00A82"/>
    <w:rsid w:val="00A04D5F"/>
    <w:rsid w:val="00A12BBA"/>
    <w:rsid w:val="00A12EC5"/>
    <w:rsid w:val="00A21ECC"/>
    <w:rsid w:val="00A376DB"/>
    <w:rsid w:val="00A41098"/>
    <w:rsid w:val="00A41A12"/>
    <w:rsid w:val="00A66ECD"/>
    <w:rsid w:val="00AA570B"/>
    <w:rsid w:val="00AC1AA3"/>
    <w:rsid w:val="00AF206C"/>
    <w:rsid w:val="00AF3EE8"/>
    <w:rsid w:val="00B03B06"/>
    <w:rsid w:val="00B12568"/>
    <w:rsid w:val="00B37486"/>
    <w:rsid w:val="00B44C29"/>
    <w:rsid w:val="00B6355F"/>
    <w:rsid w:val="00B829DB"/>
    <w:rsid w:val="00B84580"/>
    <w:rsid w:val="00B949C7"/>
    <w:rsid w:val="00BA48EF"/>
    <w:rsid w:val="00BC2ABD"/>
    <w:rsid w:val="00BD378E"/>
    <w:rsid w:val="00BE0A8E"/>
    <w:rsid w:val="00BE7919"/>
    <w:rsid w:val="00C003F2"/>
    <w:rsid w:val="00C453AC"/>
    <w:rsid w:val="00C51791"/>
    <w:rsid w:val="00C56E3F"/>
    <w:rsid w:val="00C61F66"/>
    <w:rsid w:val="00C77653"/>
    <w:rsid w:val="00C921C8"/>
    <w:rsid w:val="00CE6943"/>
    <w:rsid w:val="00CF7F5F"/>
    <w:rsid w:val="00D05F6B"/>
    <w:rsid w:val="00D11AD6"/>
    <w:rsid w:val="00D16D33"/>
    <w:rsid w:val="00D42C22"/>
    <w:rsid w:val="00D61A9F"/>
    <w:rsid w:val="00D65B3A"/>
    <w:rsid w:val="00D667F8"/>
    <w:rsid w:val="00D72156"/>
    <w:rsid w:val="00D72505"/>
    <w:rsid w:val="00D85AB0"/>
    <w:rsid w:val="00DA5B54"/>
    <w:rsid w:val="00DD442F"/>
    <w:rsid w:val="00DE0FDE"/>
    <w:rsid w:val="00DE6C79"/>
    <w:rsid w:val="00DF5AA0"/>
    <w:rsid w:val="00DF6C85"/>
    <w:rsid w:val="00E071FF"/>
    <w:rsid w:val="00E07B3E"/>
    <w:rsid w:val="00E25538"/>
    <w:rsid w:val="00E265EF"/>
    <w:rsid w:val="00E3467C"/>
    <w:rsid w:val="00E34C33"/>
    <w:rsid w:val="00E400F2"/>
    <w:rsid w:val="00E47CA4"/>
    <w:rsid w:val="00E56209"/>
    <w:rsid w:val="00E63BC7"/>
    <w:rsid w:val="00E712AB"/>
    <w:rsid w:val="00E85185"/>
    <w:rsid w:val="00E95CB6"/>
    <w:rsid w:val="00EB6DFF"/>
    <w:rsid w:val="00EC4148"/>
    <w:rsid w:val="00EC5E3B"/>
    <w:rsid w:val="00EF285D"/>
    <w:rsid w:val="00EF4236"/>
    <w:rsid w:val="00F12774"/>
    <w:rsid w:val="00F312CE"/>
    <w:rsid w:val="00F34F24"/>
    <w:rsid w:val="00F46EC1"/>
    <w:rsid w:val="00F477BA"/>
    <w:rsid w:val="00F75DB7"/>
    <w:rsid w:val="00FC1F76"/>
    <w:rsid w:val="00FC7B36"/>
    <w:rsid w:val="00FD46AC"/>
    <w:rsid w:val="00FE1FC2"/>
    <w:rsid w:val="01642B7B"/>
    <w:rsid w:val="022C206A"/>
    <w:rsid w:val="06553F55"/>
    <w:rsid w:val="067323FA"/>
    <w:rsid w:val="07D2322E"/>
    <w:rsid w:val="08EF74F7"/>
    <w:rsid w:val="0A8F75A1"/>
    <w:rsid w:val="0C83662C"/>
    <w:rsid w:val="0CCD06E5"/>
    <w:rsid w:val="0DF21C20"/>
    <w:rsid w:val="10CB4D9E"/>
    <w:rsid w:val="11356859"/>
    <w:rsid w:val="1370403E"/>
    <w:rsid w:val="14C740AE"/>
    <w:rsid w:val="1840460D"/>
    <w:rsid w:val="19987550"/>
    <w:rsid w:val="19DC58E2"/>
    <w:rsid w:val="1BD02734"/>
    <w:rsid w:val="1CCA34FA"/>
    <w:rsid w:val="1F2A58FF"/>
    <w:rsid w:val="212B39E5"/>
    <w:rsid w:val="24A83A4A"/>
    <w:rsid w:val="26C54C83"/>
    <w:rsid w:val="2B08617B"/>
    <w:rsid w:val="2BD41710"/>
    <w:rsid w:val="2C1D3995"/>
    <w:rsid w:val="2C6259B9"/>
    <w:rsid w:val="2D0D685B"/>
    <w:rsid w:val="326710A5"/>
    <w:rsid w:val="32855598"/>
    <w:rsid w:val="32BC0DF5"/>
    <w:rsid w:val="332340F8"/>
    <w:rsid w:val="3C005C81"/>
    <w:rsid w:val="3E166C00"/>
    <w:rsid w:val="405829B9"/>
    <w:rsid w:val="443C4368"/>
    <w:rsid w:val="44787E48"/>
    <w:rsid w:val="4B0F3303"/>
    <w:rsid w:val="4C4C11A5"/>
    <w:rsid w:val="4C717DB1"/>
    <w:rsid w:val="4D7A4FD4"/>
    <w:rsid w:val="4E057B42"/>
    <w:rsid w:val="4E1C4D90"/>
    <w:rsid w:val="513375BE"/>
    <w:rsid w:val="52A02645"/>
    <w:rsid w:val="55637454"/>
    <w:rsid w:val="56B50A95"/>
    <w:rsid w:val="58C04E41"/>
    <w:rsid w:val="5BB00ED0"/>
    <w:rsid w:val="5F4F1EDD"/>
    <w:rsid w:val="60840A2F"/>
    <w:rsid w:val="62546928"/>
    <w:rsid w:val="649F25D7"/>
    <w:rsid w:val="64D80287"/>
    <w:rsid w:val="68103CA5"/>
    <w:rsid w:val="6BBC2A72"/>
    <w:rsid w:val="6DBB50B5"/>
    <w:rsid w:val="6F1D017B"/>
    <w:rsid w:val="713D3924"/>
    <w:rsid w:val="757E3C37"/>
    <w:rsid w:val="75FD3827"/>
    <w:rsid w:val="76A32406"/>
    <w:rsid w:val="76C73A76"/>
    <w:rsid w:val="776F154C"/>
    <w:rsid w:val="7ADF73EA"/>
    <w:rsid w:val="7B20068B"/>
    <w:rsid w:val="7C14005F"/>
    <w:rsid w:val="7C1703FE"/>
    <w:rsid w:val="7C7F513A"/>
    <w:rsid w:val="7E402845"/>
    <w:rsid w:val="7E8D1B3C"/>
    <w:rsid w:val="7FA64CEB"/>
    <w:rsid w:val="7FD250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0"/>
    <w:qFormat/>
    <w:uiPriority w:val="99"/>
    <w:pPr>
      <w:keepNext/>
      <w:keepLines/>
      <w:spacing w:before="340" w:after="330" w:line="576" w:lineRule="auto"/>
      <w:outlineLvl w:val="0"/>
    </w:pPr>
    <w:rPr>
      <w:rFonts w:ascii="Calibri" w:hAnsi="Calibri"/>
      <w:b/>
      <w:bCs/>
      <w:kern w:val="44"/>
      <w:sz w:val="44"/>
      <w:szCs w:val="44"/>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5"/>
    <w:qFormat/>
    <w:uiPriority w:val="99"/>
    <w:pPr>
      <w:spacing w:after="120"/>
    </w:pPr>
    <w:rPr>
      <w:szCs w:val="24"/>
    </w:rPr>
  </w:style>
  <w:style w:type="paragraph" w:styleId="4">
    <w:name w:val="Plain Text"/>
    <w:basedOn w:val="1"/>
    <w:link w:val="36"/>
    <w:qFormat/>
    <w:uiPriority w:val="99"/>
    <w:rPr>
      <w:rFonts w:ascii="宋体" w:hAnsi="Courier New"/>
    </w:rPr>
  </w:style>
  <w:style w:type="paragraph" w:styleId="5">
    <w:name w:val="Date"/>
    <w:basedOn w:val="1"/>
    <w:next w:val="1"/>
    <w:link w:val="40"/>
    <w:qFormat/>
    <w:uiPriority w:val="99"/>
    <w:pPr>
      <w:ind w:left="100" w:leftChars="2500"/>
    </w:pPr>
    <w:rPr>
      <w:sz w:val="22"/>
    </w:rPr>
  </w:style>
  <w:style w:type="paragraph" w:styleId="6">
    <w:name w:val="Balloon Text"/>
    <w:basedOn w:val="1"/>
    <w:link w:val="38"/>
    <w:uiPriority w:val="99"/>
    <w:rPr>
      <w:sz w:val="18"/>
    </w:rPr>
  </w:style>
  <w:style w:type="paragraph" w:styleId="7">
    <w:name w:val="footer"/>
    <w:basedOn w:val="1"/>
    <w:link w:val="31"/>
    <w:uiPriority w:val="99"/>
    <w:pPr>
      <w:tabs>
        <w:tab w:val="center" w:pos="4153"/>
        <w:tab w:val="right" w:pos="8306"/>
      </w:tabs>
      <w:snapToGrid w:val="0"/>
      <w:jc w:val="left"/>
    </w:pPr>
    <w:rPr>
      <w:sz w:val="18"/>
    </w:rPr>
  </w:style>
  <w:style w:type="paragraph" w:styleId="8">
    <w:name w:val="header"/>
    <w:basedOn w:val="1"/>
    <w:link w:val="3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99"/>
  </w:style>
  <w:style w:type="paragraph" w:styleId="10">
    <w:name w:val="Normal (Web)"/>
    <w:basedOn w:val="1"/>
    <w:qFormat/>
    <w:uiPriority w:val="99"/>
    <w:pPr>
      <w:jc w:val="left"/>
    </w:pPr>
    <w:rPr>
      <w:rFonts w:ascii="Calibri" w:hAnsi="Calibri"/>
      <w:kern w:val="0"/>
      <w:sz w:val="24"/>
      <w:szCs w:val="24"/>
    </w:rPr>
  </w:style>
  <w:style w:type="paragraph" w:styleId="11">
    <w:name w:val="Title"/>
    <w:basedOn w:val="1"/>
    <w:next w:val="1"/>
    <w:link w:val="33"/>
    <w:qFormat/>
    <w:uiPriority w:val="99"/>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ascii="Calibri" w:hAnsi="Calibri" w:eastAsia="宋体" w:cs="Times New Roman"/>
      <w:sz w:val="21"/>
    </w:rPr>
  </w:style>
  <w:style w:type="character" w:styleId="16">
    <w:name w:val="page number"/>
    <w:basedOn w:val="14"/>
    <w:uiPriority w:val="99"/>
    <w:rPr>
      <w:rFonts w:cs="Times New Roman"/>
    </w:rPr>
  </w:style>
  <w:style w:type="character" w:styleId="17">
    <w:name w:val="FollowedHyperlink"/>
    <w:basedOn w:val="14"/>
    <w:qFormat/>
    <w:locked/>
    <w:uiPriority w:val="99"/>
    <w:rPr>
      <w:rFonts w:cs="Times New Roman"/>
      <w:color w:val="800080"/>
      <w:u w:val="single"/>
    </w:rPr>
  </w:style>
  <w:style w:type="character" w:styleId="18">
    <w:name w:val="Emphasis"/>
    <w:basedOn w:val="14"/>
    <w:qFormat/>
    <w:locked/>
    <w:uiPriority w:val="99"/>
    <w:rPr>
      <w:rFonts w:cs="Times New Roman"/>
      <w:i/>
    </w:rPr>
  </w:style>
  <w:style w:type="character" w:styleId="19">
    <w:name w:val="Hyperlink"/>
    <w:basedOn w:val="14"/>
    <w:qFormat/>
    <w:uiPriority w:val="99"/>
    <w:rPr>
      <w:rFonts w:cs="Times New Roman"/>
      <w:color w:val="0000FF"/>
      <w:u w:val="single"/>
    </w:rPr>
  </w:style>
  <w:style w:type="character" w:customStyle="1" w:styleId="20">
    <w:name w:val="Heading 1 Char"/>
    <w:basedOn w:val="14"/>
    <w:link w:val="2"/>
    <w:qFormat/>
    <w:locked/>
    <w:uiPriority w:val="99"/>
    <w:rPr>
      <w:rFonts w:ascii="Calibri" w:hAnsi="Calibri" w:cs="Times New Roman"/>
      <w:b/>
      <w:kern w:val="44"/>
      <w:sz w:val="44"/>
    </w:rPr>
  </w:style>
  <w:style w:type="character" w:customStyle="1" w:styleId="21">
    <w:name w:val="font41"/>
    <w:qFormat/>
    <w:uiPriority w:val="99"/>
    <w:rPr>
      <w:rFonts w:ascii="宋体" w:hAnsi="宋体" w:eastAsia="宋体"/>
      <w:color w:val="000000"/>
      <w:sz w:val="24"/>
      <w:u w:val="none"/>
    </w:rPr>
  </w:style>
  <w:style w:type="character" w:customStyle="1" w:styleId="22">
    <w:name w:val="font21"/>
    <w:qFormat/>
    <w:uiPriority w:val="99"/>
    <w:rPr>
      <w:rFonts w:ascii="宋体" w:hAnsi="宋体" w:eastAsia="宋体"/>
      <w:color w:val="0D0D0D"/>
      <w:sz w:val="28"/>
      <w:u w:val="none"/>
    </w:rPr>
  </w:style>
  <w:style w:type="character" w:customStyle="1" w:styleId="23">
    <w:name w:val="font11"/>
    <w:qFormat/>
    <w:uiPriority w:val="99"/>
    <w:rPr>
      <w:rFonts w:ascii="仿宋_GB2312" w:eastAsia="仿宋_GB2312"/>
      <w:b/>
      <w:color w:val="000000"/>
      <w:sz w:val="18"/>
      <w:u w:val="none"/>
    </w:rPr>
  </w:style>
  <w:style w:type="character" w:customStyle="1" w:styleId="24">
    <w:name w:val="font81"/>
    <w:qFormat/>
    <w:uiPriority w:val="99"/>
    <w:rPr>
      <w:rFonts w:ascii="仿宋" w:hAnsi="仿宋" w:eastAsia="仿宋"/>
      <w:color w:val="000000"/>
      <w:sz w:val="22"/>
      <w:u w:val="none"/>
    </w:rPr>
  </w:style>
  <w:style w:type="character" w:customStyle="1" w:styleId="25">
    <w:name w:val="font31"/>
    <w:qFormat/>
    <w:uiPriority w:val="99"/>
    <w:rPr>
      <w:rFonts w:ascii="宋体" w:hAnsi="宋体" w:eastAsia="宋体"/>
      <w:color w:val="000000"/>
      <w:sz w:val="28"/>
      <w:u w:val="none"/>
    </w:rPr>
  </w:style>
  <w:style w:type="character" w:customStyle="1" w:styleId="26">
    <w:name w:val="font61"/>
    <w:qFormat/>
    <w:uiPriority w:val="99"/>
    <w:rPr>
      <w:rFonts w:ascii="宋体" w:hAnsi="宋体" w:eastAsia="宋体"/>
      <w:color w:val="000000"/>
      <w:sz w:val="24"/>
      <w:u w:val="single"/>
    </w:rPr>
  </w:style>
  <w:style w:type="character" w:customStyle="1" w:styleId="27">
    <w:name w:val="font01"/>
    <w:qFormat/>
    <w:uiPriority w:val="99"/>
    <w:rPr>
      <w:rFonts w:ascii="????" w:hAnsi="????"/>
      <w:color w:val="000000"/>
      <w:sz w:val="18"/>
      <w:u w:val="none"/>
    </w:rPr>
  </w:style>
  <w:style w:type="character" w:customStyle="1" w:styleId="28">
    <w:name w:val="font51"/>
    <w:qFormat/>
    <w:uiPriority w:val="99"/>
    <w:rPr>
      <w:rFonts w:ascii="宋体" w:hAnsi="宋体" w:eastAsia="宋体"/>
      <w:color w:val="000000"/>
      <w:sz w:val="18"/>
      <w:u w:val="none"/>
    </w:rPr>
  </w:style>
  <w:style w:type="character" w:customStyle="1" w:styleId="29">
    <w:name w:val="font71"/>
    <w:qFormat/>
    <w:uiPriority w:val="99"/>
    <w:rPr>
      <w:rFonts w:ascii="仿宋_GB2312" w:eastAsia="仿宋_GB2312"/>
      <w:b/>
      <w:color w:val="000000"/>
      <w:sz w:val="18"/>
      <w:u w:val="none"/>
    </w:rPr>
  </w:style>
  <w:style w:type="character" w:customStyle="1" w:styleId="30">
    <w:name w:val="Header Char"/>
    <w:basedOn w:val="14"/>
    <w:link w:val="8"/>
    <w:qFormat/>
    <w:locked/>
    <w:uiPriority w:val="99"/>
    <w:rPr>
      <w:rFonts w:cs="Times New Roman"/>
      <w:kern w:val="2"/>
      <w:sz w:val="18"/>
    </w:rPr>
  </w:style>
  <w:style w:type="character" w:customStyle="1" w:styleId="31">
    <w:name w:val="Footer Char"/>
    <w:basedOn w:val="14"/>
    <w:link w:val="7"/>
    <w:qFormat/>
    <w:locked/>
    <w:uiPriority w:val="99"/>
    <w:rPr>
      <w:rFonts w:cs="Times New Roman"/>
      <w:kern w:val="2"/>
      <w:sz w:val="18"/>
    </w:rPr>
  </w:style>
  <w:style w:type="paragraph" w:customStyle="1" w:styleId="32">
    <w:name w:val="WPSOffice手动目录 1"/>
    <w:qFormat/>
    <w:uiPriority w:val="99"/>
    <w:rPr>
      <w:rFonts w:ascii="Times New Roman" w:hAnsi="Times New Roman" w:eastAsia="宋体" w:cs="Times New Roman"/>
      <w:kern w:val="0"/>
      <w:sz w:val="20"/>
      <w:szCs w:val="20"/>
      <w:lang w:val="en-US" w:eastAsia="zh-CN" w:bidi="ar-SA"/>
    </w:rPr>
  </w:style>
  <w:style w:type="character" w:customStyle="1" w:styleId="33">
    <w:name w:val="Title Char"/>
    <w:basedOn w:val="14"/>
    <w:link w:val="11"/>
    <w:qFormat/>
    <w:locked/>
    <w:uiPriority w:val="99"/>
    <w:rPr>
      <w:rFonts w:ascii="Cambria" w:hAnsi="Cambria" w:eastAsia="文星标宋" w:cs="Times New Roman"/>
      <w:kern w:val="2"/>
      <w:sz w:val="32"/>
    </w:rPr>
  </w:style>
  <w:style w:type="character" w:customStyle="1" w:styleId="34">
    <w:name w:val="标题1"/>
    <w:qFormat/>
    <w:uiPriority w:val="99"/>
  </w:style>
  <w:style w:type="character" w:customStyle="1" w:styleId="35">
    <w:name w:val="Plain Text Char"/>
    <w:link w:val="4"/>
    <w:qFormat/>
    <w:locked/>
    <w:uiPriority w:val="99"/>
    <w:rPr>
      <w:rFonts w:ascii="宋体" w:hAnsi="Courier New"/>
      <w:kern w:val="2"/>
      <w:sz w:val="21"/>
    </w:rPr>
  </w:style>
  <w:style w:type="character" w:customStyle="1" w:styleId="36">
    <w:name w:val="Plain Text Char1"/>
    <w:basedOn w:val="14"/>
    <w:link w:val="4"/>
    <w:semiHidden/>
    <w:qFormat/>
    <w:locked/>
    <w:uiPriority w:val="99"/>
    <w:rPr>
      <w:rFonts w:ascii="宋体" w:hAnsi="Courier New" w:cs="Courier New"/>
      <w:sz w:val="21"/>
      <w:szCs w:val="21"/>
    </w:rPr>
  </w:style>
  <w:style w:type="character" w:customStyle="1" w:styleId="37">
    <w:name w:val="Balloon Text Char"/>
    <w:link w:val="6"/>
    <w:qFormat/>
    <w:locked/>
    <w:uiPriority w:val="99"/>
    <w:rPr>
      <w:kern w:val="2"/>
      <w:sz w:val="18"/>
    </w:rPr>
  </w:style>
  <w:style w:type="character" w:customStyle="1" w:styleId="38">
    <w:name w:val="Balloon Text Char1"/>
    <w:basedOn w:val="14"/>
    <w:link w:val="6"/>
    <w:semiHidden/>
    <w:qFormat/>
    <w:locked/>
    <w:uiPriority w:val="99"/>
    <w:rPr>
      <w:rFonts w:cs="Times New Roman"/>
      <w:sz w:val="2"/>
    </w:rPr>
  </w:style>
  <w:style w:type="character" w:customStyle="1" w:styleId="39">
    <w:name w:val="Date Char"/>
    <w:link w:val="5"/>
    <w:qFormat/>
    <w:locked/>
    <w:uiPriority w:val="99"/>
    <w:rPr>
      <w:kern w:val="2"/>
      <w:sz w:val="22"/>
    </w:rPr>
  </w:style>
  <w:style w:type="character" w:customStyle="1" w:styleId="40">
    <w:name w:val="Date Char1"/>
    <w:basedOn w:val="14"/>
    <w:link w:val="5"/>
    <w:semiHidden/>
    <w:qFormat/>
    <w:locked/>
    <w:uiPriority w:val="99"/>
    <w:rPr>
      <w:rFonts w:cs="Times New Roman"/>
      <w:sz w:val="20"/>
      <w:szCs w:val="20"/>
    </w:rPr>
  </w:style>
  <w:style w:type="character" w:customStyle="1" w:styleId="41">
    <w:name w:val="纯文本 Char1"/>
    <w:basedOn w:val="14"/>
    <w:qFormat/>
    <w:uiPriority w:val="99"/>
    <w:rPr>
      <w:rFonts w:ascii="宋体" w:hAnsi="Courier New" w:cs="Courier New"/>
      <w:kern w:val="2"/>
      <w:sz w:val="21"/>
      <w:szCs w:val="21"/>
    </w:rPr>
  </w:style>
  <w:style w:type="character" w:customStyle="1" w:styleId="42">
    <w:name w:val="日期 Char1"/>
    <w:basedOn w:val="14"/>
    <w:qFormat/>
    <w:uiPriority w:val="99"/>
    <w:rPr>
      <w:rFonts w:cs="Times New Roman"/>
      <w:kern w:val="2"/>
      <w:sz w:val="21"/>
    </w:rPr>
  </w:style>
  <w:style w:type="paragraph" w:customStyle="1" w:styleId="43">
    <w:name w:val="Char Char Char Char"/>
    <w:basedOn w:val="1"/>
    <w:qFormat/>
    <w:uiPriority w:val="99"/>
    <w:rPr>
      <w:szCs w:val="24"/>
    </w:rPr>
  </w:style>
  <w:style w:type="character" w:customStyle="1" w:styleId="44">
    <w:name w:val="批注框文本 Char1"/>
    <w:basedOn w:val="14"/>
    <w:qFormat/>
    <w:uiPriority w:val="99"/>
    <w:rPr>
      <w:rFonts w:cs="Times New Roman"/>
      <w:kern w:val="2"/>
      <w:sz w:val="18"/>
      <w:szCs w:val="18"/>
    </w:rPr>
  </w:style>
  <w:style w:type="character" w:customStyle="1" w:styleId="45">
    <w:name w:val="Body Text Char"/>
    <w:basedOn w:val="14"/>
    <w:link w:val="3"/>
    <w:qFormat/>
    <w:locked/>
    <w:uiPriority w:val="99"/>
    <w:rPr>
      <w:rFonts w:cs="Times New Roman"/>
      <w:kern w:val="2"/>
      <w:sz w:val="24"/>
      <w:szCs w:val="24"/>
    </w:rPr>
  </w:style>
  <w:style w:type="paragraph" w:customStyle="1" w:styleId="46">
    <w:name w:val="Char Char Char Char1"/>
    <w:basedOn w:val="1"/>
    <w:qFormat/>
    <w:uiPriority w:val="99"/>
    <w:rPr>
      <w:szCs w:val="24"/>
    </w:rPr>
  </w:style>
  <w:style w:type="paragraph" w:customStyle="1" w:styleId="47">
    <w:name w:val="样式"/>
    <w:qFormat/>
    <w:uiPriority w:val="99"/>
    <w:pPr>
      <w:widowControl w:val="0"/>
      <w:autoSpaceDE w:val="0"/>
      <w:autoSpaceDN w:val="0"/>
      <w:adjustRightInd w:val="0"/>
    </w:pPr>
    <w:rPr>
      <w:rFonts w:ascii="Times New Roman" w:hAnsi="Times New Roman" w:eastAsia="仿宋_GB2312" w:cs="宋体"/>
      <w:kern w:val="0"/>
      <w:sz w:val="32"/>
      <w:szCs w:val="24"/>
      <w:lang w:val="en-US" w:eastAsia="zh-CN" w:bidi="ar-SA"/>
    </w:rPr>
  </w:style>
  <w:style w:type="paragraph" w:customStyle="1" w:styleId="48">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4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0">
    <w:name w:val="font6"/>
    <w:basedOn w:val="1"/>
    <w:qFormat/>
    <w:uiPriority w:val="99"/>
    <w:pPr>
      <w:widowControl/>
      <w:spacing w:before="100" w:beforeAutospacing="1" w:after="100" w:afterAutospacing="1"/>
      <w:jc w:val="left"/>
    </w:pPr>
    <w:rPr>
      <w:rFonts w:ascii="宋体" w:hAnsi="宋体" w:cs="宋体"/>
      <w:kern w:val="0"/>
      <w:sz w:val="18"/>
      <w:szCs w:val="18"/>
      <w:u w:val="single"/>
    </w:rPr>
  </w:style>
  <w:style w:type="paragraph" w:customStyle="1" w:styleId="5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5">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7">
    <w:name w:val="xl71"/>
    <w:basedOn w:val="1"/>
    <w:qFormat/>
    <w:uiPriority w:val="99"/>
    <w:pPr>
      <w:widowControl/>
      <w:spacing w:before="100" w:beforeAutospacing="1" w:after="100" w:afterAutospacing="1"/>
      <w:jc w:val="center"/>
    </w:pPr>
    <w:rPr>
      <w:rFonts w:ascii="黑体" w:hAnsi="宋体" w:eastAsia="黑体" w:cs="宋体"/>
      <w:kern w:val="0"/>
      <w:sz w:val="28"/>
      <w:szCs w:val="28"/>
    </w:rPr>
  </w:style>
  <w:style w:type="paragraph" w:customStyle="1" w:styleId="5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character" w:customStyle="1" w:styleId="59">
    <w:name w:val="16"/>
    <w:basedOn w:val="14"/>
    <w:qFormat/>
    <w:uiPriority w:val="99"/>
    <w:rPr>
      <w:rFonts w:ascii="微软雅黑" w:hAnsi="Calibri" w:eastAsia="微软雅黑" w:cs="Times New Roman"/>
      <w:spacing w:val="50"/>
      <w:sz w:val="30"/>
      <w:szCs w:val="30"/>
    </w:rPr>
  </w:style>
  <w:style w:type="character" w:customStyle="1" w:styleId="60">
    <w:name w:val="页眉 Char"/>
    <w:qFormat/>
    <w:uiPriority w:val="99"/>
    <w:rPr>
      <w:rFonts w:ascii="Calibri" w:hAnsi="Calibri" w:eastAsia="宋体"/>
      <w:kern w:val="2"/>
      <w:sz w:val="18"/>
      <w:lang w:val="en-US" w:eastAsia="zh-CN"/>
    </w:rPr>
  </w:style>
  <w:style w:type="character" w:customStyle="1" w:styleId="61">
    <w:name w:val="NormalCharacter"/>
    <w:semiHidden/>
    <w:qFormat/>
    <w:uiPriority w:val="99"/>
  </w:style>
  <w:style w:type="character" w:customStyle="1" w:styleId="62">
    <w:name w:val="批注框文本 Char"/>
    <w:qFormat/>
    <w:uiPriority w:val="99"/>
    <w:rPr>
      <w:rFonts w:eastAsia="宋体"/>
      <w:sz w:val="18"/>
    </w:rPr>
  </w:style>
  <w:style w:type="character" w:customStyle="1" w:styleId="63">
    <w:name w:val="17"/>
    <w:basedOn w:val="14"/>
    <w:qFormat/>
    <w:uiPriority w:val="99"/>
    <w:rPr>
      <w:rFonts w:ascii="Times New Roman" w:hAnsi="Times New Roman" w:eastAsia="宋体" w:cs="Times New Roman"/>
      <w:b/>
      <w:bCs/>
    </w:rPr>
  </w:style>
  <w:style w:type="character" w:customStyle="1" w:styleId="64">
    <w:name w:val="页脚 Char"/>
    <w:qFormat/>
    <w:uiPriority w:val="99"/>
    <w:rPr>
      <w:rFonts w:ascii="Calibri" w:hAnsi="Calibri" w:eastAsia="宋体"/>
      <w:kern w:val="2"/>
      <w:sz w:val="18"/>
      <w:lang w:val="en-US" w:eastAsia="zh-CN"/>
    </w:rPr>
  </w:style>
  <w:style w:type="character" w:customStyle="1" w:styleId="65">
    <w:name w:val="18"/>
    <w:basedOn w:val="14"/>
    <w:uiPriority w:val="99"/>
    <w:rPr>
      <w:rFonts w:ascii="Times New Roman" w:hAnsi="Times New Roman" w:eastAsia="宋体" w:cs="Times New Roman"/>
      <w:color w:val="0000FF"/>
      <w:u w:val="single"/>
    </w:rPr>
  </w:style>
  <w:style w:type="character" w:customStyle="1" w:styleId="66">
    <w:name w:val="15"/>
    <w:basedOn w:val="14"/>
    <w:uiPriority w:val="99"/>
    <w:rPr>
      <w:rFonts w:ascii="Times New Roman" w:hAnsi="Times New Roman" w:cs="Times New Roman"/>
      <w:color w:val="0000FF"/>
      <w:u w:val="single"/>
    </w:rPr>
  </w:style>
  <w:style w:type="paragraph" w:customStyle="1" w:styleId="67">
    <w:name w:val="正文文本 (2)"/>
    <w:basedOn w:val="1"/>
    <w:uiPriority w:val="99"/>
    <w:pPr>
      <w:shd w:val="clear" w:color="auto" w:fill="FFFFFF"/>
      <w:spacing w:before="60" w:after="1200" w:line="240" w:lineRule="atLeast"/>
      <w:ind w:left="840" w:hanging="840"/>
      <w:jc w:val="center"/>
    </w:pPr>
    <w:rPr>
      <w:rFonts w:ascii="微软雅黑" w:hAnsi="Calibri" w:eastAsia="微软雅黑" w:cs="宋体"/>
      <w:spacing w:val="50"/>
      <w:sz w:val="30"/>
      <w:szCs w:val="30"/>
    </w:rPr>
  </w:style>
  <w:style w:type="paragraph" w:customStyle="1" w:styleId="68">
    <w:name w:val="Body text|1"/>
    <w:basedOn w:val="1"/>
    <w:qFormat/>
    <w:uiPriority w:val="99"/>
    <w:pPr>
      <w:spacing w:line="449" w:lineRule="auto"/>
      <w:ind w:firstLine="400"/>
      <w:jc w:val="left"/>
    </w:pPr>
    <w:rPr>
      <w:rFonts w:ascii="宋体" w:hAnsi="宋体" w:cs="宋体"/>
      <w:color w:val="000000"/>
      <w:kern w:val="0"/>
      <w:sz w:val="30"/>
      <w:szCs w:val="30"/>
      <w:lang w:val="zh-TW" w:eastAsia="zh-TW"/>
    </w:rPr>
  </w:style>
  <w:style w:type="paragraph" w:styleId="69">
    <w:name w:val="List Paragraph"/>
    <w:basedOn w:val="1"/>
    <w:qFormat/>
    <w:uiPriority w:val="99"/>
    <w:pPr>
      <w:ind w:firstLine="420" w:firstLineChars="200"/>
    </w:pPr>
    <w:rPr>
      <w:rFonts w:ascii="Calibri" w:hAnsi="Calibri"/>
      <w:szCs w:val="21"/>
    </w:rPr>
  </w:style>
  <w:style w:type="paragraph" w:customStyle="1" w:styleId="70">
    <w:name w:val="Char Char Char1 Char Char Char Char Char Char Char Char Char Char Char Char1 Char"/>
    <w:basedOn w:val="2"/>
    <w:uiPriority w:val="99"/>
    <w:pPr>
      <w:keepNext w:val="0"/>
      <w:keepLines w:val="0"/>
      <w:snapToGrid w:val="0"/>
      <w:spacing w:before="100" w:beforeAutospacing="1" w:after="100" w:afterAutospacing="1" w:line="348" w:lineRule="auto"/>
      <w:ind w:firstLine="200" w:firstLineChars="200"/>
      <w:jc w:val="left"/>
    </w:pPr>
    <w:rPr>
      <w:rFonts w:ascii="宋体" w:hAnsi="宋体"/>
      <w:bCs w:val="0"/>
      <w:sz w:val="24"/>
      <w:szCs w:val="24"/>
    </w:rPr>
  </w:style>
  <w:style w:type="paragraph" w:customStyle="1" w:styleId="71">
    <w:name w:val="Char Char Char1 Char Char Char Char Char Char Char Char Char Char Char Char Char Char Char Char Char Char Char"/>
    <w:basedOn w:val="1"/>
    <w:uiPriority w:val="99"/>
    <w:pPr>
      <w:spacing w:line="360" w:lineRule="auto"/>
      <w:ind w:firstLine="200" w:firstLineChars="200"/>
    </w:pPr>
    <w:rPr>
      <w:rFonts w:ascii="宋体" w:hAnsi="宋体" w:cs="宋体"/>
      <w:sz w:val="20"/>
      <w:szCs w:val="24"/>
    </w:rPr>
  </w:style>
  <w:style w:type="paragraph" w:customStyle="1" w:styleId="72">
    <w:name w:val="Body text|2"/>
    <w:basedOn w:val="1"/>
    <w:uiPriority w:val="99"/>
    <w:pPr>
      <w:spacing w:after="380" w:line="744" w:lineRule="exact"/>
      <w:jc w:val="center"/>
    </w:pPr>
    <w:rPr>
      <w:rFonts w:ascii="宋体" w:hAnsi="宋体" w:cs="宋体"/>
      <w:color w:val="000000"/>
      <w:kern w:val="0"/>
      <w:sz w:val="44"/>
      <w:szCs w:val="44"/>
      <w:lang w:val="zh-TW" w:eastAsia="zh-TW"/>
    </w:rPr>
  </w:style>
  <w:style w:type="paragraph" w:customStyle="1" w:styleId="73">
    <w:name w:val="font7"/>
    <w:basedOn w:val="1"/>
    <w:uiPriority w:val="99"/>
    <w:pPr>
      <w:widowControl/>
      <w:spacing w:before="100" w:beforeAutospacing="1" w:after="100" w:afterAutospacing="1"/>
      <w:jc w:val="left"/>
    </w:pPr>
    <w:rPr>
      <w:rFonts w:ascii="宋体" w:hAnsi="宋体" w:cs="宋体"/>
      <w:color w:val="000000"/>
      <w:kern w:val="0"/>
      <w:sz w:val="24"/>
      <w:szCs w:val="24"/>
      <w:u w:val="single"/>
    </w:rPr>
  </w:style>
  <w:style w:type="paragraph" w:customStyle="1" w:styleId="74">
    <w:name w:val="font8"/>
    <w:basedOn w:val="1"/>
    <w:uiPriority w:val="99"/>
    <w:pPr>
      <w:widowControl/>
      <w:spacing w:before="100" w:beforeAutospacing="1" w:after="100" w:afterAutospacing="1"/>
      <w:jc w:val="left"/>
    </w:pPr>
    <w:rPr>
      <w:rFonts w:ascii="宋体" w:hAnsi="宋体" w:cs="宋体"/>
      <w:kern w:val="0"/>
      <w:sz w:val="24"/>
      <w:szCs w:val="24"/>
      <w:u w:val="single"/>
    </w:rPr>
  </w:style>
  <w:style w:type="paragraph" w:customStyle="1" w:styleId="75">
    <w:name w:val="font9"/>
    <w:basedOn w:val="1"/>
    <w:uiPriority w:val="99"/>
    <w:pPr>
      <w:widowControl/>
      <w:spacing w:before="100" w:beforeAutospacing="1" w:after="100" w:afterAutospacing="1"/>
      <w:jc w:val="left"/>
    </w:pPr>
    <w:rPr>
      <w:rFonts w:ascii="等线" w:hAnsi="宋体" w:eastAsia="等线" w:cs="宋体"/>
      <w:kern w:val="0"/>
      <w:sz w:val="18"/>
      <w:szCs w:val="18"/>
    </w:rPr>
  </w:style>
  <w:style w:type="paragraph" w:customStyle="1" w:styleId="76">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7">
    <w:name w:val="xl7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FF0000"/>
      <w:kern w:val="0"/>
      <w:sz w:val="24"/>
      <w:szCs w:val="24"/>
    </w:rPr>
  </w:style>
  <w:style w:type="paragraph" w:customStyle="1" w:styleId="78">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80">
    <w:name w:val="xl77"/>
    <w:basedOn w:val="1"/>
    <w:qFormat/>
    <w:uiPriority w:val="99"/>
    <w:pPr>
      <w:widowControl/>
      <w:pBdr>
        <w:top w:val="single" w:color="auto" w:sz="4" w:space="0"/>
        <w:left w:val="single" w:color="auto" w:sz="4" w:space="0"/>
        <w:bottom w:val="single" w:color="auto" w:sz="4" w:space="0"/>
        <w:right w:val="single" w:color="auto" w:sz="4" w:space="0"/>
      </w:pBdr>
      <w:shd w:val="clear" w:color="auto" w:fill="339966"/>
      <w:spacing w:before="100" w:beforeAutospacing="1" w:after="100" w:afterAutospacing="1"/>
      <w:jc w:val="center"/>
      <w:textAlignment w:val="center"/>
    </w:pPr>
    <w:rPr>
      <w:rFonts w:ascii="宋体" w:hAnsi="宋体" w:cs="宋体"/>
      <w:kern w:val="0"/>
      <w:sz w:val="24"/>
      <w:szCs w:val="24"/>
    </w:rPr>
  </w:style>
  <w:style w:type="paragraph" w:customStyle="1" w:styleId="81">
    <w:name w:val="xl78"/>
    <w:basedOn w:val="1"/>
    <w:uiPriority w:val="99"/>
    <w:pPr>
      <w:widowControl/>
      <w:pBdr>
        <w:top w:val="single" w:color="auto" w:sz="4" w:space="0"/>
        <w:left w:val="single" w:color="auto" w:sz="4" w:space="0"/>
        <w:bottom w:val="single" w:color="auto" w:sz="4" w:space="0"/>
        <w:right w:val="single" w:color="auto" w:sz="4" w:space="0"/>
      </w:pBdr>
      <w:shd w:val="clear" w:color="auto" w:fill="339966"/>
      <w:spacing w:before="100" w:beforeAutospacing="1" w:after="100" w:afterAutospacing="1"/>
      <w:jc w:val="left"/>
      <w:textAlignment w:val="center"/>
    </w:pPr>
    <w:rPr>
      <w:rFonts w:ascii="宋体" w:hAnsi="宋体" w:cs="宋体"/>
      <w:kern w:val="0"/>
      <w:sz w:val="24"/>
      <w:szCs w:val="24"/>
    </w:rPr>
  </w:style>
  <w:style w:type="paragraph" w:customStyle="1" w:styleId="82">
    <w:name w:val="xl79"/>
    <w:basedOn w:val="1"/>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宋体" w:hAnsi="宋体" w:cs="宋体"/>
      <w:kern w:val="0"/>
      <w:sz w:val="24"/>
      <w:szCs w:val="24"/>
    </w:rPr>
  </w:style>
  <w:style w:type="paragraph" w:customStyle="1" w:styleId="83">
    <w:name w:val="xl80"/>
    <w:basedOn w:val="1"/>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kern w:val="0"/>
      <w:sz w:val="24"/>
      <w:szCs w:val="24"/>
    </w:rPr>
  </w:style>
  <w:style w:type="paragraph" w:customStyle="1" w:styleId="84">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4"/>
      <w:szCs w:val="24"/>
    </w:rPr>
  </w:style>
  <w:style w:type="paragraph" w:customStyle="1" w:styleId="85">
    <w:name w:val="xl82"/>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83"/>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84"/>
    <w:basedOn w:val="1"/>
    <w:uiPriority w:val="99"/>
    <w:pPr>
      <w:widowControl/>
      <w:pBdr>
        <w:bottom w:val="single" w:color="auto" w:sz="4" w:space="0"/>
      </w:pBdr>
      <w:spacing w:before="100" w:beforeAutospacing="1" w:after="100" w:afterAutospacing="1"/>
      <w:jc w:val="center"/>
      <w:textAlignment w:val="top"/>
    </w:pPr>
    <w:rPr>
      <w:rFonts w:ascii="方正小标宋_GBK" w:hAnsi="宋体" w:eastAsia="方正小标宋_GBK" w:cs="宋体"/>
      <w:kern w:val="0"/>
      <w:sz w:val="56"/>
      <w:szCs w:val="56"/>
    </w:rPr>
  </w:style>
  <w:style w:type="paragraph" w:customStyle="1" w:styleId="88">
    <w:name w:val="xl85"/>
    <w:basedOn w:val="1"/>
    <w:qFormat/>
    <w:uiPriority w:val="99"/>
    <w:pPr>
      <w:widowControl/>
      <w:pBdr>
        <w:bottom w:val="single" w:color="auto" w:sz="4" w:space="0"/>
      </w:pBdr>
      <w:spacing w:before="100" w:beforeAutospacing="1" w:after="100" w:afterAutospacing="1"/>
      <w:jc w:val="left"/>
      <w:textAlignment w:val="top"/>
    </w:pPr>
    <w:rPr>
      <w:rFonts w:ascii="方正小标宋_GBK" w:hAnsi="宋体" w:eastAsia="方正小标宋_GBK" w:cs="宋体"/>
      <w:kern w:val="0"/>
      <w:sz w:val="56"/>
      <w:szCs w:val="56"/>
    </w:rPr>
  </w:style>
  <w:style w:type="paragraph" w:customStyle="1" w:styleId="89">
    <w:name w:val="xl86"/>
    <w:basedOn w:val="1"/>
    <w:uiPriority w:val="99"/>
    <w:pPr>
      <w:widowControl/>
      <w:pBdr>
        <w:bottom w:val="single" w:color="auto" w:sz="4" w:space="0"/>
      </w:pBdr>
      <w:spacing w:before="100" w:beforeAutospacing="1" w:after="100" w:afterAutospacing="1"/>
      <w:jc w:val="left"/>
      <w:textAlignment w:val="top"/>
    </w:pPr>
    <w:rPr>
      <w:rFonts w:ascii="方正小标宋_GBK" w:hAnsi="宋体" w:eastAsia="方正小标宋_GBK" w:cs="宋体"/>
      <w:kern w:val="0"/>
      <w:sz w:val="56"/>
      <w:szCs w:val="56"/>
    </w:rPr>
  </w:style>
  <w:style w:type="paragraph" w:customStyle="1" w:styleId="90">
    <w:name w:val="xl87"/>
    <w:basedOn w:val="1"/>
    <w:qFormat/>
    <w:uiPriority w:val="99"/>
    <w:pPr>
      <w:widowControl/>
      <w:pBdr>
        <w:bottom w:val="single" w:color="auto" w:sz="4" w:space="0"/>
      </w:pBdr>
      <w:spacing w:before="100" w:beforeAutospacing="1" w:after="100" w:afterAutospacing="1"/>
      <w:jc w:val="left"/>
      <w:textAlignment w:val="top"/>
    </w:pPr>
    <w:rPr>
      <w:rFonts w:ascii="方正小标宋_GBK" w:hAnsi="宋体" w:eastAsia="方正小标宋_GBK" w:cs="宋体"/>
      <w:kern w:val="0"/>
      <w:sz w:val="56"/>
      <w:szCs w:val="5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395</Page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2020-07-21T07:22:00Z</dcterms:created>
  <dc:creator>lenovo</dc:creator>
  <cp:lastModifiedBy>a小树叶叶</cp:lastModifiedBy>
  <cp:lastPrinted>2020-06-05T07:18:00Z</cp:lastPrinted>
  <dcterms:modified xsi:type="dcterms:W3CDTF">2021-05-21T04:07:42Z</dcterms:modified>
  <dc:title>河南省试点领域基层政务公开标准目录汇编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5E7CB15073EA4BA28D7E16D1FC4E69A8</vt:lpwstr>
  </property>
</Properties>
</file>