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对象范围</w:t>
      </w:r>
    </w:p>
    <w:p>
      <w:pPr>
        <w:rPr>
          <w:rFonts w:hint="eastAsia"/>
        </w:rPr>
      </w:pPr>
      <w:r>
        <w:rPr>
          <w:rFonts w:hint="eastAsia"/>
        </w:rPr>
        <w:t>在法定劳动年龄内，有劳动能力、有就业要求、处于无业状态的城镇常住人员。包括：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年满16周岁，从各类学校毕业、结业、肄业的；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从企业、机关、事业单位等各类用人单位失业的；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个体工商户（含认定的网络创业）业主、私营企业和民办非企业业主停产、破产停止经营的；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承包土地被征用的农村劳动力;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军人退出现役且未纳入国家统一</w:t>
      </w:r>
      <w:r>
        <w:rPr>
          <w:rFonts w:hint="eastAsia"/>
          <w:lang w:val="en-US" w:eastAsia="zh-CN"/>
        </w:rPr>
        <w:t>安置</w:t>
      </w:r>
      <w:r>
        <w:rPr>
          <w:rFonts w:hint="eastAsia"/>
        </w:rPr>
        <w:t>的，以及随军家属未</w:t>
      </w:r>
      <w:r>
        <w:rPr>
          <w:rFonts w:hint="eastAsia"/>
          <w:lang w:val="en-US" w:eastAsia="zh-CN"/>
        </w:rPr>
        <w:t>安置</w:t>
      </w:r>
      <w:r>
        <w:rPr>
          <w:rFonts w:hint="eastAsia"/>
        </w:rPr>
        <w:t>就业的；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城镇刑满释放、假释、监外执行的；</w:t>
      </w:r>
    </w:p>
    <w:p>
      <w:pPr>
        <w:widowControl w:val="0"/>
        <w:numPr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其他符合失业登记的。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二、申请人权力和义务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权力：申领《就业创业证》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义务：提供办理所需材料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三、申请条件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符合申请对象范围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申请材料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1.失业人员登记表；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2.常住地户籍的，提供身份证（社会保障卡）；非常住地户籍的，提供常住人员居住证（或暂住登记凭证）；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3.学校毕（结、肄）业没有就业经历的，提供学校毕结、肄）业证 ；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4.与用人单位终止或者解除劳动关系的，提供终止或解除劳动关系手续；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5.从事个体经营、开办私营企业停业、破产停止经营的人员，提供有效停业证明；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6.无承包土地或承包土地被征用的，提供村委会出具的相关证明;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7.复员退役军人，提供安置部门出具的手续或证件；随军家属提供随军手续；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8.刑满释放、假释、监外执行的，提供司法（公安）部门出具的手续。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根据人员类别：3-8 项仅需提供1项。属进城务工人员（含非本省户籍人员）在常住地稳定就业满6个月后失业的，提供其就业6个月以上的材料；灵活就业人员不再从事灵活就业的，由社区服务平台直接办理失业登记；需由街道（乡镇）基层服务平台办理的，社区服务平台出具相关材料。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办理流程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受理。核验申请材料，将信息录入系统，并在系统中进行比对。如不符合要求，一次性告知申请人，材料一并退回；若符合要求，当即受理。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</w:rPr>
        <w:t>办理。办理失业登记，并在</w:t>
      </w:r>
      <w:r>
        <w:rPr>
          <w:rFonts w:hint="eastAsia"/>
          <w:lang w:eastAsia="zh-CN"/>
        </w:rPr>
        <w:t>《</w:t>
      </w:r>
      <w:r>
        <w:rPr>
          <w:rFonts w:hint="eastAsia"/>
        </w:rPr>
        <w:t>就业创业证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上记载失业登记相关情况。有申领</w:t>
      </w:r>
      <w:r>
        <w:rPr>
          <w:rFonts w:hint="eastAsia"/>
          <w:lang w:eastAsia="zh-CN"/>
        </w:rPr>
        <w:t>《</w:t>
      </w:r>
      <w:r>
        <w:rPr>
          <w:rFonts w:hint="eastAsia"/>
        </w:rPr>
        <w:t>就业创业证</w:t>
      </w:r>
      <w:r>
        <w:rPr>
          <w:rFonts w:hint="eastAsia"/>
          <w:lang w:eastAsia="zh-CN"/>
        </w:rPr>
        <w:t>》</w:t>
      </w:r>
      <w:r>
        <w:rPr>
          <w:rFonts w:hint="eastAsia"/>
        </w:rPr>
        <w:t>需求的，发放</w:t>
      </w:r>
      <w:r>
        <w:rPr>
          <w:rFonts w:hint="eastAsia"/>
          <w:lang w:eastAsia="zh-CN"/>
        </w:rPr>
        <w:t>《</w:t>
      </w:r>
      <w:r>
        <w:rPr>
          <w:rFonts w:hint="eastAsia"/>
        </w:rPr>
        <w:t>就业创业证</w:t>
      </w:r>
      <w:r>
        <w:rPr>
          <w:rFonts w:hint="eastAsia"/>
          <w:lang w:eastAsia="zh-CN"/>
        </w:rPr>
        <w:t>》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确认。形成业务办理确认单，并由申请人确认。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存档。将业务资料归档留存。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六、办理时限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即时办结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七、办理地点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桐柏县市民之家一楼办事大厅职业介绍所窗口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办理结果告知方式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即时告知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咨询电话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咨询电话：68262225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92DF40"/>
    <w:multiLevelType w:val="singleLevel"/>
    <w:tmpl w:val="CA92DF4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F6BA96E"/>
    <w:multiLevelType w:val="singleLevel"/>
    <w:tmpl w:val="0F6BA96E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3E70C1"/>
    <w:multiLevelType w:val="singleLevel"/>
    <w:tmpl w:val="1C3E70C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CB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68237189</dc:creator>
  <cp:lastModifiedBy>温存</cp:lastModifiedBy>
  <dcterms:modified xsi:type="dcterms:W3CDTF">2020-12-02T07:08:42Z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