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54908">
      <w:pPr>
        <w:widowControl/>
        <w:spacing w:line="560" w:lineRule="exac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 w14:paraId="30A14890">
      <w:pPr>
        <w:widowControl/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  <w:highlight w:val="none"/>
        </w:rPr>
        <w:t>年全县义务教育学校招生工作日程安排</w:t>
      </w:r>
    </w:p>
    <w:bookmarkEnd w:id="0"/>
    <w:tbl>
      <w:tblPr>
        <w:tblStyle w:val="2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515"/>
        <w:gridCol w:w="2654"/>
        <w:gridCol w:w="1981"/>
        <w:gridCol w:w="690"/>
      </w:tblGrid>
      <w:tr w14:paraId="4BD1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25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230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D44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责任单位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82A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3E85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475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56B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707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AB2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E21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C5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B4B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6月中下旬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4D6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根据《南阳市教育局关于开展义务教育阳光招生专项行动做好2024年招生工作的通知》要求，拟定县级义务教育学校招生工作意见，安排各校摸排辖区适龄学生入学情况，摸排结果于6月28日上报基教科。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D699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教体局基教科</w:t>
            </w:r>
          </w:p>
          <w:p w14:paraId="00847772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义务教育学校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B0A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 w14:paraId="6BEC32D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</w:t>
            </w:r>
          </w:p>
          <w:p w14:paraId="21EFD40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  <w:p w14:paraId="00B2C8C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 w14:paraId="20DAA2F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 w14:paraId="6FDB34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</w:p>
          <w:p w14:paraId="5E421A5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</w:p>
          <w:p w14:paraId="19E8C8B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</w:t>
            </w:r>
          </w:p>
          <w:p w14:paraId="523FC1C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</w:t>
            </w:r>
          </w:p>
          <w:p w14:paraId="0B02F5A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</w:t>
            </w:r>
          </w:p>
        </w:tc>
      </w:tr>
      <w:tr w14:paraId="317A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D94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CDC4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召开全县义务教育学校招生工作动员会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各校做好招生工作宣传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再次入户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摸底排查辖区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适龄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学生入学情况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摸排结果上报基教科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26302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教体局基教科</w:t>
            </w:r>
          </w:p>
          <w:p w14:paraId="156D463B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义务教育学校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13B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0B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BD3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8月上旬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73F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召开全县义务教育学校招生工作会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下发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《202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年秋期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县义务教育学校招生工作意见》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确定各学校招生计划和工作流程。审核各校辖区学生入学摸底排查情况，与局班子汇报反馈结果。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552E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教体局基教科</w:t>
            </w:r>
          </w:p>
          <w:p w14:paraId="0447225C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各义务教育学校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4DA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17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B58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8月中旬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24737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A418C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FE2333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城区公办小学一年级新生登记。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D2A4A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基教科投放七年级学生花名册，各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初中打印七年级预录取通知书；基教科审核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通知书。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2063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教体局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基教科</w:t>
            </w:r>
          </w:p>
          <w:p w14:paraId="17351DCC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城区各小学、初中</w:t>
            </w:r>
          </w:p>
          <w:p w14:paraId="58BD48CC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756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6D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BC9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A95FC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6CBD9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城区公办小学对一年级新生入户调查，结果公示，进行预录。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95BE8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原小学发放七年级预录取通知书。初中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七年级学生持预录取通知书和户口簿到学校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报名登记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8569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教体局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基教科</w:t>
            </w:r>
          </w:p>
          <w:p w14:paraId="58967C16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城区各小学、初中</w:t>
            </w:r>
          </w:p>
          <w:p w14:paraId="575AE900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B8B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5D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C57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1409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教体局对城区小学招生情况逐校逐人审核。学校公布最终招录结果。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9625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教体局对城区初中招生情况逐校逐人审核。学校公示最终招录结果。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A2B6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教体局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基教科</w:t>
            </w:r>
          </w:p>
          <w:p w14:paraId="1ADE0C94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城区各小学、初中</w:t>
            </w:r>
          </w:p>
          <w:p w14:paraId="40BB3298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D91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1D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B0A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8月下旬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F0B0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各中小学对起始年级学生再次核查，对其他年级学生进行排查，动员在城区学校就读乡镇学生回原籍就读，落实消除大班额工作要求。2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各中小学做好控辍保学工作宣传动员，排查摸底，入户劝返，建立台账，落实控辍保学工作任务。3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各中小学组织学生报到，报到时间另行通知。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4901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教体局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基教科</w:t>
            </w:r>
          </w:p>
          <w:p w14:paraId="6A89F426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各义务教育学校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A5E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62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CCE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9月上旬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42D7">
            <w:pPr>
              <w:widowControl/>
              <w:spacing w:line="320" w:lineRule="exact"/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9月1日，正式上课。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492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各义务教育学校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FE8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BB547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530E52E9"/>
    <w:rsid w:val="530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2024-08-09T01:47:00Z</dcterms:created>
  <dc:creator>存在</dc:creator>
  <cp:lastModifiedBy>存在</cp:lastModifiedBy>
  <dcterms:modified xsi:type="dcterms:W3CDTF">2024-08-09T01:48:32Z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6297F29AC017475782515EA082C17D80_11</vt:lpwstr>
  </property>
</Properties>
</file>