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1"/>
        <w:gridCol w:w="490"/>
        <w:gridCol w:w="875"/>
        <w:gridCol w:w="497"/>
        <w:gridCol w:w="666"/>
        <w:gridCol w:w="473"/>
        <w:gridCol w:w="800"/>
        <w:gridCol w:w="941"/>
        <w:gridCol w:w="250"/>
        <w:gridCol w:w="548"/>
        <w:gridCol w:w="153"/>
        <w:gridCol w:w="927"/>
        <w:gridCol w:w="183"/>
        <w:gridCol w:w="511"/>
        <w:gridCol w:w="9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91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黑体" w:cs="Times New Roman"/>
                <w:b/>
                <w:color w:val="000000"/>
                <w:sz w:val="40"/>
                <w:szCs w:val="40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 w:val="36"/>
                <w:szCs w:val="36"/>
              </w:rPr>
              <w:t>工伤（亡）职工待遇申请表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20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工伤(亡)      职工照片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工伤(亡)         发生时间</w:t>
            </w:r>
          </w:p>
        </w:tc>
        <w:tc>
          <w:tcPr>
            <w:tcW w:w="1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工伤(亡)认定书文号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社保卡号</w:t>
            </w:r>
          </w:p>
        </w:tc>
        <w:tc>
          <w:tcPr>
            <w:tcW w:w="20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9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工伤(亡)          认定时间</w:t>
            </w:r>
          </w:p>
        </w:tc>
        <w:tc>
          <w:tcPr>
            <w:tcW w:w="1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首次鉴定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结论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首次鉴定时间</w:t>
            </w:r>
          </w:p>
        </w:tc>
        <w:tc>
          <w:tcPr>
            <w:tcW w:w="1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9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护理结论</w:t>
            </w:r>
          </w:p>
        </w:tc>
        <w:tc>
          <w:tcPr>
            <w:tcW w:w="1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护理鉴定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再次鉴定结论</w:t>
            </w:r>
          </w:p>
        </w:tc>
        <w:tc>
          <w:tcPr>
            <w:tcW w:w="1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9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12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再次鉴定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3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复查鉴定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结论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复查鉴定时间</w:t>
            </w:r>
          </w:p>
        </w:tc>
        <w:tc>
          <w:tcPr>
            <w:tcW w:w="26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2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伤残部位</w:t>
            </w:r>
          </w:p>
        </w:tc>
        <w:tc>
          <w:tcPr>
            <w:tcW w:w="38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解除劳动合同时间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伤残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待遇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项目</w:t>
            </w:r>
          </w:p>
        </w:tc>
        <w:tc>
          <w:tcPr>
            <w:tcW w:w="1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伤残津贴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护理费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伤残津贴与养老金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差额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一次性伤残补助金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一次性医疗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补助金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鉴定费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pacing w:val="20"/>
                <w:kern w:val="0"/>
                <w:sz w:val="21"/>
                <w:szCs w:val="21"/>
              </w:rPr>
              <w:t>工亡待遇项目</w:t>
            </w:r>
          </w:p>
        </w:tc>
        <w:tc>
          <w:tcPr>
            <w:tcW w:w="1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直接死亡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停工留薪期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内死亡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1-4级停工留薪期满</w:t>
            </w:r>
          </w:p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死亡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一次性工亡补助金</w:t>
            </w:r>
          </w:p>
        </w:tc>
        <w:tc>
          <w:tcPr>
            <w:tcW w:w="28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0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丧葬费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火化时间</w:t>
            </w:r>
          </w:p>
        </w:tc>
        <w:tc>
          <w:tcPr>
            <w:tcW w:w="11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火化地点</w:t>
            </w:r>
          </w:p>
        </w:tc>
        <w:tc>
          <w:tcPr>
            <w:tcW w:w="450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土葬原因</w:t>
            </w:r>
          </w:p>
        </w:tc>
        <w:tc>
          <w:tcPr>
            <w:tcW w:w="695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供养亲属抚恤金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供养亲属姓名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与死者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关系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供养原因</w:t>
            </w:r>
          </w:p>
        </w:tc>
        <w:tc>
          <w:tcPr>
            <w:tcW w:w="16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供养亲属照片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67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供养亲属照片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供养亲属照片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67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供养亲属照片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6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 xml:space="preserve">意见 </w:t>
            </w:r>
          </w:p>
        </w:tc>
        <w:tc>
          <w:tcPr>
            <w:tcW w:w="4763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 以上所填内容经我单位核实，情况属实。</w:t>
            </w:r>
          </w:p>
        </w:tc>
        <w:tc>
          <w:tcPr>
            <w:tcW w:w="25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33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申报单位（章）</w:t>
            </w:r>
          </w:p>
        </w:tc>
        <w:tc>
          <w:tcPr>
            <w:tcW w:w="98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经办人：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审批人：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年</w:t>
            </w:r>
          </w:p>
        </w:tc>
        <w:tc>
          <w:tcPr>
            <w:tcW w:w="15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月</w:t>
            </w:r>
          </w:p>
        </w:tc>
        <w:tc>
          <w:tcPr>
            <w:tcW w:w="1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jc w:val="center"/>
              <w:textAlignment w:val="bottom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日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43200952"/>
    <w:rsid w:val="6C741D94"/>
    <w:rsid w:val="7757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2021-06-17T08:46:00Z</dcterms:created>
  <dc:creator>lenovao</dc:creator>
  <cp:lastModifiedBy>lenovao</cp:lastModifiedBy>
  <dcterms:modified xsi:type="dcterms:W3CDTF">2023-11-24T02:20:29Z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9D5DB92490AF4175968C2DCE164D779E</vt:lpwstr>
  </property>
</Properties>
</file>