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出版物零售单位和个体工商户变更经营地址审批（工作场所为租赁性质）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  <w:t>办事指南</w:t>
      </w:r>
    </w:p>
    <w:p>
      <w:pPr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基本信息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8558"/>
        <w:gridCol w:w="1105"/>
        <w:gridCol w:w="16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出版物零售单位和个体工商户变更经营地址审批（工作场所为租赁性质）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行政许可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社旗县新闻出版局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办件类型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即办件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法定办理时限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20个工作日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1个工作日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权力来源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法定本级行使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行使层级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县级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是否涉及特殊环节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是否涉及中介服务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实施主体性质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服务对象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自然人、企业法人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办理形式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窗口办理、网上办理、快递申请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网上办理深度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互联网咨询、互联网收件、互联网预审、互联网受理、互联网办理、互联网办理结果信息反馈、互联网电子证照反馈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通办范围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全县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数量限制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四办标志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马上办、网上办、一次办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最多到现场办事次数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0次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必须现场办理原因说明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窗口领取或快递送达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是否支持物流快递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是否网上支付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行使内容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国家对出版物批发、零售依法实行许可制度。从事出版物批发、零售活动的单位和个人凭出版物经营许可证开展出版物批发、零售活动； 未经许可，任何单位和个人不得从事出版物批发、零售活动。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权限划分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扩展信息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4909"/>
        <w:gridCol w:w="688"/>
        <w:gridCol w:w="5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入驻网上办事大厅方式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统一受理式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是否投资事项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是否支持预约办理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是否进驻政务实体大厅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是否支持自助终端办理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面向自然人的事件分类(人生事件)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创业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面向法人的特定对象分类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中小企业、民营企业、重点企业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面向自然人的特定人群分类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高校毕业生、妇女、其他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面向法人的经营活动分类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申请资质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办理地址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南阳市社旗区（县）赊店镇街道；红旗西路县行政审批服务中心一楼东厅综合窗口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窗口描述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中共社旗县委宣传部新闻电影出版科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交通指引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乘坐1路公交车到县行政审批服务中心站下车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系统名称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河南省政务服务平台统一受理系统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地图坐标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112.925344,33.068878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办理系统咨询电话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一、固话咨询:0377-67921750 手机咨询:13723015263 二、网上咨询地址：http://was.hnzwfw.gov.cn/evaluation-web/userAuthent/getUserAuthent.do?flag=3 三、现场咨询:南阳市社旗区（县）赊店镇县行政审批服务中心街道1号1楼东厅综合室（窗口）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监督投诉电话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一、固话投诉:0377-67986201 邮件投诉:sqxfgf@163.com 二、网上投诉地址： 1、河南省政务服务网上投诉平台: http://was.hnzwfw.gov.cn/evaluation-web/userAuthent/getUserAuthent.do?flag=4 2、 河南省信访局网上投诉平台: http://wsxfdt.xfj.henan.gov.cn:8080/zfp/webroot/index.html 3、 河南省纪委网上投诉平台: http://henan.12388.gov.cn/ 现场投诉:南阳市社旗（区）县赊店街道行政审批中心号1楼105室（窗口）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编码信息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7"/>
        <w:gridCol w:w="3085"/>
        <w:gridCol w:w="2141"/>
        <w:gridCol w:w="52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TE411327XWCB00000A4000139014000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地方实施编码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XWCB00000XK79980007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业务办理项编码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TE411327XWCB00000A400013901400007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instrText xml:space="preserve"> HYPERLINK "javascript:void(0);" </w:instrTex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shd w:val="clear" w:fill="F1F2F3"/>
          <w:vertAlign w:val="baseline"/>
        </w:rPr>
        <w:t>收起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一、已完成工商注册登记；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二、工商登记经营范围含出版物零售业务；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三、有固定的经营场所。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设定依据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《出版管理条例》（2001年10月25日国务院令第343号，2016年2月6日予以修改）第三十五条：单位和个体工商户从事出版物零售业务的，须经县级人民政府出版行政主管部门审核许可，取得《出版物经营许可证》。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第三十七条：从事出版物发行业务的单位和个体工商户变更《出版物经营许可证》登记事项，或者兼并、合并、分立的，应当依照本条例第三十五条的规定办理审批手续。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申请材料</w:t>
      </w:r>
    </w:p>
    <w:tbl>
      <w:tblPr>
        <w:tblW w:w="11124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5"/>
        <w:gridCol w:w="2701"/>
        <w:gridCol w:w="1401"/>
        <w:gridCol w:w="1401"/>
        <w:gridCol w:w="1172"/>
        <w:gridCol w:w="949"/>
        <w:gridCol w:w="30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材料必要性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收取方式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1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租赁合同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1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不动产权属证书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自然资源部门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701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出版物零售单位（个体）变更申请表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701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营业执照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市场监管部门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收费信息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bdr w:val="none" w:color="auto" w:sz="0" w:space="0"/>
          <w:vertAlign w:val="baseline"/>
        </w:rPr>
        <w:t>不收费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办理流程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"https://uploadmatter.hnzwfw.gov.cn/fileserver/download.jsp?filePath=/group1/M00/00/4D/rBQCSl_R1gyAUAQUAAEIRLnjrpU660.jpg" \t "https://www.hnzwfw.gov.cn/portal/guide/_blank" </w:instrTex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vertAlign w:val="baseline"/>
        </w:rPr>
        <w:t>流程图预览</w: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1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收件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即时收件审批人: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材料齐全符合法定形式的出具《收件通知单》；材料不齐全或不符合法定形式的出具《一次性告知单》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1.核对申请人是否符合申请条件;2.依据办事指南中材料清单逐一核对是否齐全;3.核对每个材料是否涵盖材料要求中涉及的内容和要素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2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即时受理审批人: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能当场受理或通过当场补正达到受理条件的，直接进入受理、办结步骤；初步审核后材料不符合要求的不予以受理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21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对申请材料进行初步审核。经审核，申请材料齐全、符合法定形式的，应当决定予以受理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3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当场送达审批人: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窗口领取、代理人领取、邮寄送达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实施科室作出决定当日应通知申请人，及时给申请人颁发、送达政务服务事项办理结果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审批结果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36"/>
        <w:gridCol w:w="2092"/>
        <w:gridCol w:w="2100"/>
        <w:gridCol w:w="1832"/>
        <w:gridCol w:w="1055"/>
        <w:gridCol w:w="46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结果样本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结果获取方式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领取说明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出版物经营许可证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"https://uploadmatter.hnzwfw.gov.cn/fileserver/download.jsp?filePath=/group1/M00/16/10/rBQCQl9XOnSAKFTKAC9uzxfyTNo880.jpg"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出版物经营许可证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窗口领取、邮寄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证照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快递送达需提供收件人姓名、地址、电话</w:t>
            </w:r>
          </w:p>
        </w:tc>
      </w:tr>
    </w:tbl>
    <w:p>
      <w:pPr>
        <w:jc w:val="left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 SC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434CE4"/>
    <w:multiLevelType w:val="multilevel"/>
    <w:tmpl w:val="DA434CE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MWM1ZWRkZjgyYzMzZWFlOGM4ZGZhYjM1M2Y5NmMifQ=="/>
  </w:docVars>
  <w:rsids>
    <w:rsidRoot w:val="00000000"/>
    <w:rsid w:val="50C2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2024-01-10T09:00:18Z</dcterms:created>
  <dc:creator>Administrator</dc:creator>
  <cp:lastModifiedBy>默默</cp:lastModifiedBy>
  <dcterms:modified xsi:type="dcterms:W3CDTF">2024-01-10T09:02:36Z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01E31CCA43544CB0B50371F37AA9EB1F_12</vt:lpwstr>
  </property>
</Properties>
</file>