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从事出版物出租业务备案（经营场所为自有产权）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1800" w:right="0"/>
        <w:jc w:val="left"/>
        <w:textAlignment w:val="baseline"/>
      </w:pP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"https://www.hnzwfw.gov.cn/portal/guide/4C5C7630667293259BDE2860904C098B?region=411327000000" \l "applyConditionDesc" \o "申请条件" </w:instrTex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4A4A4A"/>
          <w:sz w:val="24"/>
          <w:szCs w:val="24"/>
          <w:u w:val="none"/>
          <w:bdr w:val="none" w:color="auto" w:sz="0" w:space="0"/>
          <w:vertAlign w:val="baseline"/>
        </w:rPr>
        <w:br w:type="textWrapping"/>
      </w:r>
      <w:r>
        <w:rPr>
          <w:rStyle w:val="8"/>
          <w:rFonts w:ascii="宋体" w:hAnsi="宋体" w:eastAsia="宋体" w:cs="宋体"/>
          <w:color w:val="4A4A4A"/>
          <w:sz w:val="24"/>
          <w:szCs w:val="24"/>
          <w:u w:val="none"/>
          <w:bdr w:val="none" w:color="auto" w:sz="0" w:space="0"/>
          <w:vertAlign w:val="baseline"/>
        </w:rPr>
        <w:t>申请条件</w: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"https://www.hnzwfw.gov.cn/portal/guide/4C5C7630667293259BDE2860904C098B?region=411327000000" \l "legalStandard" \o "设定依据" </w:instrTex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4A4A4A"/>
          <w:sz w:val="24"/>
          <w:szCs w:val="24"/>
          <w:u w:val="none"/>
          <w:bdr w:val="none" w:color="auto" w:sz="0" w:space="0"/>
          <w:vertAlign w:val="baseline"/>
        </w:rPr>
        <w:t>设定依据</w: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"https://www.hnzwfw.gov.cn/portal/guide/4C5C7630667293259BDE2860904C098B?region=411327000000" \l "materialInfo" \o "申请材料" </w:instrTex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4A4A4A"/>
          <w:sz w:val="24"/>
          <w:szCs w:val="24"/>
          <w:u w:val="none"/>
          <w:bdr w:val="none" w:color="auto" w:sz="0" w:space="0"/>
          <w:vertAlign w:val="baseline"/>
        </w:rPr>
        <w:t>申请材料</w: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"https://www.hnzwfw.gov.cn/portal/guide/4C5C7630667293259BDE2860904C098B?region=411327000000" \l "chargeInfo" \o "收费信息" </w:instrTex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4A4A4A"/>
          <w:sz w:val="24"/>
          <w:szCs w:val="24"/>
          <w:u w:val="none"/>
          <w:bdr w:val="none" w:color="auto" w:sz="0" w:space="0"/>
          <w:vertAlign w:val="baseline"/>
        </w:rPr>
        <w:t>收费信息</w: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"https://www.hnzwfw.gov.cn/portal/guide/4C5C7630667293259BDE2860904C098B?region=411327000000" \l "flowDesc" \o "办理流程" </w:instrText>
      </w:r>
      <w:r>
        <w:rPr>
          <w:rFonts w:ascii="宋体" w:hAnsi="宋体" w:eastAsia="宋体" w:cs="宋体"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2850A0"/>
          <w:sz w:val="24"/>
          <w:szCs w:val="24"/>
          <w:u w:val="none"/>
          <w:bdr w:val="none" w:color="auto" w:sz="0" w:space="0"/>
          <w:vertAlign w:val="baseline"/>
        </w:rPr>
        <w:t>办理流程</w:t>
      </w:r>
      <w:r>
        <w:rPr>
          <w:rFonts w:ascii="宋体" w:hAnsi="宋体" w:eastAsia="宋体" w:cs="宋体"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"https://www.hnzwfw.gov.cn/portal/guide/4C5C7630667293259BDE2860904C098B?region=411327000000" \l "resultName" \o "审批结果" </w:instrTex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4A4A4A"/>
          <w:sz w:val="24"/>
          <w:szCs w:val="24"/>
          <w:u w:val="none"/>
          <w:bdr w:val="none" w:color="auto" w:sz="0" w:space="0"/>
          <w:vertAlign w:val="baseline"/>
        </w:rPr>
        <w:t>审批结果</w: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"https://www.hnzwfw.gov.cn/portal/guide/4C5C7630667293259BDE2860904C098B?region=411327000000" \l "noticeInfo" \o "常见问题" </w:instrTex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4A4A4A"/>
          <w:sz w:val="24"/>
          <w:szCs w:val="24"/>
          <w:u w:val="none"/>
          <w:bdr w:val="none" w:color="auto" w:sz="0" w:space="0"/>
          <w:vertAlign w:val="baseline"/>
        </w:rPr>
        <w:t>常见问题</w:t>
      </w:r>
      <w:r>
        <w:rPr>
          <w:rFonts w:ascii="宋体" w:hAnsi="宋体" w:eastAsia="宋体" w:cs="宋体"/>
          <w:color w:val="4A4A4A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0"/>
        <w:jc w:val="left"/>
        <w:textAlignment w:val="baseline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从事出版物出租业务备案（经营场所为自有产权）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在线办理收藏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3"/>
        <w:gridCol w:w="7278"/>
        <w:gridCol w:w="1502"/>
        <w:gridCol w:w="21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从事出版物出租业务备案（经营场所为自有产权）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10个工作日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查看说明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自然人、企业法人、非法人企业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窗口领取或快递送达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单位、个人从事出版物出租业务，应当于取得营业执照后15日内到当地县级人民政府出版行政主管部门备案。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5"/>
        <w:gridCol w:w="3083"/>
        <w:gridCol w:w="2114"/>
        <w:gridCol w:w="52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TE411327XWCB00000A4411039030W00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XWCB00000QT24820003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TE411327XWCB00000A4411039030W0004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一、已完成工商注册登记,取得营业执照；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二、有固定的经营场所；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三、有满足出租的合法出版物。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《出版物市场管理规定》（新闻出版广电总局、商务部令第10号）第十三条　单位、个人从事出版物出租业务，应当于取得营业执照后15日内到当地县级人民政府出版行政主管部门备案。备案材料包括下列书面材料：（一）营业执照正副本复印件；（二）经营场所情况；（三）法定代表人或者主要负责人情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567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3"/>
        <w:gridCol w:w="2700"/>
        <w:gridCol w:w="1478"/>
        <w:gridCol w:w="1478"/>
        <w:gridCol w:w="1234"/>
        <w:gridCol w:w="991"/>
        <w:gridCol w:w="3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法定代表人或者主要负责人的履历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"https://uploadmatter.hnzwfw.gov.cn/fileserver/download.jsp?filePath=/group1/M00/1E/64/rBQCQl_R1W6AXqtEAAEIRLnjrpU466.jpg"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1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48"/>
        <w:gridCol w:w="2992"/>
        <w:gridCol w:w="3004"/>
        <w:gridCol w:w="1456"/>
        <w:gridCol w:w="832"/>
        <w:gridCol w:w="3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备案回执（从事出版物出租业务）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"https://uploadmatter.hnzwfw.gov.cn/fileserver/download.jsp?filePath=/group1/M00/15/F7/rBQCQl9SCICAe94NAAF2gSaMcaM878.pdf"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备案回执（从事出版物出租业务）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快递送达需提供邮寄人姓名、地址、电话</w:t>
            </w:r>
          </w:p>
        </w:tc>
      </w:tr>
    </w:tbl>
    <w:p>
      <w:pPr>
        <w:jc w:val="center"/>
        <w:rPr>
          <w:rFonts w:hint="eastAsia" w:eastAsia="微软雅黑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DA330F"/>
    <w:multiLevelType w:val="multilevel"/>
    <w:tmpl w:val="A1DA330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5C1E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2024-01-10T08:39:02Z</dcterms:created>
  <dc:creator>Administrator</dc:creator>
  <cp:lastModifiedBy>默默</cp:lastModifiedBy>
  <dcterms:modified xsi:type="dcterms:W3CDTF">2024-01-10T08:42:50Z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32181E2038A741BE96B5049754A9AEF2_12</vt:lpwstr>
  </property>
</Properties>
</file>