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关于认真做好202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年度鸭河口灌区水费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收缴工作的通知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eastAsia="zh-CN"/>
        </w:rPr>
        <w:t>（</w:t>
      </w:r>
      <w:r>
        <w:rPr>
          <w:rFonts w:hint="eastAsia" w:ascii="楷体" w:hAnsi="楷体" w:eastAsia="楷体" w:cs="楷体"/>
          <w:color w:val="auto"/>
          <w:sz w:val="36"/>
          <w:szCs w:val="36"/>
          <w:lang w:val="en-US" w:eastAsia="zh-CN"/>
        </w:rPr>
        <w:t>征求意见稿）</w:t>
      </w:r>
    </w:p>
    <w:p>
      <w:pPr>
        <w:pStyle w:val="2"/>
        <w:keepNext/>
        <w:keepLines/>
        <w:pageBreakBefore w:val="0"/>
        <w:widowControl w:val="0"/>
        <w:kinsoku/>
        <w:wordWrap/>
        <w:overflowPunct/>
        <w:topLinePunct w:val="0"/>
        <w:autoSpaceDE/>
        <w:autoSpaceDN/>
        <w:bidi w:val="0"/>
        <w:adjustRightInd/>
        <w:snapToGrid/>
        <w:spacing w:before="0" w:after="0" w:line="240" w:lineRule="atLeast"/>
        <w:textAlignment w:val="auto"/>
        <w:rPr>
          <w:rFonts w:hint="eastAsia"/>
          <w:b w:val="0"/>
          <w:bCs/>
          <w:sz w:val="13"/>
          <w:szCs w:val="10"/>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桥头镇、大冯营镇</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，赵河街道办事处，县政府</w:t>
      </w:r>
      <w:r>
        <w:rPr>
          <w:rFonts w:hint="eastAsia" w:ascii="仿宋_GB2312" w:hAnsi="仿宋_GB2312" w:eastAsia="仿宋_GB2312" w:cs="仿宋_GB2312"/>
          <w:color w:val="auto"/>
          <w:sz w:val="32"/>
          <w:szCs w:val="32"/>
        </w:rPr>
        <w:t>有关单位：</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根据省物价局、省水利厅</w:t>
      </w:r>
      <w:r>
        <w:rPr>
          <w:rFonts w:hint="eastAsia" w:ascii="仿宋" w:hAnsi="仿宋" w:eastAsia="仿宋" w:cs="仿宋"/>
          <w:sz w:val="32"/>
          <w:szCs w:val="32"/>
          <w:lang w:val="en-US" w:eastAsia="zh-CN"/>
        </w:rPr>
        <w:t>《关于加强我省水利工程水费计收和管理工作的通知》(</w:t>
      </w:r>
      <w:r>
        <w:rPr>
          <w:rFonts w:hint="eastAsia" w:ascii="仿宋_GB2312" w:hAnsi="仿宋_GB2312" w:eastAsia="仿宋_GB2312" w:cs="仿宋_GB2312"/>
          <w:color w:val="auto"/>
          <w:sz w:val="32"/>
          <w:szCs w:val="32"/>
          <w:lang w:eastAsia="zh-CN"/>
        </w:rPr>
        <w:t>豫价字〔</w:t>
      </w:r>
      <w:r>
        <w:rPr>
          <w:rFonts w:hint="eastAsia" w:ascii="仿宋_GB2312" w:hAnsi="仿宋_GB2312" w:eastAsia="仿宋_GB2312" w:cs="仿宋_GB2312"/>
          <w:color w:val="auto"/>
          <w:sz w:val="32"/>
          <w:szCs w:val="32"/>
          <w:lang w:val="en-US" w:eastAsia="zh-CN"/>
        </w:rPr>
        <w:t>1997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，市物价局、水利局</w:t>
      </w:r>
      <w:r>
        <w:rPr>
          <w:rFonts w:hint="eastAsia" w:ascii="仿宋" w:hAnsi="仿宋" w:eastAsia="仿宋" w:cs="仿宋"/>
          <w:sz w:val="32"/>
          <w:szCs w:val="32"/>
          <w:lang w:val="en-US" w:eastAsia="zh-CN"/>
        </w:rPr>
        <w:t>《关于明确鸭河口灌区供水计量点加强水费计收管理工作的通知》(</w:t>
      </w:r>
      <w:r>
        <w:rPr>
          <w:rFonts w:hint="eastAsia" w:ascii="仿宋_GB2312" w:hAnsi="仿宋_GB2312" w:eastAsia="仿宋_GB2312" w:cs="仿宋_GB2312"/>
          <w:color w:val="auto"/>
          <w:sz w:val="32"/>
          <w:szCs w:val="32"/>
          <w:lang w:eastAsia="zh-CN"/>
        </w:rPr>
        <w:t>宛价字〔</w:t>
      </w:r>
      <w:r>
        <w:rPr>
          <w:rFonts w:hint="eastAsia" w:ascii="仿宋_GB2312" w:hAnsi="仿宋_GB2312" w:eastAsia="仿宋_GB2312" w:cs="仿宋_GB2312"/>
          <w:color w:val="auto"/>
          <w:sz w:val="32"/>
          <w:szCs w:val="32"/>
        </w:rPr>
        <w:t>200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《南阳市人民政府办公室关于印发鸭河口灌区农业水费计收管理工作实施方案的通知》（宛政办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89号）精神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依据有效灌溉面积</w:t>
      </w:r>
      <w:bookmarkStart w:id="0" w:name="_GoBack"/>
      <w:bookmarkEnd w:id="0"/>
      <w:r>
        <w:rPr>
          <w:rFonts w:hint="eastAsia" w:ascii="仿宋_GB2312" w:hAnsi="仿宋_GB2312" w:eastAsia="仿宋_GB2312" w:cs="仿宋_GB2312"/>
          <w:color w:val="auto"/>
          <w:sz w:val="32"/>
          <w:szCs w:val="32"/>
        </w:rPr>
        <w:t>和灌溉年度实际用水量，现就做好202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年度鸭河口灌区水费收缴工作有关事宜通知如下：</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一、水费收缴的依据和标准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水费收缴按照《中华人民共和国水法》（2016年修正版）、《河南省水利工程供水价格管理办法》（河南省人民政府令第63号)、《南阳市物价局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南阳市水利局关于明确鸭河口灌区供水计量点加强水费计收管理工作的通知》（宛价字〔2001〕58号）规定执行，基本水费每亩每年4.5元，水量水费实行分级定价，支渠引水口为每立方米4.1分，斗渠引水口每立方米5.2分，斗农渠管理费原则上由工程管理单位按水费标准的20%计收，专款用于斗农渠管理费支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二、水费收缴的办法、任务和时间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依据相关政策，鸭灌区水费委托灌区乡镇（街道）收缴，收缴的水费全部纳入县财政预算管理。灌区各乡镇（街道）人民政府（办事处）要在202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日前足额完成。水费上交县财政专户（社旗县非税收入管理局，账号：</w:t>
      </w:r>
      <w:r>
        <w:rPr>
          <w:rFonts w:hint="eastAsia" w:ascii="仿宋_GB2312" w:hAnsi="仿宋_GB2312" w:eastAsia="仿宋_GB2312" w:cs="仿宋_GB2312"/>
          <w:color w:val="auto"/>
          <w:sz w:val="32"/>
          <w:szCs w:val="32"/>
          <w:lang w:val="en-US" w:eastAsia="zh-CN"/>
        </w:rPr>
        <w:t>41001517310050000752，开户行：中国建设银行社旗县支行）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三、水费的使用和收缴要求</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灌区农业水费是维持灌区工程正常运转的主要资金来源，视为预算收入，结余资金可以连年结转使用。水费必须专项用于灌区的运行管理、维修、养护和更新改造，不得调剂、截留和挪用。水费任务中的斗农渠管理费和</w:t>
      </w:r>
      <w:r>
        <w:rPr>
          <w:rFonts w:hint="eastAsia" w:ascii="仿宋_GB2312" w:hAnsi="仿宋_GB2312" w:eastAsia="仿宋_GB2312" w:cs="仿宋_GB2312"/>
          <w:color w:val="auto"/>
          <w:sz w:val="32"/>
          <w:szCs w:val="32"/>
          <w:lang w:val="en-US" w:eastAsia="zh-CN"/>
        </w:rPr>
        <w:t>3%的代征费</w:t>
      </w:r>
      <w:r>
        <w:rPr>
          <w:rFonts w:hint="eastAsia" w:ascii="仿宋_GB2312" w:hAnsi="仿宋_GB2312" w:eastAsia="仿宋_GB2312" w:cs="仿宋_GB2312"/>
          <w:color w:val="auto"/>
          <w:sz w:val="32"/>
          <w:szCs w:val="32"/>
          <w:lang w:eastAsia="zh-CN"/>
        </w:rPr>
        <w:t>留给乡镇（街道），用于对完成任务乡镇（街道）的奖励和斗农渠的运行管理；根据《南阳市人民政府办公室关于印发鸭河口灌区农业水费计收管理工作实施方案的通知》（宛政办〔2009〕89号）规定，2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%上交市鸭灌中心</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lang w:eastAsia="zh-CN"/>
        </w:rPr>
        <w:t>%划拨灌区管理单位。水费收缴严格按照政策执行，严禁搭车收费，严禁擅自提高收费标准，严禁在水价外加收各种名目的费用。实行水费公示，坚持阳光操作，增强水费计收的透明度。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四、强化对水费收缴工作的领导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灌区工程的持续稳定运行，是促进灌区粮食安全和农村经济发展的重要保障。灌区农业水费是农业生产的基本成本，是农民正常的生产投入，灌区各乡镇（街道）人民政府（办事处）要认真组织，加大工作力度，采取得力措施，积极主动开展好灌区农业水费收缴工作，确保按时完成任务。一是强化责任，要把水费收缴作为近期一项重点工作，主要领导亲自过问，分管领导具体抓，广泛宣传、细化措施，加快推进水费收缴工作。二是落实奖惩。对按时完成任务的乡镇（街道），在灌区水利工程等项目上给以优先安排，并给予适当奖励；对不能按时完成任务的，采取县财政扣缴措施。三是加强督查。县政府督查股、县鸭灌中心要定期督查，表先促后，推进水费收缴工作全面开展、按时完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附件：社旗县202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年度鸭河口灌区水费计收任务表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2098" w:right="1531" w:bottom="1984" w:left="1531" w:header="851" w:footer="1417" w:gutter="0"/>
          <w:pgNumType w:fmt="numberInDash"/>
          <w:cols w:space="0" w:num="1"/>
          <w:rtlGutter w:val="0"/>
          <w:docGrid w:type="lines" w:linePitch="312" w:charSpace="0"/>
        </w:sect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微软雅黑" w:hAnsi="微软雅黑" w:eastAsia="微软雅黑" w:cs="微软雅黑"/>
          <w:color w:val="auto"/>
          <w:sz w:val="32"/>
          <w:szCs w:val="32"/>
        </w:rPr>
        <w:t>Ⅹ</w:t>
      </w:r>
      <w:r>
        <w:rPr>
          <w:rFonts w:hint="eastAsia" w:ascii="仿宋_GB2312" w:hAnsi="仿宋_GB2312" w:eastAsia="仿宋_GB2312" w:cs="仿宋_GB2312"/>
          <w:color w:val="auto"/>
          <w:sz w:val="32"/>
          <w:szCs w:val="32"/>
        </w:rPr>
        <w:t>月</w:t>
      </w:r>
      <w:r>
        <w:rPr>
          <w:rFonts w:hint="eastAsia" w:ascii="微软雅黑" w:hAnsi="微软雅黑" w:eastAsia="微软雅黑" w:cs="微软雅黑"/>
          <w:color w:val="auto"/>
          <w:sz w:val="32"/>
          <w:szCs w:val="32"/>
        </w:rPr>
        <w:t>Ⅹ</w:t>
      </w:r>
      <w:r>
        <w:rPr>
          <w:rFonts w:hint="eastAsia" w:ascii="仿宋_GB2312" w:hAnsi="仿宋_GB2312" w:eastAsia="仿宋_GB2312" w:cs="仿宋_GB2312"/>
          <w:color w:val="auto"/>
          <w:sz w:val="32"/>
          <w:szCs w:val="32"/>
          <w:lang w:val="en-US" w:eastAsia="zh-CN"/>
        </w:rPr>
        <w:t>日</w:t>
      </w:r>
      <w:r>
        <w:rPr>
          <w:rFonts w:hint="eastAsia" w:ascii="仿宋" w:hAnsi="仿宋" w:eastAsia="仿宋" w:cs="仿宋"/>
          <w:color w:val="auto"/>
          <w:sz w:val="32"/>
          <w:szCs w:val="32"/>
          <w:lang w:val="en-US" w:eastAsia="zh-CN"/>
        </w:rPr>
        <w:t xml:space="preserve">                          </w:t>
      </w:r>
    </w:p>
    <w:tbl>
      <w:tblPr>
        <w:tblStyle w:val="5"/>
        <w:tblW w:w="14486" w:type="dxa"/>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1020"/>
        <w:gridCol w:w="780"/>
        <w:gridCol w:w="967"/>
        <w:gridCol w:w="1176"/>
        <w:gridCol w:w="941"/>
        <w:gridCol w:w="1416"/>
        <w:gridCol w:w="1056"/>
        <w:gridCol w:w="1156"/>
        <w:gridCol w:w="1103"/>
        <w:gridCol w:w="1170"/>
        <w:gridCol w:w="1239"/>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4486" w:type="dxa"/>
            <w:gridSpan w:val="13"/>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13" w:beforeLines="100" w:line="360" w:lineRule="auto"/>
              <w:ind w:right="0" w:rightChars="0"/>
              <w:jc w:val="center"/>
              <w:textAlignment w:val="center"/>
              <w:rPr>
                <w:rFonts w:ascii="方正小标宋简体" w:hAnsi="方正小标宋简体" w:eastAsia="方正小标宋简体" w:cs="方正小标宋简体"/>
                <w:i w:val="0"/>
                <w:color w:val="000000"/>
                <w:sz w:val="52"/>
                <w:szCs w:val="52"/>
                <w:u w:val="none"/>
              </w:rPr>
            </w:pPr>
            <w:r>
              <w:rPr>
                <w:rFonts w:hint="eastAsia" w:ascii="方正小标宋简体" w:hAnsi="方正小标宋简体" w:eastAsia="方正小标宋简体" w:cs="方正小标宋简体"/>
                <w:i w:val="0"/>
                <w:color w:val="000000"/>
                <w:kern w:val="0"/>
                <w:sz w:val="52"/>
                <w:szCs w:val="52"/>
                <w:u w:val="none"/>
                <w:lang w:val="en-US" w:eastAsia="zh-CN" w:bidi="ar"/>
              </w:rPr>
              <w:t>社旗县2023年度鸭河口灌区水费计收任务表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乡镇 </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基本水费</w:t>
            </w: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水量水费</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20%斗农渠管理费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（元）</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代征费（基本水费加水量水费的3%）（元）</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留乡镇（含斗农渠管理费和代征费）（元）</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上缴县财政(基本水费加水量水费的97%)（元）</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总计水费</w:t>
            </w:r>
          </w:p>
          <w:p>
            <w:pPr>
              <w:pStyle w:val="2"/>
              <w:keepNext w:val="0"/>
              <w:keepLines w:val="0"/>
              <w:pageBreakBefore w:val="0"/>
              <w:widowControl w:val="0"/>
              <w:kinsoku/>
              <w:wordWrap/>
              <w:overflowPunct/>
              <w:topLinePunct w:val="0"/>
              <w:autoSpaceDE/>
              <w:autoSpaceDN/>
              <w:bidi w:val="0"/>
              <w:adjustRightInd/>
              <w:snapToGrid/>
              <w:spacing w:before="0" w:after="0" w:line="320" w:lineRule="exact"/>
              <w:ind w:right="0" w:rightChars="0"/>
              <w:jc w:val="center"/>
              <w:rPr>
                <w:rFonts w:hint="eastAsia"/>
              </w:rPr>
            </w:pPr>
            <w:r>
              <w:rPr>
                <w:rFonts w:hint="eastAsia" w:ascii="黑体" w:hAnsi="黑体" w:eastAsia="黑体" w:cs="黑体"/>
                <w:b w:val="0"/>
                <w:bCs w:val="0"/>
                <w:i w:val="0"/>
                <w:color w:val="000000"/>
                <w:kern w:val="0"/>
                <w:sz w:val="24"/>
                <w:szCs w:val="24"/>
                <w:u w:val="none"/>
                <w:lang w:val="en-US" w:eastAsia="zh-CN" w:bidi="ar"/>
              </w:rPr>
              <w:t>（元</w:t>
            </w:r>
            <w:r>
              <w:rPr>
                <w:rFonts w:hint="eastAsia" w:ascii="黑体" w:hAnsi="宋体" w:eastAsia="黑体" w:cs="黑体"/>
                <w:b w:val="0"/>
                <w:bCs/>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面积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单价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（元 /亩）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金额</w:t>
            </w:r>
          </w:p>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（元）</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水量（M3）</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单价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（元/M3）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金额（元）</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rPr>
                <w:rFonts w:hint="eastAsia" w:ascii="黑体" w:hAnsi="宋体" w:eastAsia="黑体" w:cs="黑体"/>
                <w:i w:val="0"/>
                <w:color w:val="000000"/>
                <w:sz w:val="24"/>
                <w:szCs w:val="24"/>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rPr>
                <w:rFonts w:hint="eastAsia" w:ascii="黑体" w:hAnsi="宋体" w:eastAsia="黑体" w:cs="黑体"/>
                <w:i w:val="0"/>
                <w:color w:val="000000"/>
                <w:sz w:val="24"/>
                <w:szCs w:val="24"/>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rPr>
                <w:rFonts w:hint="eastAsia" w:ascii="黑体" w:hAnsi="宋体" w:eastAsia="黑体" w:cs="黑体"/>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rPr>
                <w:rFonts w:hint="eastAsia" w:ascii="黑体" w:hAnsi="宋体" w:eastAsia="黑体" w:cs="黑体"/>
                <w:i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rPr>
                <w:rFonts w:hint="eastAsia" w:ascii="黑体" w:hAnsi="宋体" w:eastAsia="黑体" w:cs="黑体"/>
                <w:i w:val="0"/>
                <w:color w:val="000000"/>
                <w:sz w:val="24"/>
                <w:szCs w:val="24"/>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桥头镇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246600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691200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0.041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28339.2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274939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54988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8248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63236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266691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266691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大冯营镇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219600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661000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0.041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27101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246701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49340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7401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56741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239300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239300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赵河街道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108000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0.041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4428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71928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14386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2158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16544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69770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69770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118600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533700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1460200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0.041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59868.2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593568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118714 </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17807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136521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575761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6" w:lineRule="exact"/>
              <w:ind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575761 </w:t>
            </w:r>
          </w:p>
        </w:tc>
      </w:tr>
    </w:tbl>
    <w:p>
      <w:pPr>
        <w:rPr>
          <w:rFonts w:hint="eastAsia"/>
          <w:lang w:eastAsia="zh-CN"/>
        </w:rPr>
      </w:pPr>
    </w:p>
    <w:sectPr>
      <w:footerReference r:id="rId4" w:type="default"/>
      <w:pgSz w:w="16838" w:h="11906" w:orient="landscape"/>
      <w:pgMar w:top="1531" w:right="2098" w:bottom="1531" w:left="1984"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781886-15DA-4C09-B59C-697CAB20CE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1B85B4D5-C424-4171-9820-3720CA245316}"/>
  </w:font>
  <w:font w:name="方正小标宋简体">
    <w:panose1 w:val="02000000000000000000"/>
    <w:charset w:val="86"/>
    <w:family w:val="auto"/>
    <w:pitch w:val="default"/>
    <w:sig w:usb0="00000001" w:usb1="08000000" w:usb2="00000000" w:usb3="00000000" w:csb0="00040000" w:csb1="00000000"/>
    <w:embedRegular r:id="rId3" w:fontKey="{3E8D447C-7430-400F-B352-9304F15D91A3}"/>
  </w:font>
  <w:font w:name="仿宋">
    <w:panose1 w:val="02010609060101010101"/>
    <w:charset w:val="86"/>
    <w:family w:val="auto"/>
    <w:pitch w:val="default"/>
    <w:sig w:usb0="800002BF" w:usb1="38CF7CFA" w:usb2="00000016" w:usb3="00000000" w:csb0="00040001" w:csb1="00000000"/>
    <w:embedRegular r:id="rId4" w:fontKey="{48D15C55-53E3-4266-8EB9-446154831749}"/>
  </w:font>
  <w:font w:name="微软雅黑">
    <w:panose1 w:val="020B0503020204020204"/>
    <w:charset w:val="86"/>
    <w:family w:val="auto"/>
    <w:pitch w:val="default"/>
    <w:sig w:usb0="80000287" w:usb1="2ACF3C50" w:usb2="00000016" w:usb3="00000000" w:csb0="0004001F" w:csb1="00000000"/>
    <w:embedRegular r:id="rId5" w:fontKey="{C92F26F8-1E69-4259-B51D-E6045F2D3D46}"/>
  </w:font>
  <w:font w:name="楷体">
    <w:panose1 w:val="02010609060101010101"/>
    <w:charset w:val="86"/>
    <w:family w:val="auto"/>
    <w:pitch w:val="default"/>
    <w:sig w:usb0="800002BF" w:usb1="38CF7CFA" w:usb2="00000016" w:usb3="00000000" w:csb0="00040001" w:csb1="00000000"/>
    <w:embedRegular r:id="rId6" w:fontKey="{55B0C661-3937-4E54-BF4E-C9EC44064A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EwOWI0MTQ3YTdjMzQ3ZTM4YzdiMmQyYzg5NmQifQ=="/>
  </w:docVars>
  <w:rsids>
    <w:rsidRoot w:val="34CB5479"/>
    <w:rsid w:val="03150F01"/>
    <w:rsid w:val="16784FB0"/>
    <w:rsid w:val="172C65D2"/>
    <w:rsid w:val="1BE66FCA"/>
    <w:rsid w:val="1C523113"/>
    <w:rsid w:val="2274785E"/>
    <w:rsid w:val="2A4A1D9F"/>
    <w:rsid w:val="2C6F052C"/>
    <w:rsid w:val="2FDBECA6"/>
    <w:rsid w:val="2FED11DD"/>
    <w:rsid w:val="34CB5479"/>
    <w:rsid w:val="381A33A1"/>
    <w:rsid w:val="3BFF3383"/>
    <w:rsid w:val="3CF16F01"/>
    <w:rsid w:val="3DD34E23"/>
    <w:rsid w:val="3F3A8DCB"/>
    <w:rsid w:val="3F6742DA"/>
    <w:rsid w:val="406A056E"/>
    <w:rsid w:val="41975443"/>
    <w:rsid w:val="42384D9B"/>
    <w:rsid w:val="46C43A08"/>
    <w:rsid w:val="48E231F3"/>
    <w:rsid w:val="4D3171BA"/>
    <w:rsid w:val="4FFD9797"/>
    <w:rsid w:val="50AA5177"/>
    <w:rsid w:val="513DD22D"/>
    <w:rsid w:val="57E5D2DC"/>
    <w:rsid w:val="59A75600"/>
    <w:rsid w:val="59FD8018"/>
    <w:rsid w:val="5A604A46"/>
    <w:rsid w:val="5DA56E44"/>
    <w:rsid w:val="62D5209E"/>
    <w:rsid w:val="63C21A62"/>
    <w:rsid w:val="6849228A"/>
    <w:rsid w:val="6BBDC953"/>
    <w:rsid w:val="6EA1068A"/>
    <w:rsid w:val="6F8A7979"/>
    <w:rsid w:val="6FE73EAB"/>
    <w:rsid w:val="713F3528"/>
    <w:rsid w:val="71BE1F06"/>
    <w:rsid w:val="727BC2C6"/>
    <w:rsid w:val="773F2C95"/>
    <w:rsid w:val="775F7326"/>
    <w:rsid w:val="79EAC675"/>
    <w:rsid w:val="79FB90F2"/>
    <w:rsid w:val="7BFB530E"/>
    <w:rsid w:val="7D3D4360"/>
    <w:rsid w:val="7EF57DFE"/>
    <w:rsid w:val="7F76F32E"/>
    <w:rsid w:val="7F9B51C2"/>
    <w:rsid w:val="7FBF72AA"/>
    <w:rsid w:val="7FC745B9"/>
    <w:rsid w:val="7FCC852E"/>
    <w:rsid w:val="7FD53649"/>
    <w:rsid w:val="7FF777BD"/>
    <w:rsid w:val="7FFD4AD0"/>
    <w:rsid w:val="97FDB143"/>
    <w:rsid w:val="BD7F6AD7"/>
    <w:rsid w:val="BEEED3F3"/>
    <w:rsid w:val="BFEB4D74"/>
    <w:rsid w:val="BFFC1404"/>
    <w:rsid w:val="BFFDCD68"/>
    <w:rsid w:val="DD3F2680"/>
    <w:rsid w:val="DDA79BD1"/>
    <w:rsid w:val="DDDF08DC"/>
    <w:rsid w:val="DF5B58B6"/>
    <w:rsid w:val="E6D9833A"/>
    <w:rsid w:val="EF7F5C06"/>
    <w:rsid w:val="F5D7B751"/>
    <w:rsid w:val="F73905A6"/>
    <w:rsid w:val="F7577689"/>
    <w:rsid w:val="F7F965B5"/>
    <w:rsid w:val="F8FF8DBD"/>
    <w:rsid w:val="FA6E0475"/>
    <w:rsid w:val="FAD606D0"/>
    <w:rsid w:val="FC5F1682"/>
    <w:rsid w:val="FDFA191C"/>
    <w:rsid w:val="FDFD51D1"/>
    <w:rsid w:val="FE77E8C2"/>
    <w:rsid w:val="FFE34EDE"/>
    <w:rsid w:val="FFED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黑体" w:hAnsi="宋体" w:eastAsia="黑体" w:cs="黑体"/>
      <w:color w:val="000000"/>
      <w:sz w:val="24"/>
      <w:szCs w:val="24"/>
      <w:u w:val="none"/>
      <w:vertAlign w:val="superscript"/>
    </w:rPr>
  </w:style>
  <w:style w:type="character" w:customStyle="1" w:styleId="8">
    <w:name w:val="font21"/>
    <w:basedOn w:val="6"/>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1440</Words>
  <Characters>1734</Characters>
  <Lines>0</Lines>
  <Paragraphs>0</Paragraphs>
  <TotalTime>2</TotalTime>
  <ScaleCrop>false</ScaleCrop>
  <LinksUpToDate>false</LinksUpToDate>
  <CharactersWithSpaces>1838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2022-10-11T14:45:00Z</dcterms:created>
  <dc:creator>Administrator</dc:creator>
  <cp:lastModifiedBy>Y.</cp:lastModifiedBy>
  <cp:lastPrinted>2023-10-27T04:25:00Z</cp:lastPrinted>
  <dcterms:modified xsi:type="dcterms:W3CDTF">2023-10-28T07:37:18Z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588884A5A0C8492B82E9B0D1F7602D04_13</vt:lpwstr>
  </property>
</Properties>
</file>