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社旗县人民政府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bCs/>
          <w:sz w:val="44"/>
          <w:szCs w:val="44"/>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社旗县</w:t>
      </w:r>
      <w:r>
        <w:rPr>
          <w:rFonts w:hint="eastAsia" w:ascii="方正小标宋简体" w:hAnsi="方正小标宋简体" w:eastAsia="方正小标宋简体" w:cs="方正小标宋简体"/>
          <w:b w:val="0"/>
          <w:bCs w:val="0"/>
          <w:sz w:val="44"/>
          <w:szCs w:val="44"/>
        </w:rPr>
        <w:t>城市基础设施配套费征收管理办法》</w:t>
      </w:r>
      <w:r>
        <w:rPr>
          <w:rFonts w:hint="eastAsia" w:ascii="方正小标宋简体" w:hAnsi="方正小标宋简体" w:eastAsia="方正小标宋简体" w:cs="方正小标宋简体"/>
          <w:b w:val="0"/>
          <w:bCs w:val="0"/>
          <w:sz w:val="44"/>
          <w:szCs w:val="44"/>
          <w:lang w:val="en-US" w:eastAsia="zh-CN"/>
        </w:rPr>
        <w:t>实施方案的起草说明和</w:t>
      </w:r>
      <w:bookmarkStart w:id="0" w:name="_GoBack"/>
      <w:bookmarkEnd w:id="0"/>
      <w:r>
        <w:rPr>
          <w:rFonts w:hint="eastAsia" w:ascii="方正小标宋简体" w:hAnsi="方正小标宋简体" w:eastAsia="方正小标宋简体" w:cs="方正小标宋简体"/>
          <w:b w:val="0"/>
          <w:bCs w:val="0"/>
          <w:sz w:val="44"/>
          <w:szCs w:val="44"/>
        </w:rPr>
        <w:t>解读</w:t>
      </w:r>
    </w:p>
    <w:p>
      <w:pPr>
        <w:ind w:firstLine="640" w:firstLineChars="200"/>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为进一步规范加强我</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城市基础设施配套费（以下简称配套费）的征收管理，</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政府制定印发了《</w:t>
      </w:r>
      <w:r>
        <w:rPr>
          <w:rFonts w:hint="eastAsia" w:ascii="仿宋" w:hAnsi="仿宋" w:eastAsia="仿宋" w:cs="仿宋"/>
          <w:sz w:val="32"/>
          <w:szCs w:val="32"/>
          <w:u w:val="none"/>
          <w:lang w:val="en-US" w:eastAsia="zh-CN"/>
        </w:rPr>
        <w:t>社旗县</w:t>
      </w:r>
      <w:r>
        <w:rPr>
          <w:rFonts w:hint="eastAsia" w:ascii="仿宋" w:hAnsi="仿宋" w:eastAsia="仿宋" w:cs="仿宋"/>
          <w:sz w:val="32"/>
          <w:szCs w:val="32"/>
          <w:u w:val="none"/>
        </w:rPr>
        <w:t>城市基础设施配套费征收管理办法》（以下简称《管理办法》），将于2023年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日起施行。现将《实施方案》解读如下：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配套费是政府及其所属部门依照国家有关规定征收、专项用于城市道路和桥梁等市政公用基础设施配套建设的政府性基金。我</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配套费征收目前执行的是201</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年制定出台的《</w:t>
      </w:r>
      <w:r>
        <w:rPr>
          <w:rFonts w:hint="eastAsia" w:ascii="仿宋" w:hAnsi="仿宋" w:eastAsia="仿宋" w:cs="仿宋"/>
          <w:sz w:val="32"/>
          <w:szCs w:val="32"/>
          <w:u w:val="none"/>
          <w:lang w:val="en-US" w:eastAsia="zh-CN"/>
        </w:rPr>
        <w:t>社旗县人民政府</w:t>
      </w:r>
      <w:r>
        <w:rPr>
          <w:rFonts w:hint="eastAsia" w:ascii="仿宋" w:hAnsi="仿宋" w:eastAsia="仿宋" w:cs="仿宋"/>
          <w:sz w:val="32"/>
          <w:szCs w:val="32"/>
          <w:u w:val="none"/>
        </w:rPr>
        <w:t>关于印发</w:t>
      </w:r>
      <w:r>
        <w:rPr>
          <w:rFonts w:hint="eastAsia" w:ascii="仿宋" w:hAnsi="仿宋" w:eastAsia="仿宋" w:cs="仿宋"/>
          <w:sz w:val="32"/>
          <w:szCs w:val="32"/>
          <w:u w:val="none"/>
          <w:lang w:val="en-US" w:eastAsia="zh-CN"/>
        </w:rPr>
        <w:t>社旗县</w:t>
      </w:r>
      <w:r>
        <w:rPr>
          <w:rFonts w:hint="eastAsia" w:ascii="仿宋" w:hAnsi="仿宋" w:eastAsia="仿宋" w:cs="仿宋"/>
          <w:sz w:val="32"/>
          <w:szCs w:val="32"/>
          <w:u w:val="none"/>
        </w:rPr>
        <w:t>城市基础设施配套费征收管理办法的通知》（</w:t>
      </w:r>
      <w:r>
        <w:rPr>
          <w:rFonts w:hint="eastAsia" w:ascii="仿宋" w:hAnsi="仿宋" w:eastAsia="仿宋" w:cs="仿宋"/>
          <w:sz w:val="32"/>
          <w:szCs w:val="32"/>
          <w:u w:val="none"/>
          <w:lang w:val="en-US" w:eastAsia="zh-CN"/>
        </w:rPr>
        <w:t>社</w:t>
      </w:r>
      <w:r>
        <w:rPr>
          <w:rFonts w:hint="eastAsia" w:ascii="仿宋" w:hAnsi="仿宋" w:eastAsia="仿宋" w:cs="仿宋"/>
          <w:sz w:val="32"/>
          <w:szCs w:val="32"/>
          <w:u w:val="none"/>
        </w:rPr>
        <w:t>政〔201</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rPr>
        <w:t>号）</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已经不能适应国家现行政策和我</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经济社会发展的要求，亟待进行修订。此次《管理办法》的修改制定，是</w:t>
      </w:r>
      <w:r>
        <w:rPr>
          <w:rFonts w:hint="eastAsia" w:ascii="仿宋" w:hAnsi="仿宋" w:eastAsia="仿宋" w:cs="仿宋"/>
          <w:sz w:val="32"/>
          <w:szCs w:val="32"/>
          <w:u w:val="none"/>
          <w:lang w:eastAsia="zh-CN"/>
        </w:rPr>
        <w:t>依据</w:t>
      </w:r>
      <w:r>
        <w:rPr>
          <w:rFonts w:hint="eastAsia" w:ascii="仿宋" w:hAnsi="仿宋" w:eastAsia="仿宋" w:cs="仿宋"/>
          <w:sz w:val="32"/>
          <w:szCs w:val="32"/>
          <w:u w:val="none"/>
          <w:lang w:val="en-US" w:eastAsia="zh-CN"/>
        </w:rPr>
        <w:t>南阳市工改办《关于优化建设工程规划许可有关工作的通知》（宛工改办〔2019〕28号）文件和《南阳市人民政府办公室关于进一步明确南阳市中心城区城市基础设施配套费征收管理有关工作的通知》（宛政办〔2021〕31号）</w:t>
      </w:r>
      <w:r>
        <w:rPr>
          <w:rFonts w:hint="eastAsia" w:ascii="仿宋" w:hAnsi="仿宋" w:eastAsia="仿宋" w:cs="仿宋"/>
          <w:sz w:val="32"/>
          <w:szCs w:val="32"/>
          <w:u w:val="none"/>
        </w:rPr>
        <w:t>，按照政府性基金管理的相关规定，在执行国家和省</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市</w:t>
      </w:r>
      <w:r>
        <w:rPr>
          <w:rFonts w:hint="eastAsia" w:ascii="仿宋" w:hAnsi="仿宋" w:eastAsia="仿宋" w:cs="仿宋"/>
          <w:sz w:val="32"/>
          <w:szCs w:val="32"/>
          <w:u w:val="none"/>
        </w:rPr>
        <w:t>规定的征收标准框架下，结合工作中出现的新情况、新问题，参考</w:t>
      </w:r>
      <w:r>
        <w:rPr>
          <w:rFonts w:hint="eastAsia" w:ascii="仿宋" w:hAnsi="仿宋" w:eastAsia="仿宋" w:cs="仿宋"/>
          <w:sz w:val="32"/>
          <w:szCs w:val="32"/>
          <w:u w:val="none"/>
          <w:lang w:val="en-US" w:eastAsia="zh-CN"/>
        </w:rPr>
        <w:t>南阳</w:t>
      </w:r>
      <w:r>
        <w:rPr>
          <w:rFonts w:hint="eastAsia" w:ascii="仿宋" w:hAnsi="仿宋" w:eastAsia="仿宋" w:cs="仿宋"/>
          <w:sz w:val="32"/>
          <w:szCs w:val="32"/>
          <w:u w:val="none"/>
        </w:rPr>
        <w:t>市</w:t>
      </w:r>
      <w:r>
        <w:rPr>
          <w:rFonts w:hint="eastAsia" w:ascii="仿宋" w:hAnsi="仿宋" w:eastAsia="仿宋" w:cs="仿宋"/>
          <w:sz w:val="32"/>
          <w:szCs w:val="32"/>
          <w:u w:val="none"/>
          <w:lang w:val="en-US" w:eastAsia="zh-CN"/>
        </w:rPr>
        <w:t>和周边县</w:t>
      </w:r>
      <w:r>
        <w:rPr>
          <w:rFonts w:hint="eastAsia" w:ascii="仿宋" w:hAnsi="仿宋" w:eastAsia="仿宋" w:cs="仿宋"/>
          <w:sz w:val="32"/>
          <w:szCs w:val="32"/>
          <w:u w:val="none"/>
        </w:rPr>
        <w:t>经验</w:t>
      </w:r>
      <w:r>
        <w:rPr>
          <w:rFonts w:hint="eastAsia" w:ascii="仿宋" w:hAnsi="仿宋" w:eastAsia="仿宋" w:cs="仿宋"/>
          <w:sz w:val="32"/>
          <w:szCs w:val="32"/>
          <w:u w:val="none"/>
          <w:lang w:eastAsia="zh-CN"/>
        </w:rPr>
        <w:t>做法</w:t>
      </w:r>
      <w:r>
        <w:rPr>
          <w:rFonts w:hint="eastAsia" w:ascii="仿宋" w:hAnsi="仿宋" w:eastAsia="仿宋" w:cs="仿宋"/>
          <w:sz w:val="32"/>
          <w:szCs w:val="32"/>
          <w:u w:val="none"/>
        </w:rPr>
        <w:t>，对</w:t>
      </w:r>
      <w:r>
        <w:rPr>
          <w:rFonts w:hint="eastAsia" w:ascii="仿宋" w:hAnsi="仿宋" w:eastAsia="仿宋" w:cs="仿宋"/>
          <w:sz w:val="32"/>
          <w:szCs w:val="32"/>
          <w:u w:val="none"/>
          <w:lang w:val="en-US" w:eastAsia="zh-CN"/>
        </w:rPr>
        <w:t>我县</w:t>
      </w:r>
      <w:r>
        <w:rPr>
          <w:rFonts w:hint="eastAsia" w:ascii="仿宋" w:hAnsi="仿宋" w:eastAsia="仿宋" w:cs="仿宋"/>
          <w:sz w:val="32"/>
          <w:szCs w:val="32"/>
          <w:u w:val="none"/>
        </w:rPr>
        <w:t>配套费征收工作相关规定予以进一步的修订完善，具有制度性和实践性基础。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rPr>
        <w:t>二、制定过程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月，《管理办法》被列入《202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年度</w:t>
      </w:r>
      <w:r>
        <w:rPr>
          <w:rFonts w:hint="eastAsia" w:ascii="仿宋" w:hAnsi="仿宋" w:eastAsia="仿宋" w:cs="仿宋"/>
          <w:sz w:val="32"/>
          <w:szCs w:val="32"/>
          <w:u w:val="none"/>
          <w:lang w:val="en-US" w:eastAsia="zh-CN"/>
        </w:rPr>
        <w:t>社旗县</w:t>
      </w:r>
      <w:r>
        <w:rPr>
          <w:rFonts w:hint="eastAsia" w:ascii="仿宋" w:hAnsi="仿宋" w:eastAsia="仿宋" w:cs="仿宋"/>
          <w:sz w:val="32"/>
          <w:szCs w:val="32"/>
          <w:u w:val="none"/>
        </w:rPr>
        <w:t>政府行政规范性文件制定、调研项目目录》。在《管理办法》起草过程中，</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委、</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政府领导高度重视，多次召集</w:t>
      </w:r>
      <w:r>
        <w:rPr>
          <w:rFonts w:hint="eastAsia" w:ascii="仿宋" w:hAnsi="仿宋" w:eastAsia="仿宋" w:cs="仿宋"/>
          <w:sz w:val="32"/>
          <w:szCs w:val="32"/>
          <w:u w:val="none"/>
          <w:lang w:eastAsia="zh-CN"/>
        </w:rPr>
        <w:t>县</w:t>
      </w:r>
      <w:r>
        <w:rPr>
          <w:rFonts w:hint="eastAsia" w:ascii="仿宋" w:hAnsi="仿宋" w:eastAsia="仿宋" w:cs="仿宋"/>
          <w:sz w:val="32"/>
          <w:szCs w:val="32"/>
          <w:u w:val="none"/>
          <w:lang w:val="en-US" w:eastAsia="zh-CN"/>
        </w:rPr>
        <w:t>自然资源、</w:t>
      </w:r>
      <w:r>
        <w:rPr>
          <w:rFonts w:hint="eastAsia" w:ascii="仿宋" w:hAnsi="仿宋" w:eastAsia="仿宋" w:cs="仿宋"/>
          <w:sz w:val="32"/>
          <w:szCs w:val="32"/>
          <w:u w:val="none"/>
        </w:rPr>
        <w:t>住建、发改、财政等相关单位召开会议，专题研究《管理办法》修订情况。期间，根据会议精神和相关部门意见，数次对《管理办法》进行了修改完善。202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司法局提出了相关</w:t>
      </w:r>
      <w:r>
        <w:rPr>
          <w:rFonts w:hint="eastAsia" w:ascii="仿宋" w:hAnsi="仿宋" w:eastAsia="仿宋" w:cs="仿宋"/>
          <w:sz w:val="32"/>
          <w:szCs w:val="32"/>
          <w:u w:val="none"/>
          <w:lang w:val="en-US" w:eastAsia="zh-CN"/>
        </w:rPr>
        <w:t>建议并进行修改。2023年5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日，在</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政府门户网站发布了《管理办法》征求意见的公示。</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司法局出具了合法性审查意见。</w:t>
      </w:r>
      <w:r>
        <w:rPr>
          <w:rFonts w:hint="eastAsia" w:ascii="仿宋" w:hAnsi="仿宋" w:eastAsia="仿宋" w:cs="仿宋"/>
          <w:sz w:val="32"/>
          <w:szCs w:val="32"/>
          <w:u w:val="none"/>
          <w:lang w:val="en-US" w:eastAsia="zh-CN"/>
        </w:rPr>
        <w:t>于7月27日报请</w:t>
      </w:r>
      <w:r>
        <w:rPr>
          <w:rFonts w:hint="eastAsia" w:ascii="仿宋" w:hAnsi="仿宋" w:eastAsia="仿宋" w:cs="仿宋"/>
          <w:color w:val="auto"/>
          <w:spacing w:val="6"/>
          <w:sz w:val="32"/>
          <w:szCs w:val="32"/>
          <w:u w:val="none"/>
          <w:lang w:bidi="ar"/>
        </w:rPr>
        <w:t>县</w:t>
      </w:r>
      <w:r>
        <w:rPr>
          <w:rFonts w:hint="eastAsia" w:ascii="仿宋" w:hAnsi="仿宋" w:eastAsia="仿宋" w:cs="仿宋"/>
          <w:color w:val="auto"/>
          <w:spacing w:val="6"/>
          <w:sz w:val="32"/>
          <w:szCs w:val="32"/>
          <w:u w:val="none"/>
          <w:lang w:val="en-US" w:eastAsia="zh-CN" w:bidi="ar"/>
        </w:rPr>
        <w:t>十一届</w:t>
      </w:r>
      <w:r>
        <w:rPr>
          <w:rFonts w:hint="eastAsia" w:ascii="仿宋" w:hAnsi="仿宋" w:eastAsia="仿宋" w:cs="仿宋"/>
          <w:color w:val="auto"/>
          <w:spacing w:val="6"/>
          <w:sz w:val="32"/>
          <w:szCs w:val="32"/>
          <w:u w:val="none"/>
          <w:lang w:bidi="ar"/>
        </w:rPr>
        <w:t>政府</w:t>
      </w:r>
      <w:r>
        <w:rPr>
          <w:rFonts w:hint="eastAsia" w:ascii="仿宋" w:hAnsi="仿宋" w:eastAsia="仿宋" w:cs="仿宋"/>
          <w:color w:val="auto"/>
          <w:spacing w:val="6"/>
          <w:sz w:val="32"/>
          <w:szCs w:val="32"/>
          <w:u w:val="none"/>
          <w:lang w:val="en-US" w:eastAsia="zh-CN" w:bidi="ar"/>
        </w:rPr>
        <w:t>十次常务会议审议通过，</w:t>
      </w:r>
      <w:r>
        <w:rPr>
          <w:rFonts w:hint="eastAsia" w:ascii="仿宋" w:hAnsi="仿宋" w:eastAsia="仿宋" w:cs="仿宋"/>
          <w:sz w:val="32"/>
          <w:szCs w:val="32"/>
          <w:u w:val="none"/>
          <w:lang w:val="en-US" w:eastAsia="zh-CN"/>
        </w:rPr>
        <w:t>最终</w:t>
      </w:r>
      <w:r>
        <w:rPr>
          <w:rFonts w:hint="eastAsia" w:ascii="仿宋" w:hAnsi="仿宋" w:eastAsia="仿宋" w:cs="仿宋"/>
          <w:color w:val="auto"/>
          <w:spacing w:val="6"/>
          <w:sz w:val="32"/>
          <w:szCs w:val="32"/>
          <w:u w:val="none"/>
          <w:lang w:val="en-US" w:eastAsia="zh-CN" w:bidi="ar"/>
        </w:rPr>
        <w:t>形成定稿后予以下发</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三、</w:t>
      </w:r>
      <w:r>
        <w:rPr>
          <w:rFonts w:hint="eastAsia" w:ascii="黑体" w:hAnsi="黑体" w:eastAsia="黑体" w:cs="黑体"/>
          <w:sz w:val="32"/>
          <w:szCs w:val="32"/>
          <w:u w:val="none"/>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楷体" w:hAnsi="楷体" w:eastAsia="楷体" w:cs="楷体"/>
          <w:b w:val="0"/>
          <w:bCs w:val="0"/>
          <w:sz w:val="32"/>
          <w:szCs w:val="32"/>
          <w:u w:val="none"/>
          <w:lang w:val="en-US" w:eastAsia="zh-CN"/>
        </w:rPr>
        <w:t>第一章总则。</w:t>
      </w:r>
      <w:r>
        <w:rPr>
          <w:rFonts w:hint="eastAsia" w:ascii="仿宋" w:hAnsi="仿宋" w:eastAsia="仿宋" w:cs="仿宋"/>
          <w:sz w:val="32"/>
          <w:szCs w:val="32"/>
          <w:u w:val="none"/>
          <w:lang w:val="en-US" w:eastAsia="zh-CN"/>
        </w:rPr>
        <w:t>主要明确《办法》出台的依据、目的、范围及征收主体等内容；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楷体" w:hAnsi="楷体" w:eastAsia="楷体" w:cs="楷体"/>
          <w:b w:val="0"/>
          <w:bCs w:val="0"/>
          <w:sz w:val="32"/>
          <w:szCs w:val="32"/>
          <w:u w:val="none"/>
          <w:lang w:val="en-US" w:eastAsia="zh-CN"/>
        </w:rPr>
        <w:t>第二章征收区域和标准。</w:t>
      </w:r>
      <w:r>
        <w:rPr>
          <w:rFonts w:hint="eastAsia" w:ascii="仿宋" w:hAnsi="仿宋" w:eastAsia="仿宋" w:cs="仿宋"/>
          <w:sz w:val="32"/>
          <w:szCs w:val="32"/>
          <w:u w:val="none"/>
          <w:lang w:val="en-US" w:eastAsia="zh-CN"/>
        </w:rPr>
        <w:t>按照现行住建部发布的国家标准《建筑工程建筑面积计算规范》计算面积，依照国土空间总体规划界定范围为准。重新明确了四类项目配套费征收标准，在原有的标准上降低标准，并且又进行了细分类。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Chars="0"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楷体" w:hAnsi="楷体" w:eastAsia="楷体" w:cs="楷体"/>
          <w:b w:val="0"/>
          <w:bCs w:val="0"/>
          <w:kern w:val="2"/>
          <w:sz w:val="32"/>
          <w:szCs w:val="32"/>
          <w:u w:val="none"/>
          <w:lang w:val="en-US" w:eastAsia="zh-CN" w:bidi="ar-SA"/>
        </w:rPr>
        <w:t>第三章征收及减免。</w:t>
      </w:r>
      <w:r>
        <w:rPr>
          <w:rFonts w:hint="eastAsia" w:ascii="仿宋" w:hAnsi="仿宋" w:eastAsia="仿宋" w:cs="仿宋"/>
          <w:sz w:val="32"/>
          <w:u w:val="none"/>
          <w:lang w:val="en-US" w:eastAsia="zh-CN"/>
        </w:rPr>
        <w:t>根据《关于进一步明确南阳市工程建设项目审批制度改革实施方案（试行）的通知》（宛政办〔2019〕28号）、《关于优化建设工程规划许可有关工作的通知》（宛工改办〔2019〕28号）、《关于印发修订后的南阳市城市基础设施配套费征收管理办法的通知》（宛政办〔2012〕53号）、《关于进一步明确南阳市中心城区城市基础设施配套费征收管理有关工作的通知》（宛政办〔2021〕31号）等</w:t>
      </w:r>
      <w:r>
        <w:rPr>
          <w:rFonts w:hint="eastAsia" w:ascii="仿宋" w:hAnsi="仿宋" w:eastAsia="仿宋" w:cs="仿宋"/>
          <w:sz w:val="32"/>
          <w:szCs w:val="32"/>
          <w:u w:val="none"/>
          <w:lang w:val="en-US" w:eastAsia="zh-CN"/>
        </w:rPr>
        <w:t>文件，相关单位履行好部门职责，做好工作节点的审核把关，对相关部门和单位未认真履行职责、采取措施不力造成配套费应缴未缴的，将追究有关工作人员责任。对符合政策规定可以减免和享受优惠政策的项目按照申报程序进行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楷体" w:hAnsi="楷体" w:eastAsia="楷体" w:cs="楷体"/>
          <w:b w:val="0"/>
          <w:bCs w:val="0"/>
          <w:sz w:val="32"/>
          <w:szCs w:val="32"/>
          <w:u w:val="none"/>
          <w:lang w:val="en-US" w:eastAsia="zh-CN"/>
        </w:rPr>
        <w:t>第四章资金使用。</w:t>
      </w:r>
      <w:r>
        <w:rPr>
          <w:rFonts w:hint="eastAsia" w:ascii="仿宋" w:hAnsi="仿宋" w:eastAsia="仿宋" w:cs="仿宋"/>
          <w:b w:val="0"/>
          <w:bCs w:val="0"/>
          <w:sz w:val="32"/>
          <w:szCs w:val="32"/>
          <w:u w:val="none"/>
          <w:lang w:val="en-US" w:eastAsia="zh-CN"/>
        </w:rPr>
        <w:t>城市配套费只能用于基础设施建设（</w:t>
      </w:r>
      <w:r>
        <w:rPr>
          <w:rFonts w:hint="eastAsia" w:ascii="仿宋" w:hAnsi="仿宋" w:eastAsia="仿宋" w:cs="仿宋"/>
          <w:sz w:val="32"/>
          <w:szCs w:val="32"/>
          <w:u w:val="none"/>
          <w:lang w:val="en-US" w:eastAsia="zh-CN"/>
        </w:rPr>
        <w:t>城市道路、桥涵、供气、供热、给排水、路灯照明、环卫设施、园林绿化、公共消防设施）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楷体" w:hAnsi="楷体" w:eastAsia="楷体" w:cs="楷体"/>
          <w:b w:val="0"/>
          <w:bCs w:val="0"/>
          <w:sz w:val="32"/>
          <w:szCs w:val="32"/>
          <w:u w:val="none"/>
          <w:lang w:val="en-US" w:eastAsia="zh-CN"/>
        </w:rPr>
        <w:t>第五章监督检查。</w:t>
      </w:r>
      <w:r>
        <w:rPr>
          <w:rFonts w:hint="eastAsia" w:ascii="仿宋" w:hAnsi="仿宋" w:eastAsia="仿宋" w:cs="仿宋"/>
          <w:sz w:val="32"/>
          <w:szCs w:val="32"/>
          <w:u w:val="none"/>
          <w:lang w:val="en-US" w:eastAsia="zh-CN"/>
        </w:rPr>
        <w:t>明确了在办理《建设工程规划许可证》时，违反本办法违法违纪的，依法依纪追究相关人员责任；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sz w:val="32"/>
          <w:szCs w:val="32"/>
          <w:u w:val="none"/>
          <w:lang w:val="en-US" w:eastAsia="zh-CN"/>
        </w:rPr>
      </w:pPr>
      <w:r>
        <w:rPr>
          <w:rFonts w:hint="eastAsia" w:ascii="楷体" w:hAnsi="楷体" w:eastAsia="楷体" w:cs="楷体"/>
          <w:b w:val="0"/>
          <w:bCs w:val="0"/>
          <w:sz w:val="32"/>
          <w:szCs w:val="32"/>
          <w:u w:val="none"/>
          <w:lang w:val="en-US" w:eastAsia="zh-CN"/>
        </w:rPr>
        <w:t>第六章附则。</w:t>
      </w:r>
      <w:r>
        <w:rPr>
          <w:rFonts w:hint="eastAsia" w:ascii="仿宋" w:hAnsi="仿宋" w:eastAsia="仿宋" w:cs="仿宋"/>
          <w:b w:val="0"/>
          <w:bCs w:val="0"/>
          <w:sz w:val="32"/>
          <w:szCs w:val="32"/>
          <w:u w:val="none"/>
          <w:lang w:val="en-US" w:eastAsia="zh-CN"/>
        </w:rPr>
        <w:t>明确了本办法颁布实施，</w:t>
      </w:r>
      <w:r>
        <w:rPr>
          <w:rFonts w:hint="eastAsia" w:ascii="仿宋" w:hAnsi="仿宋" w:eastAsia="仿宋" w:cs="仿宋"/>
          <w:sz w:val="32"/>
          <w:szCs w:val="32"/>
          <w:u w:val="none"/>
          <w:lang w:val="en-US" w:eastAsia="zh-CN"/>
        </w:rPr>
        <w:t>同时废止了</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社旗县人民政府关于印发社旗县城市基础设施配套费征收管理办法的通知</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社政〔2012〕28号）文件。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GU2OGI2Zjk0YTY0YTMyMDEyNTU1NGNiMDc2YTMifQ=="/>
  </w:docVars>
  <w:rsids>
    <w:rsidRoot w:val="00000000"/>
    <w:rsid w:val="07C531B9"/>
    <w:rsid w:val="0FEE5277"/>
    <w:rsid w:val="10881228"/>
    <w:rsid w:val="1CAD0199"/>
    <w:rsid w:val="1DB96EC4"/>
    <w:rsid w:val="216929AF"/>
    <w:rsid w:val="261849A4"/>
    <w:rsid w:val="26CA2027"/>
    <w:rsid w:val="274C2B57"/>
    <w:rsid w:val="2C245E51"/>
    <w:rsid w:val="335A3ED3"/>
    <w:rsid w:val="33A45AC9"/>
    <w:rsid w:val="366012AD"/>
    <w:rsid w:val="46477165"/>
    <w:rsid w:val="50F6750C"/>
    <w:rsid w:val="54E35FFA"/>
    <w:rsid w:val="59F76AB0"/>
    <w:rsid w:val="5ED92668"/>
    <w:rsid w:val="613B0F6B"/>
    <w:rsid w:val="6227652F"/>
    <w:rsid w:val="683A58BB"/>
    <w:rsid w:val="687C4343"/>
    <w:rsid w:val="6B6D4417"/>
    <w:rsid w:val="6EF8049C"/>
    <w:rsid w:val="76D11CFE"/>
    <w:rsid w:val="7A88397D"/>
    <w:rsid w:val="7D831878"/>
    <w:rsid w:val="7E5252E6"/>
    <w:rsid w:val="AFBFE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1376</Words>
  <Characters>1428</Characters>
  <Lines>0</Lines>
  <Paragraphs>0</Paragraphs>
  <TotalTime>29</TotalTime>
  <ScaleCrop>false</ScaleCrop>
  <LinksUpToDate>false</LinksUpToDate>
  <CharactersWithSpaces>1432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2023-08-11T10:45:00Z</dcterms:created>
  <dc:creator>Administrator</dc:creator>
  <cp:lastModifiedBy>user</cp:lastModifiedBy>
  <dcterms:modified xsi:type="dcterms:W3CDTF">2023-10-20T16:19:14Z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6D5FC821129042D6A2A3E72640BA4D60_13</vt:lpwstr>
  </property>
</Properties>
</file>