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480" w:lineRule="auto"/>
        <w:jc w:val="center"/>
        <w:rPr>
          <w:sz w:val="31"/>
          <w:szCs w:val="31"/>
        </w:rPr>
      </w:pPr>
      <w:r>
        <w:rPr>
          <w:rStyle w:val="5"/>
          <w:rFonts w:hint="eastAsia" w:ascii="方正小标宋简体" w:hAnsi="方正小标宋简体" w:eastAsia="方正小标宋简体" w:cs="方正小标宋简体"/>
          <w:sz w:val="31"/>
          <w:szCs w:val="31"/>
        </w:rPr>
        <w:t>中国共产党统一战线工作条例</w:t>
      </w:r>
    </w:p>
    <w:p>
      <w:pPr>
        <w:pStyle w:val="2"/>
        <w:keepNext w:val="0"/>
        <w:keepLines w:val="0"/>
        <w:widowControl/>
        <w:suppressLineNumbers w:val="0"/>
        <w:autoSpaceDE w:val="0"/>
        <w:autoSpaceDN/>
        <w:spacing w:before="150" w:beforeAutospacing="0" w:after="150" w:afterAutospacing="0" w:line="480" w:lineRule="auto"/>
        <w:ind w:left="0" w:firstLine="555"/>
        <w:jc w:val="center"/>
      </w:pPr>
      <w:r>
        <w:rPr>
          <w:rFonts w:hint="eastAsia" w:ascii="方正小标宋简体" w:hAnsi="方正小标宋简体" w:eastAsia="方正小标宋简体" w:cs="方正小标宋简体"/>
          <w:sz w:val="28"/>
          <w:szCs w:val="28"/>
        </w:rPr>
        <w:t>（2015年4月30日中共中央政治局会议审议批准，2015年5月18</w:t>
      </w:r>
      <w:bookmarkStart w:id="0" w:name="_GoBack"/>
      <w:bookmarkEnd w:id="0"/>
      <w:r>
        <w:rPr>
          <w:rFonts w:hint="eastAsia" w:ascii="方正小标宋简体" w:hAnsi="方正小标宋简体" w:eastAsia="方正小标宋简体" w:cs="方正小标宋简体"/>
          <w:sz w:val="28"/>
          <w:szCs w:val="28"/>
        </w:rPr>
        <w:t>日中共中央发布；</w:t>
      </w:r>
    </w:p>
    <w:p>
      <w:pPr>
        <w:pStyle w:val="2"/>
        <w:keepNext w:val="0"/>
        <w:keepLines w:val="0"/>
        <w:widowControl/>
        <w:suppressLineNumbers w:val="0"/>
        <w:autoSpaceDE w:val="0"/>
        <w:autoSpaceDN/>
        <w:spacing w:before="150" w:beforeAutospacing="0" w:after="150" w:afterAutospacing="0" w:line="480" w:lineRule="auto"/>
        <w:ind w:left="0" w:firstLine="555"/>
        <w:jc w:val="center"/>
      </w:pPr>
      <w:r>
        <w:rPr>
          <w:rFonts w:hint="eastAsia" w:ascii="方正小标宋简体" w:hAnsi="方正小标宋简体" w:eastAsia="方正小标宋简体" w:cs="方正小标宋简体"/>
          <w:sz w:val="28"/>
          <w:szCs w:val="28"/>
        </w:rPr>
        <w:t>2020年11月30日中共中央政治局会议修订，2020年12月21日中共中央发布）</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 </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第一章 总则</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第一条</w:t>
      </w:r>
      <w:r>
        <w:rPr>
          <w:rFonts w:hint="eastAsia" w:ascii="宋体" w:hAnsi="宋体" w:eastAsia="宋体" w:cs="宋体"/>
          <w:sz w:val="28"/>
          <w:szCs w:val="28"/>
        </w:rPr>
        <w:t> 为了加强党对统一战线工作的集中统一领导，提高统一战线工作的科学化规范化制度化水平，巩固和发展爱国统一战线，根据《中国共产党章程》，制定本条例。</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第二条 </w:t>
      </w:r>
      <w:r>
        <w:rPr>
          <w:rFonts w:hint="eastAsia" w:ascii="宋体" w:hAnsi="宋体" w:eastAsia="宋体" w:cs="宋体"/>
          <w:sz w:val="28"/>
          <w:szCs w:val="28"/>
        </w:rPr>
        <w:t>本条例所称统一战线，是指中国共产党领导的、以工农联盟为基础的，包括全体社会主义劳动者、社会主义事业的建设者、拥护社会主义的爱国者、拥护祖国统一和致力于中华民族伟大复兴的爱国者的联盟。</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第三条 </w:t>
      </w:r>
      <w:r>
        <w:rPr>
          <w:rFonts w:hint="eastAsia" w:ascii="宋体" w:hAnsi="宋体" w:eastAsia="宋体" w:cs="宋体"/>
          <w:sz w:val="28"/>
          <w:szCs w:val="28"/>
        </w:rPr>
        <w:t>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第四条 </w:t>
      </w:r>
      <w:r>
        <w:rPr>
          <w:rFonts w:hint="eastAsia" w:ascii="宋体" w:hAnsi="宋体" w:eastAsia="宋体" w:cs="宋体"/>
          <w:sz w:val="28"/>
          <w:szCs w:val="28"/>
        </w:rPr>
        <w:t>统一战线工作的原则是：</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（一）坚持中国共产党的领导；</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（二）坚持高举爱国主义、社会主义旗帜；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（三）坚持围绕中心、服务大局；</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（四）坚持大团结大联合；</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（五）坚持正确处理一致性和多样性关系；</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（六）坚持尊重、维护和照顾同盟者利益；</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（七）坚持广交、深交党外朋友；</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（八）坚持大统战工作格局。</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第五条 </w:t>
      </w:r>
      <w:r>
        <w:rPr>
          <w:rFonts w:hint="eastAsia" w:ascii="宋体" w:hAnsi="宋体" w:eastAsia="宋体" w:cs="宋体"/>
          <w:sz w:val="28"/>
          <w:szCs w:val="28"/>
        </w:rPr>
        <w:t>统一战线工作范围是：</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（一）民主党派成员；</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（二）无党派人士；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（三）党外知识分子；</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（四）少数民族人士；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（五）宗教界人士；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（六）非公有制经济人士；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（七）新的社会阶层人士；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（八）出国和归国留学人员；</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（九）香港同胞、澳门同胞；</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（十）台湾同胞及其在大陆的亲属；</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（十一）华侨、归侨及侨眷；</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（十二）其他需要联系和团结的人员。</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统一战线工作对象为党外人士，重点是其中的代表人士。</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第二章 组织领导和职责</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第六条</w:t>
      </w:r>
      <w:r>
        <w:rPr>
          <w:rFonts w:hint="eastAsia" w:ascii="宋体" w:hAnsi="宋体" w:eastAsia="宋体" w:cs="宋体"/>
          <w:sz w:val="28"/>
          <w:szCs w:val="28"/>
        </w:rPr>
        <w:t> 加强党对统一战线工作的集中统一领导，确保党在统一战线工作中总揽全局、协调各方，保证统一战线工作始终沿着正确政治方向前进。</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构建党委统一领导、统战部门牵头协调、有关方面各负其责的大统战工作格局。</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第七条</w:t>
      </w:r>
      <w:r>
        <w:rPr>
          <w:rFonts w:hint="eastAsia" w:ascii="宋体" w:hAnsi="宋体" w:eastAsia="宋体" w:cs="宋体"/>
          <w:sz w:val="28"/>
          <w:szCs w:val="28"/>
        </w:rPr>
        <w:t>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中央统一战线工作领导小组办公室设在中央统战部。</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第八条</w:t>
      </w:r>
      <w:r>
        <w:rPr>
          <w:rFonts w:hint="eastAsia" w:ascii="宋体" w:hAnsi="宋体" w:eastAsia="宋体" w:cs="宋体"/>
          <w:sz w:val="28"/>
          <w:szCs w:val="28"/>
        </w:rPr>
        <w:t> 地方党委对本地区统一战线工作负主体责任，主要职责是：</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（一）贯彻落实党中央以及上级党委关于统一战线工作的决策部署和工作要求，指导和督促检查下级党组织做好统一战线工作，重视加强基层统一战线工作；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（二）定期研究统一战线重大问题、部署重要工作，每年向党中央或者上一级党委报告统一战线工作情况；</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（三）按照权限制定统一战线工作相关党内法规、规范性文件和重要政策，推动制定统一战线工作相关地方性法规，并组织实施；</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（五）落实党中央关于统一战线工作部门和统战干部队伍建设的要求，选优配强统战系统领导班子和主要负责人，加强统战干部、人才队伍建设；</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（六）领导同级人大、政府、政协、监察委员会、法院、检察院和有关人民团体、企事业单位等做好本部门本单位本领域统一战线工作；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（七）发现、培养、使用、管理党外代表人士，健全领导干部与党外代表人士联谊交友制度。</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其他部门、单位的党组（党委）参照前款规定履行相应统一战线工作职责。中央和国家机关工委以及各级党的机关工委依照授权，加强对党和国家机关统一战线工作的指导和监督检查。</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地方党委成立统一战线工作领导小组，组长一般由同级党委书记担任。</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第九条 </w:t>
      </w:r>
      <w:r>
        <w:rPr>
          <w:rFonts w:hint="eastAsia" w:ascii="宋体" w:hAnsi="宋体" w:eastAsia="宋体" w:cs="宋体"/>
          <w:sz w:val="28"/>
          <w:szCs w:val="28"/>
        </w:rPr>
        <w:t>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（一）贯彻落实党对统一战线工作的理论方针政策和决策部署，拟订统一战线工作政策和规划，向同级党委请示报告统一战线工作并提出意见建议。</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（二）统筹协调指导统一战线工作，组织协调开展日常监督检查。</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（三）负责发现、联系和培养党外代表人士，在同级党委领导下做好党外代表人士的政治安排，协同有关部门做好安排党外代表人士担任政府和审判机关、检察机关等领导职务的工作。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（四）联系民主党派，牵头协调无党派人士工作，支持民主党派和无党派人士履行职责、发挥作用，支持、帮助民主党派和无党派人士加强自身建设。</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（五）开展党外知识分子统一战线工作。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（六）统筹协调民族工作，领导民族工作部门依法管理民族事务。</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（七）统一管理宗教工作，领导宗教工作部门依法管理宗教事务。</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（八）参与制定、推动落实鼓励支持引导非公有制经济发展的方针政策，统筹开展非公有制经济人士统一战线工作。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（九）统筹开展新的社会阶层人士统一战线工作。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（十）会同有关部门开展港澳统一战线工作，开展对台统一战线工作。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（十一）统一领导海外统一战线工作，统一管理侨务工作，统筹协调有关部门和社会团体涉侨工作。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（十二）协调推进统一战线领域法治建设。</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（十三）在统一战线工作中落实意识形态工作责任制，负责开展统一战线宣传工作。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（十五）完成同级党委和上级党委统战部交办的其他任务。</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第十条 </w:t>
      </w:r>
      <w:r>
        <w:rPr>
          <w:rFonts w:hint="eastAsia" w:ascii="宋体" w:hAnsi="宋体" w:eastAsia="宋体" w:cs="宋体"/>
          <w:sz w:val="28"/>
          <w:szCs w:val="28"/>
        </w:rPr>
        <w:t>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第十一条</w:t>
      </w:r>
      <w:r>
        <w:rPr>
          <w:rFonts w:hint="eastAsia" w:ascii="宋体" w:hAnsi="宋体" w:eastAsia="宋体" w:cs="宋体"/>
          <w:sz w:val="28"/>
          <w:szCs w:val="28"/>
        </w:rPr>
        <w:t>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第三章 民主党派和无党派人士工作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第十二条</w:t>
      </w:r>
      <w:r>
        <w:rPr>
          <w:rFonts w:hint="eastAsia" w:ascii="宋体" w:hAnsi="宋体" w:eastAsia="宋体" w:cs="宋体"/>
          <w:sz w:val="28"/>
          <w:szCs w:val="28"/>
        </w:rPr>
        <w:t> 中国共产党领导的多党合作和政治协商制度是中国特色社会主义新型政党制度，是我国的一项基本政治制度。中国共产党同各民主党派实行长期共存、互相监督、肝胆相照、荣辱与共的基本方针。</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民主党派是接受中国共产党领导、同中国共产党通力合作的亲密友党，是中国共产党的好参谋、好帮手、好同事，是中国特色社会主义参政党。</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无党派人士是指没有参加任何政党、有参政议政愿望和能力、对社会有积极贡献和一定影响的人士，其主体是知识分子。</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民主党派的基本职能是参政议政、民主监督、参加中国共产党领导的政治协商。无党派人士参照民主党派履行职能。</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第十三条</w:t>
      </w:r>
      <w:r>
        <w:rPr>
          <w:rFonts w:hint="eastAsia" w:ascii="宋体" w:hAnsi="宋体" w:eastAsia="宋体" w:cs="宋体"/>
          <w:sz w:val="28"/>
          <w:szCs w:val="28"/>
        </w:rPr>
        <w:t>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党中央以及地方党委应当按照规定程序开展政党协商。</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支持民主党派和无党派人士参与人大协商、政府协商、政协协商以及其他方面的协商。</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第十四条</w:t>
      </w:r>
      <w:r>
        <w:rPr>
          <w:rFonts w:hint="eastAsia" w:ascii="宋体" w:hAnsi="宋体" w:eastAsia="宋体" w:cs="宋体"/>
          <w:sz w:val="28"/>
          <w:szCs w:val="28"/>
        </w:rPr>
        <w:t> 支持民主党派和无党派人士参政的主要内容是：参加国家政权，参与重要方针政策、重要领导人选的协商，参与国家事务的管理，参与国家方针政策、法律法规的制定和执行。</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中共中央领导同志的国内考察调研以及重要外事活动，根据统一安排和工作需要，可以邀请民主党派中央负责人、无党派代表人士参加。</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第十五条</w:t>
      </w:r>
      <w:r>
        <w:rPr>
          <w:rFonts w:hint="eastAsia" w:ascii="宋体" w:hAnsi="宋体" w:eastAsia="宋体" w:cs="宋体"/>
          <w:sz w:val="28"/>
          <w:szCs w:val="28"/>
        </w:rPr>
        <w:t> 中国共产党和各民主党派实行互相监督。中国共产党处于领导和执政地位，自觉接受民主党派的监督。</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第十六条</w:t>
      </w:r>
      <w:r>
        <w:rPr>
          <w:rFonts w:hint="eastAsia" w:ascii="宋体" w:hAnsi="宋体" w:eastAsia="宋体" w:cs="宋体"/>
          <w:sz w:val="28"/>
          <w:szCs w:val="28"/>
        </w:rPr>
        <w:t> 各级党委应当支持民主党派加强思想政治建设、组织建设、履职能力建设、作风建设、制度建设，支持无党派人士加强自身建设。</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帮助民主党派解决机构、编制、经费、办公场所、干部交流和挂职锻炼等方面的问题。为无党派人士履行职责提供必要保障。</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第四章 党外知识分子工作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第十七条</w:t>
      </w:r>
      <w:r>
        <w:rPr>
          <w:rFonts w:hint="eastAsia" w:ascii="宋体" w:hAnsi="宋体" w:eastAsia="宋体" w:cs="宋体"/>
          <w:sz w:val="28"/>
          <w:szCs w:val="28"/>
        </w:rPr>
        <w:t>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国家机关和国有企事业单位党组（党委）负责本领域本单位党外知识分子工作，加强思想引导，支持发挥作用，组织党外知识分子参加统一战线工作和活动。</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第十八条</w:t>
      </w:r>
      <w:r>
        <w:rPr>
          <w:rFonts w:hint="eastAsia" w:ascii="宋体" w:hAnsi="宋体" w:eastAsia="宋体" w:cs="宋体"/>
          <w:sz w:val="28"/>
          <w:szCs w:val="28"/>
        </w:rPr>
        <w:t> 坚持广泛团结、热情服务、积极引导、发挥作用的方针，做好出国和归国留学人员统一战线工作。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第十九条</w:t>
      </w:r>
      <w:r>
        <w:rPr>
          <w:rFonts w:hint="eastAsia" w:ascii="宋体" w:hAnsi="宋体" w:eastAsia="宋体" w:cs="宋体"/>
          <w:sz w:val="28"/>
          <w:szCs w:val="28"/>
        </w:rPr>
        <w:t> 各省（自治区、直辖市）、副省级城市和省会城市可以成立党外知识分子联谊会，做好党外知识分子思想政治引领工作。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统战部门应当加强对党外知识分子联谊会的领导。</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第五章 民族工作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第二十条</w:t>
      </w:r>
      <w:r>
        <w:rPr>
          <w:rFonts w:hint="eastAsia" w:ascii="宋体" w:hAnsi="宋体" w:eastAsia="宋体" w:cs="宋体"/>
          <w:sz w:val="28"/>
          <w:szCs w:val="28"/>
        </w:rPr>
        <w:t>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第二十一条</w:t>
      </w:r>
      <w:r>
        <w:rPr>
          <w:rFonts w:hint="eastAsia" w:ascii="宋体" w:hAnsi="宋体" w:eastAsia="宋体" w:cs="宋体"/>
          <w:sz w:val="28"/>
          <w:szCs w:val="28"/>
        </w:rPr>
        <w:t>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第二十二条</w:t>
      </w:r>
      <w:r>
        <w:rPr>
          <w:rFonts w:hint="eastAsia" w:ascii="宋体" w:hAnsi="宋体" w:eastAsia="宋体" w:cs="宋体"/>
          <w:sz w:val="28"/>
          <w:szCs w:val="28"/>
        </w:rPr>
        <w:t>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防范和打击各种渗透颠覆破坏活动、暴力恐怖活动、民族分裂活动、宗教极端活动，维护国家统一、民族团结和社会稳定。</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第六章 宗教工作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第二十三条</w:t>
      </w:r>
      <w:r>
        <w:rPr>
          <w:rFonts w:hint="eastAsia" w:ascii="宋体" w:hAnsi="宋体" w:eastAsia="宋体" w:cs="宋体"/>
          <w:sz w:val="28"/>
          <w:szCs w:val="28"/>
        </w:rPr>
        <w:t> 坚持和发展中国特色社会主义宗教理论，坚持我国宗教中国化方向，坚持以“导”的态度对待宗教，保护合法、制止非法、遏制极端、抵御渗透、打击犯罪，构建积极健康的宗教关系。</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第二十四条</w:t>
      </w:r>
      <w:r>
        <w:rPr>
          <w:rFonts w:hint="eastAsia" w:ascii="宋体" w:hAnsi="宋体" w:eastAsia="宋体" w:cs="宋体"/>
          <w:sz w:val="28"/>
          <w:szCs w:val="28"/>
        </w:rPr>
        <w:t> 坚持党的宗教工作基本方针：全面贯彻党的宗教信仰自由政策，依法管理宗教事务，坚持独立自主自办原则，积极引导宗教与社会主义社会相适应。</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尊重和保护公民信仰宗教和不信仰宗教的自由。坚持政教分离。</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防范外国势力干预和支配我国宗教团体和宗教事务。防范和抵御境外利用宗教进行渗透。支持和鼓励宗教界在独立自主、平等友好、互相尊重的基础上开展对外交往。</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第二十五条</w:t>
      </w:r>
      <w:r>
        <w:rPr>
          <w:rFonts w:hint="eastAsia" w:ascii="宋体" w:hAnsi="宋体" w:eastAsia="宋体" w:cs="宋体"/>
          <w:sz w:val="28"/>
          <w:szCs w:val="28"/>
        </w:rPr>
        <w:t> 坚持政治上团结合作、信仰上互相尊重，支持宗教团体加强自身建设和人才培养，巩固和发展党同宗教界的爱国统一战线。</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共产党员应当团结信教群众，但不得信仰宗教。</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第二十六条</w:t>
      </w:r>
      <w:r>
        <w:rPr>
          <w:rFonts w:hint="eastAsia" w:ascii="宋体" w:hAnsi="宋体" w:eastAsia="宋体" w:cs="宋体"/>
          <w:sz w:val="28"/>
          <w:szCs w:val="28"/>
        </w:rPr>
        <w:t>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第七章 非公有制经济领域统一战线工作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第二十七条 </w:t>
      </w:r>
      <w:r>
        <w:rPr>
          <w:rFonts w:hint="eastAsia" w:ascii="宋体" w:hAnsi="宋体" w:eastAsia="宋体" w:cs="宋体"/>
          <w:sz w:val="28"/>
          <w:szCs w:val="28"/>
        </w:rPr>
        <w:t>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第二十八条</w:t>
      </w:r>
      <w:r>
        <w:rPr>
          <w:rFonts w:hint="eastAsia" w:ascii="宋体" w:hAnsi="宋体" w:eastAsia="宋体" w:cs="宋体"/>
          <w:sz w:val="28"/>
          <w:szCs w:val="28"/>
        </w:rPr>
        <w:t> 全面贯彻信任、团结、服务、引导、教育的方针，深入开展理想信念教育，引导非公有制经济人士爱国、敬业、创新、守法、诚信、贡献，做合格的中国特色社会主义事业建设者。</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建立健全政企沟通协商制度。了解反映非公有制经济人士诉求，帮助其依照法定程序维护合法权益。畅通非公有制经济人士有序政治参与渠道，引导规范政治参与行为。</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培育和发展中国特色商会组织，推动统一战线工作向商会组织有效覆盖。</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第二十九条</w:t>
      </w:r>
      <w:r>
        <w:rPr>
          <w:rFonts w:hint="eastAsia" w:ascii="宋体" w:hAnsi="宋体" w:eastAsia="宋体" w:cs="宋体"/>
          <w:sz w:val="28"/>
          <w:szCs w:val="28"/>
        </w:rPr>
        <w:t>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工商联参加政治协商、参政议政、民主监督的具体内容和形式参照本条例第三章有关规定执行。</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第三十条</w:t>
      </w:r>
      <w:r>
        <w:rPr>
          <w:rFonts w:hint="eastAsia" w:ascii="宋体" w:hAnsi="宋体" w:eastAsia="宋体" w:cs="宋体"/>
          <w:sz w:val="28"/>
          <w:szCs w:val="28"/>
        </w:rPr>
        <w:t> 统战部、工商联按照同级党委安排，参与民营企业党建工作。工商联党组应当支持和配合做好所属会员企业党组织组建工作。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工商联党组对所属商会党建工作履行全面从严治党主体责任。</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第八章 新的社会阶层人士统一战线工作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第三十一条</w:t>
      </w:r>
      <w:r>
        <w:rPr>
          <w:rFonts w:hint="eastAsia" w:ascii="宋体" w:hAnsi="宋体" w:eastAsia="宋体" w:cs="宋体"/>
          <w:sz w:val="28"/>
          <w:szCs w:val="28"/>
        </w:rPr>
        <w:t> 新的社会阶层人士主要包括：民营企业和外商投资企业管理技术人员、中介组织和社会组织从业人员、自由职业人员、新媒体从业人员等。</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第三十二条</w:t>
      </w:r>
      <w:r>
        <w:rPr>
          <w:rFonts w:hint="eastAsia" w:ascii="宋体" w:hAnsi="宋体" w:eastAsia="宋体" w:cs="宋体"/>
          <w:sz w:val="28"/>
          <w:szCs w:val="28"/>
        </w:rPr>
        <w:t>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第三十三条</w:t>
      </w:r>
      <w:r>
        <w:rPr>
          <w:rFonts w:hint="eastAsia" w:ascii="宋体" w:hAnsi="宋体" w:eastAsia="宋体" w:cs="宋体"/>
          <w:sz w:val="28"/>
          <w:szCs w:val="28"/>
        </w:rPr>
        <w:t> 与新的社会阶层人士联系密切的党政部门、群众团体、社会组织等，应当发挥职能作用，健全工作机制，密切协调配合，共同做好新的社会阶层人士统一战线工作。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新的社会阶层人士所在街道、社区、园区、企业等的党组织应当落实主体责任，把新的社会阶层人士统一战线工作纳入重要工作职责，研究解决突出问题。</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第九章 港澳台统一战线工作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第三十四条</w:t>
      </w:r>
      <w:r>
        <w:rPr>
          <w:rFonts w:hint="eastAsia" w:ascii="宋体" w:hAnsi="宋体" w:eastAsia="宋体" w:cs="宋体"/>
          <w:sz w:val="28"/>
          <w:szCs w:val="28"/>
        </w:rPr>
        <w:t>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第三十五条 </w:t>
      </w:r>
      <w:r>
        <w:rPr>
          <w:rFonts w:hint="eastAsia" w:ascii="宋体" w:hAnsi="宋体" w:eastAsia="宋体" w:cs="宋体"/>
          <w:sz w:val="28"/>
          <w:szCs w:val="28"/>
        </w:rPr>
        <w:t>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第三十六条</w:t>
      </w:r>
      <w:r>
        <w:rPr>
          <w:rFonts w:hint="eastAsia" w:ascii="宋体" w:hAnsi="宋体" w:eastAsia="宋体" w:cs="宋体"/>
          <w:sz w:val="28"/>
          <w:szCs w:val="28"/>
        </w:rPr>
        <w:t> 支持民主党派和无党派人士，指导相关人民团体和社会团体，在港澳台统一战线工作中发挥作用。</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第十章 海外统一战线工作和侨务工作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第三十七条</w:t>
      </w:r>
      <w:r>
        <w:rPr>
          <w:rFonts w:hint="eastAsia" w:ascii="宋体" w:hAnsi="宋体" w:eastAsia="宋体" w:cs="宋体"/>
          <w:sz w:val="28"/>
          <w:szCs w:val="28"/>
        </w:rPr>
        <w:t>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第三十八条 </w:t>
      </w:r>
      <w:r>
        <w:rPr>
          <w:rFonts w:hint="eastAsia" w:ascii="宋体" w:hAnsi="宋体" w:eastAsia="宋体" w:cs="宋体"/>
          <w:sz w:val="28"/>
          <w:szCs w:val="28"/>
        </w:rPr>
        <w:t>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保护归侨、侨眷合法权利和利益，适当照顾归侨、侨眷特点，积极发挥他们与海外联系广泛的优势作用。</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第十一章 党外代表人士队伍建设</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第三十九条 </w:t>
      </w:r>
      <w:r>
        <w:rPr>
          <w:rFonts w:hint="eastAsia" w:ascii="宋体" w:hAnsi="宋体" w:eastAsia="宋体" w:cs="宋体"/>
          <w:sz w:val="28"/>
          <w:szCs w:val="28"/>
        </w:rPr>
        <w:t>党外代表人士是指与中国共产党团结合作、作出较大贡献、有一定社会影响的人士，其标准是政治坚定、业绩突出、群众认同。</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第四十条 </w:t>
      </w:r>
      <w:r>
        <w:rPr>
          <w:rFonts w:hint="eastAsia" w:ascii="宋体" w:hAnsi="宋体" w:eastAsia="宋体" w:cs="宋体"/>
          <w:sz w:val="28"/>
          <w:szCs w:val="28"/>
        </w:rPr>
        <w:t>加强党外代表人士的发现储备。发挥高等学校、科研院所培养和选拔党外代表人士的重要基地作用，注意从国家机关、国有企事业单位、民营企业以及新的社会阶层人士、出国和归国留学人员中发现党外代表人士。</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第四十一条 </w:t>
      </w:r>
      <w:r>
        <w:rPr>
          <w:rFonts w:hint="eastAsia" w:ascii="宋体" w:hAnsi="宋体" w:eastAsia="宋体" w:cs="宋体"/>
          <w:sz w:val="28"/>
          <w:szCs w:val="28"/>
        </w:rPr>
        <w:t>坚持政治培训为主，开展对党外代表人士的理论培训。发挥社会主义学院作为统一战线人才教育培养主阵地作用，重视发挥党校（行政学院）、干部学院的作用，合理利用高等学校等培训资源。</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加强党外代表人士的实践锻炼，将党外干部纳入党政领导干部交流总体安排。</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第四十二条 </w:t>
      </w:r>
      <w:r>
        <w:rPr>
          <w:rFonts w:hint="eastAsia" w:ascii="宋体" w:hAnsi="宋体" w:eastAsia="宋体" w:cs="宋体"/>
          <w:sz w:val="28"/>
          <w:szCs w:val="28"/>
        </w:rPr>
        <w:t>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全国和省级人大常委会中应当有民主党派成员或者无党派人士担任专职副秘书长。</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统战部门会商有关部门，负责人大代表、人大常委会组成人员中的党外候选人的推荐提名工作。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第四十三条</w:t>
      </w:r>
      <w:r>
        <w:rPr>
          <w:rFonts w:hint="eastAsia" w:ascii="宋体" w:hAnsi="宋体" w:eastAsia="宋体" w:cs="宋体"/>
          <w:sz w:val="28"/>
          <w:szCs w:val="28"/>
        </w:rPr>
        <w:t> 省、市两级政府领导班子应当配备党外干部。县级政府领导班子从实际出发积极配备党外干部。</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各级政府部门除有特殊要求外，均可以积极配备党外干部担任领导职务，重点在行政执法监督、与群众利益密切相关、紧密联系知识分子和专业技术性强的部门配备。</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符合条件的党外干部可以担任政府部门（单位）行政正职。各省（自治区、直辖市）在政府组成部门中应当配备2名左右党外正职。</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第四十四条 党外代表人士在各级政协中应当占有较大比例，换届时委员不少于60%，常委不少于65%；在各级政协领导班子中副主席不少于50%（不包括民族自治地方）。</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全国政协和省级政协应当有民主党派成员或者无党派人士担任专职副秘书长。</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政协各专门委员会主任、副主任以及委员中的党外代表人士应当占有适当比例。</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第四十五条 </w:t>
      </w:r>
      <w:r>
        <w:rPr>
          <w:rFonts w:hint="eastAsia" w:ascii="宋体" w:hAnsi="宋体" w:eastAsia="宋体" w:cs="宋体"/>
          <w:sz w:val="28"/>
          <w:szCs w:val="28"/>
        </w:rPr>
        <w:t>各级法院、检察院领导班子应当配备党外干部。</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高等学校领导班子中一般应当配备党外干部，符合条件的党外干部可以担任行政正职。加大在群团组织、科研院所、国有企业领导班子中选配党外干部的力度。</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坚持参事室统战性、咨询性和文史研究馆统战性、荣誉性的性质，党外参事、党外馆员不少于70%。参事室、文史研究馆领导班子中应当配备党外代表人士。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监察委员会、法院、检察院和政府有关部门应当聘请党外代表人士担任特约人员。</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举荐党外代表人士在有关社会团体任职。</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第四十六条 </w:t>
      </w:r>
      <w:r>
        <w:rPr>
          <w:rFonts w:hint="eastAsia" w:ascii="宋体" w:hAnsi="宋体" w:eastAsia="宋体" w:cs="宋体"/>
          <w:sz w:val="28"/>
          <w:szCs w:val="28"/>
        </w:rPr>
        <w:t>符合条件的省级民主党派主委、工商联主席、无党派代表人士一般应当进入同级人大常委会、政府、政协领导班子。</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除特殊情况外，人大常委会、政协领导班子中的党外代表人士应当与担任同级职务的党内干部享受同等待遇。</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第四十七条</w:t>
      </w:r>
      <w:r>
        <w:rPr>
          <w:rFonts w:hint="eastAsia" w:ascii="宋体" w:hAnsi="宋体" w:eastAsia="宋体" w:cs="宋体"/>
          <w:sz w:val="28"/>
          <w:szCs w:val="28"/>
        </w:rPr>
        <w:t> 各级人大代表候选人和各级政协委员中应当有适当数量的民营经济人士、新的社会阶层人士。</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第四十八条</w:t>
      </w:r>
      <w:r>
        <w:rPr>
          <w:rFonts w:hint="eastAsia" w:ascii="宋体" w:hAnsi="宋体" w:eastAsia="宋体" w:cs="宋体"/>
          <w:sz w:val="28"/>
          <w:szCs w:val="28"/>
        </w:rPr>
        <w:t> 加强对党外代表人士的管理，重点了解掌握其政治表现、思想状况、履行职责、廉洁自律和个人重要事项变化情况，特别是在重大原则问题上的政治立场和态度。</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第四十九条</w:t>
      </w:r>
      <w:r>
        <w:rPr>
          <w:rFonts w:hint="eastAsia" w:ascii="宋体" w:hAnsi="宋体" w:eastAsia="宋体" w:cs="宋体"/>
          <w:sz w:val="28"/>
          <w:szCs w:val="28"/>
        </w:rPr>
        <w:t> 搞好党同党外代表人士的合作共事。坚持集体领导和个人分工负责相结合，保证党外干部对分管工作享有行政管理的指挥权、处理问题的决定权、人事任免的建议权。</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第五十条</w:t>
      </w:r>
      <w:r>
        <w:rPr>
          <w:rFonts w:hint="eastAsia" w:ascii="宋体" w:hAnsi="宋体" w:eastAsia="宋体" w:cs="宋体"/>
          <w:sz w:val="28"/>
          <w:szCs w:val="28"/>
        </w:rPr>
        <w:t> 各级党委应当把党外代表人士队伍建设纳入干部和人才队伍建设总体规划，在优秀年轻干部队伍中统筹考虑党外干部。</w:t>
      </w:r>
    </w:p>
    <w:p>
      <w:pPr>
        <w:pStyle w:val="2"/>
        <w:keepNext w:val="0"/>
        <w:keepLines w:val="0"/>
        <w:widowControl/>
        <w:suppressLineNumbers w:val="0"/>
        <w:autoSpaceDE w:val="0"/>
        <w:autoSpaceDN/>
        <w:spacing w:before="150" w:beforeAutospacing="0" w:after="150" w:afterAutospacing="0" w:line="480" w:lineRule="auto"/>
        <w:ind w:left="0" w:firstLine="555"/>
      </w:pPr>
      <w:r>
        <w:rPr>
          <w:rFonts w:hint="eastAsia" w:ascii="宋体" w:hAnsi="宋体" w:eastAsia="宋体" w:cs="宋体"/>
          <w:sz w:val="28"/>
          <w:szCs w:val="28"/>
        </w:rPr>
        <w:t>建立健全组织部门、统战部门协作配合机制。在动议和讨论决定党外干部的任免、调动、交流前，应当征求统战部门的意见。</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第十二章 统战部门自身建设</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第五十一条</w:t>
      </w:r>
      <w:r>
        <w:rPr>
          <w:rFonts w:hint="eastAsia" w:ascii="宋体" w:hAnsi="宋体" w:eastAsia="宋体" w:cs="宋体"/>
          <w:sz w:val="28"/>
          <w:szCs w:val="28"/>
        </w:rPr>
        <w:t>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第五十二条</w:t>
      </w:r>
      <w:r>
        <w:rPr>
          <w:rFonts w:hint="eastAsia" w:ascii="宋体" w:hAnsi="宋体" w:eastAsia="宋体" w:cs="宋体"/>
          <w:sz w:val="28"/>
          <w:szCs w:val="28"/>
        </w:rPr>
        <w:t> 加强党的思想建设，用习近平新时代中国特色社会主义思想特别是习近平总书记关于加强和改进统一战线工作的重要思想武装头脑、指导实践、推动工作。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第五十三条 </w:t>
      </w:r>
      <w:r>
        <w:rPr>
          <w:rFonts w:hint="eastAsia" w:ascii="宋体" w:hAnsi="宋体" w:eastAsia="宋体" w:cs="宋体"/>
          <w:sz w:val="28"/>
          <w:szCs w:val="28"/>
        </w:rPr>
        <w:t>加强党的组织建设，贯彻新时代党的组织路线，坚持民主集中制，树立和坚持正确选人用人导向，加强干部培养、交流和锻炼，打造政治坚定、业务精通、作风过硬的统战干部队伍。</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第五十四条 </w:t>
      </w:r>
      <w:r>
        <w:rPr>
          <w:rFonts w:hint="eastAsia" w:ascii="宋体" w:hAnsi="宋体" w:eastAsia="宋体" w:cs="宋体"/>
          <w:sz w:val="28"/>
          <w:szCs w:val="28"/>
        </w:rPr>
        <w:t>加强党的作风建设，坚决纠正“四风”，践行党的群众路线，教育、引导统战干部担当作为，加强同党外人士的团结联系，对党外人士待之以诚、动之以情、晓之以理、助之以实，做到诚恳谦和、平等待人、廉洁奉公。</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第五十五条</w:t>
      </w:r>
      <w:r>
        <w:rPr>
          <w:rFonts w:hint="eastAsia" w:ascii="宋体" w:hAnsi="宋体" w:eastAsia="宋体" w:cs="宋体"/>
          <w:sz w:val="28"/>
          <w:szCs w:val="28"/>
        </w:rPr>
        <w:t> 加强党的纪律建设，做好纪检监察工作，监督约束统战干部严守政治纪律和政治规矩，始终做到知敬畏、存戒惧、守底线。</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第十三章 保障和监督</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第五十六条</w:t>
      </w:r>
      <w:r>
        <w:rPr>
          <w:rFonts w:hint="eastAsia" w:ascii="宋体" w:hAnsi="宋体" w:eastAsia="宋体" w:cs="宋体"/>
          <w:sz w:val="28"/>
          <w:szCs w:val="28"/>
        </w:rPr>
        <w:t> 各级党委和政府应当制定完善支持统一战线工作的政策，做好保障工作。</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第五十七条</w:t>
      </w:r>
      <w:r>
        <w:rPr>
          <w:rFonts w:hint="eastAsia" w:ascii="宋体" w:hAnsi="宋体" w:eastAsia="宋体" w:cs="宋体"/>
          <w:sz w:val="28"/>
          <w:szCs w:val="28"/>
        </w:rPr>
        <w:t> 对统一战线工作先进集体和先进个人，按照有关规定给予表彰奖励。</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第五十八条</w:t>
      </w:r>
      <w:r>
        <w:rPr>
          <w:rFonts w:hint="eastAsia" w:ascii="宋体" w:hAnsi="宋体" w:eastAsia="宋体" w:cs="宋体"/>
          <w:sz w:val="28"/>
          <w:szCs w:val="28"/>
        </w:rPr>
        <w:t> 各级党委（党组）应当落实全面从严治党主体责任，加强对本条例执行情况的监督检查，将本条例执行情况纳入领导班子、领导干部目标管理和考核体系，纳入政治巡视巡察、监督执纪问责范围。</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 xml:space="preserve">第五十九条 </w:t>
      </w:r>
      <w:r>
        <w:rPr>
          <w:rFonts w:hint="eastAsia" w:ascii="宋体" w:hAnsi="宋体" w:eastAsia="宋体" w:cs="宋体"/>
          <w:sz w:val="28"/>
          <w:szCs w:val="28"/>
        </w:rPr>
        <w:t>违反本条例有关规定的，根据情节轻重以及危害程度，对相关党组织、党的领导干部进行问责。</w:t>
      </w:r>
    </w:p>
    <w:p>
      <w:pPr>
        <w:pStyle w:val="2"/>
        <w:keepNext w:val="0"/>
        <w:keepLines w:val="0"/>
        <w:widowControl/>
        <w:suppressLineNumbers w:val="0"/>
        <w:autoSpaceDE w:val="0"/>
        <w:autoSpaceDN/>
        <w:spacing w:before="150" w:beforeAutospacing="0" w:after="150" w:afterAutospacing="0" w:line="480" w:lineRule="auto"/>
        <w:ind w:left="0" w:firstLine="600"/>
        <w:jc w:val="center"/>
      </w:pPr>
      <w:r>
        <w:rPr>
          <w:rStyle w:val="5"/>
          <w:rFonts w:hint="eastAsia" w:ascii="宋体" w:hAnsi="宋体" w:eastAsia="宋体" w:cs="宋体"/>
          <w:sz w:val="30"/>
          <w:szCs w:val="30"/>
        </w:rPr>
        <w:t>第十四章 附则</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第六十条</w:t>
      </w:r>
      <w:r>
        <w:rPr>
          <w:rFonts w:hint="eastAsia" w:ascii="宋体" w:hAnsi="宋体" w:eastAsia="宋体" w:cs="宋体"/>
          <w:sz w:val="28"/>
          <w:szCs w:val="28"/>
        </w:rPr>
        <w:t> 本条例由中央统战部负责解释。</w:t>
      </w:r>
    </w:p>
    <w:p>
      <w:pPr>
        <w:pStyle w:val="2"/>
        <w:keepNext w:val="0"/>
        <w:keepLines w:val="0"/>
        <w:widowControl/>
        <w:suppressLineNumbers w:val="0"/>
        <w:autoSpaceDE w:val="0"/>
        <w:autoSpaceDN/>
        <w:spacing w:before="150" w:beforeAutospacing="0" w:after="150" w:afterAutospacing="0" w:line="480" w:lineRule="auto"/>
        <w:ind w:left="0" w:firstLine="555"/>
      </w:pPr>
      <w:r>
        <w:rPr>
          <w:rStyle w:val="5"/>
          <w:rFonts w:hint="eastAsia" w:ascii="宋体" w:hAnsi="宋体" w:eastAsia="宋体" w:cs="宋体"/>
          <w:sz w:val="28"/>
          <w:szCs w:val="28"/>
        </w:rPr>
        <w:t>第六十一条</w:t>
      </w:r>
      <w:r>
        <w:rPr>
          <w:rFonts w:hint="eastAsia" w:ascii="宋体" w:hAnsi="宋体" w:eastAsia="宋体" w:cs="宋体"/>
          <w:sz w:val="28"/>
          <w:szCs w:val="28"/>
        </w:rPr>
        <w:t> 本条例自发布之日起施行。</w:t>
      </w:r>
    </w:p>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YThlMWUwNTQ3MTA4ZWUwOGE2OWM3NWIzMTZiMmUifQ=="/>
  </w:docVars>
  <w:rsids>
    <w:rsidRoot w:val="00000000"/>
    <w:rsid w:val="159B06CB"/>
    <w:rsid w:val="65C459D3"/>
    <w:rsid w:val="73154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24</Pages>
  <Words>10366</Words>
  <Characters>10392</Characters>
  <Lines>0</Lines>
  <Paragraphs>0</Paragraphs>
  <TotalTime>2</TotalTime>
  <ScaleCrop>false</ScaleCrop>
  <LinksUpToDate>false</LinksUpToDate>
  <CharactersWithSpaces>10425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2022-08-10T01:18:18Z</dcterms:created>
  <dc:creator>Administrator</dc:creator>
  <cp:lastModifiedBy>WPS_1505819835</cp:lastModifiedBy>
  <dcterms:modified xsi:type="dcterms:W3CDTF">2022-08-10T01:20:38Z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918FBD5195A742968A5261EA90765F50</vt:lpwstr>
  </property>
</Properties>
</file>